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B35C" w14:textId="443B129F" w:rsidR="00AB033D" w:rsidRPr="003976C2" w:rsidRDefault="000E2C22" w:rsidP="00800357">
      <w:pPr>
        <w:pStyle w:val="Cm"/>
        <w:spacing w:before="0" w:beforeAutospacing="0" w:after="0" w:line="240" w:lineRule="auto"/>
        <w:jc w:val="center"/>
        <w:rPr>
          <w:rFonts w:ascii="Times New Roman" w:hAnsi="Times New Roman" w:cs="Times New Roman"/>
          <w:color w:val="auto"/>
          <w:sz w:val="36"/>
        </w:rPr>
      </w:pPr>
      <w:bookmarkStart w:id="0" w:name="_Toc58253278"/>
      <w:bookmarkStart w:id="1" w:name="_Toc77335538"/>
      <w:bookmarkStart w:id="2" w:name="_GoBack"/>
      <w:bookmarkEnd w:id="2"/>
      <w:r w:rsidRPr="003976C2">
        <w:rPr>
          <w:rFonts w:ascii="Times New Roman" w:hAnsi="Times New Roman" w:cs="Times New Roman"/>
          <w:color w:val="auto"/>
          <w:sz w:val="36"/>
        </w:rPr>
        <w:t>Számítási</w:t>
      </w:r>
      <w:r w:rsidR="00EA19E6">
        <w:rPr>
          <w:rFonts w:ascii="Times New Roman" w:hAnsi="Times New Roman" w:cs="Times New Roman"/>
          <w:color w:val="auto"/>
          <w:sz w:val="36"/>
        </w:rPr>
        <w:t xml:space="preserve"> </w:t>
      </w:r>
      <w:r w:rsidRPr="003976C2">
        <w:rPr>
          <w:rFonts w:ascii="Times New Roman" w:hAnsi="Times New Roman" w:cs="Times New Roman"/>
          <w:color w:val="auto"/>
          <w:sz w:val="36"/>
        </w:rPr>
        <w:t>módszer</w:t>
      </w:r>
      <w:bookmarkEnd w:id="0"/>
      <w:bookmarkEnd w:id="1"/>
    </w:p>
    <w:p w14:paraId="49671041" w14:textId="77777777" w:rsidR="00F6520B" w:rsidRPr="003976C2" w:rsidRDefault="00F6520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" w:name="_Toc58253279"/>
      <w:bookmarkStart w:id="4" w:name="_Toc77335539"/>
      <w:r w:rsidRPr="003976C2">
        <w:rPr>
          <w:rFonts w:ascii="Times New Roman" w:hAnsi="Times New Roman" w:cs="Times New Roman"/>
          <w:color w:val="auto"/>
        </w:rPr>
        <w:t>Tartalomjegyzék</w:t>
      </w:r>
      <w:bookmarkEnd w:id="3"/>
      <w:bookmarkEnd w:id="4"/>
    </w:p>
    <w:sdt>
      <w:sdtPr>
        <w:id w:val="18029649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2A7D30" w14:textId="04F318E9" w:rsidR="00541EE6" w:rsidRPr="003976C2" w:rsidRDefault="00F6520B" w:rsidP="00FA2BD3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 w:rsidRPr="003976C2">
            <w:fldChar w:fldCharType="begin"/>
          </w:r>
          <w:r w:rsidRPr="003976C2">
            <w:instrText xml:space="preserve"> TOC \o "1-3" \h \z \u </w:instrText>
          </w:r>
          <w:r w:rsidRPr="003976C2">
            <w:fldChar w:fldCharType="separate"/>
          </w:r>
          <w:hyperlink w:anchor="_Toc77335538" w:history="1">
            <w:r w:rsidR="00541EE6" w:rsidRPr="003976C2">
              <w:rPr>
                <w:rStyle w:val="Hiperhivatkozs"/>
                <w:noProof/>
              </w:rPr>
              <w:t>Számítási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_Toc77335538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7118A4F" w14:textId="1D199883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39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Tartalomjegyzék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_Toc77335539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6F3B371" w14:textId="1F021C91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0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Jelölések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mértékegységek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E37DF7A" w14:textId="6A17EB19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1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Módszertani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áttekintés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085149A" w14:textId="6FF6D889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2" w:history="1">
            <w:r w:rsidR="00541EE6" w:rsidRPr="003976C2">
              <w:rPr>
                <w:rStyle w:val="Hiperhivatkozs"/>
                <w:noProof/>
              </w:rPr>
              <w:t>3.1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Követelmények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ellenőrzése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5C742425" w14:textId="077AB232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3" w:history="1">
            <w:r w:rsidR="00541EE6" w:rsidRPr="003976C2">
              <w:rPr>
                <w:rStyle w:val="Hiperhivatkozs"/>
                <w:noProof/>
              </w:rPr>
              <w:t>3.2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Energiatanúsítás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E9B953A" w14:textId="4A387A1E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4" w:history="1">
            <w:r w:rsidR="00541EE6" w:rsidRPr="003976C2">
              <w:rPr>
                <w:rStyle w:val="Hiperhivatkozs"/>
                <w:noProof/>
              </w:rPr>
              <w:t>3.3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Alkalmazás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1B8C096" w14:textId="26101406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5" w:history="1">
            <w:r w:rsidR="00541EE6" w:rsidRPr="003976C2">
              <w:rPr>
                <w:rStyle w:val="Hiperhivatkozs"/>
                <w:noProof/>
              </w:rPr>
              <w:t>3.4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számítás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7C137B3" w14:textId="27B7E0EF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6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Az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egyes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határoló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szerkezetekre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vonatkozó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számítások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A829583" w14:textId="40704EA7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7" w:history="1">
            <w:r w:rsidR="00541EE6" w:rsidRPr="003976C2">
              <w:rPr>
                <w:rStyle w:val="Hiperhivatkozs"/>
                <w:noProof/>
              </w:rPr>
              <w:t>4.1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hőátbocsátási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számítása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EAE8102" w14:textId="1AE35B59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8" w:history="1">
            <w:r w:rsidR="00541EE6" w:rsidRPr="003976C2">
              <w:rPr>
                <w:rStyle w:val="Hiperhivatkozs"/>
                <w:noProof/>
              </w:rPr>
              <w:t>4.1.1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Hővezetési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797E8F8" w14:textId="3B5C6D4E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49" w:history="1">
            <w:r w:rsidR="00541EE6" w:rsidRPr="003976C2">
              <w:rPr>
                <w:rStyle w:val="Hiperhivatkozs"/>
                <w:noProof/>
              </w:rPr>
              <w:t>4.1.2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Felületi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hőátadási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ellenállás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_Toc77335549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9D13143" w14:textId="57D1CCEF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0" w:history="1">
            <w:r w:rsidR="00541EE6" w:rsidRPr="003976C2">
              <w:rPr>
                <w:rStyle w:val="Hiperhivatkozs"/>
                <w:noProof/>
              </w:rPr>
              <w:t>4.1.3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Légrétegek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hővezetési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ellenállása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95B8F89" w14:textId="47B73EC8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1" w:history="1">
            <w:r w:rsidR="00541EE6" w:rsidRPr="003976C2">
              <w:rPr>
                <w:rStyle w:val="Hiperhivatkozs"/>
                <w:noProof/>
              </w:rPr>
              <w:t>4.1.4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Inhomogén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rétegek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rétegtervben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89E5D74" w14:textId="4E300DB6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2" w:history="1">
            <w:r w:rsidR="00541EE6" w:rsidRPr="003976C2">
              <w:rPr>
                <w:rStyle w:val="Hiperhivatkozs"/>
                <w:noProof/>
              </w:rPr>
              <w:t>4.1.5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Változó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vastagságú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réteget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tartalmazó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szerkezetek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E73E715" w14:textId="640400E7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3" w:history="1">
            <w:r w:rsidR="00541EE6" w:rsidRPr="003976C2">
              <w:rPr>
                <w:rStyle w:val="Hiperhivatkozs"/>
                <w:noProof/>
              </w:rPr>
              <w:t>4.1.6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hőátbocsátási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korrekciója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F74F674" w14:textId="5A347F92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4" w:history="1">
            <w:r w:rsidR="00541EE6" w:rsidRPr="003976C2">
              <w:rPr>
                <w:rStyle w:val="Hiperhivatkozs"/>
                <w:noProof/>
              </w:rPr>
              <w:t>4.1.7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Panelos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épületek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homlokzati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falainak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átlagos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hőátbocsátási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51FBA93" w14:textId="77CCF4A5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5" w:history="1">
            <w:r w:rsidR="00541EE6" w:rsidRPr="003976C2">
              <w:rPr>
                <w:rStyle w:val="Hiperhivatkozs"/>
                <w:noProof/>
              </w:rPr>
              <w:t>4.2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Homlokzati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üvegfalak,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függönyfalak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hőátbocsátási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tényezője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D456B99" w14:textId="591584EC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6" w:history="1">
            <w:r w:rsidR="00541EE6" w:rsidRPr="003976C2">
              <w:rPr>
                <w:rStyle w:val="Hiperhivatkozs"/>
                <w:noProof/>
              </w:rPr>
              <w:t>4.3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Nyílászárók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hőátbocsátási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tényezője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B3DB064" w14:textId="504C9FD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7" w:history="1">
            <w:r w:rsidR="00541EE6" w:rsidRPr="003976C2">
              <w:rPr>
                <w:rStyle w:val="Hiperhivatkozs"/>
                <w:noProof/>
              </w:rPr>
              <w:t>4.3.1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Egyhéjú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nyílászárók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29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8A49DB5" w14:textId="1A4379C4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8" w:history="1">
            <w:r w:rsidR="00541EE6" w:rsidRPr="003976C2">
              <w:rPr>
                <w:rStyle w:val="Hiperhivatkozs"/>
                <w:noProof/>
              </w:rPr>
              <w:t>4.3.2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Kéthéjú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nyílászárók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E42F721" w14:textId="3B58853A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59" w:history="1">
            <w:r w:rsidR="00541EE6" w:rsidRPr="003976C2">
              <w:rPr>
                <w:rStyle w:val="Hiperhivatkozs"/>
                <w:noProof/>
              </w:rPr>
              <w:t>4.3.3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Nyílászárók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társított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árnyékoló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szerkezettel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_Toc77335559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A0F86AD" w14:textId="0F880B1E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0" w:history="1">
            <w:r w:rsidR="00541EE6" w:rsidRPr="003976C2">
              <w:rPr>
                <w:rStyle w:val="Hiperhivatkozs"/>
                <w:noProof/>
              </w:rPr>
              <w:t>4.4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Talajjal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érintkező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szerkezetek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hőveszteségének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számítása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0AE84F2" w14:textId="0A95D8DB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1" w:history="1">
            <w:r w:rsidR="00541EE6" w:rsidRPr="003976C2">
              <w:rPr>
                <w:rStyle w:val="Hiperhivatkozs"/>
                <w:noProof/>
              </w:rPr>
              <w:t>4.4.1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talaj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hőtechnikai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jellemzői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22F198D" w14:textId="25EE17A7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2" w:history="1">
            <w:r w:rsidR="00541EE6" w:rsidRPr="003976C2">
              <w:rPr>
                <w:rStyle w:val="Hiperhivatkozs"/>
                <w:noProof/>
              </w:rPr>
              <w:t>4.4.2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Talajon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fekvő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padló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3F3DD55" w14:textId="333EE4EB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3" w:history="1">
            <w:r w:rsidR="00541EE6" w:rsidRPr="003976C2">
              <w:rPr>
                <w:rStyle w:val="Hiperhivatkozs"/>
                <w:noProof/>
              </w:rPr>
              <w:t>4.4.3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Terepszint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feletti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padlószerkezetek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esetén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D7EFF0B" w14:textId="1F922339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4" w:history="1">
            <w:r w:rsidR="00541EE6" w:rsidRPr="003976C2">
              <w:rPr>
                <w:rStyle w:val="Hiperhivatkozs"/>
                <w:noProof/>
              </w:rPr>
              <w:t>4.4.4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Fűtött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pince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C0B0876" w14:textId="356289C2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5" w:history="1">
            <w:r w:rsidR="00541EE6" w:rsidRPr="003976C2">
              <w:rPr>
                <w:rStyle w:val="Hiperhivatkozs"/>
                <w:noProof/>
              </w:rPr>
              <w:t>4.4.5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Perem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hőszigetelés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hatása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terepszint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közelében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fekvő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padló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esetén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E506AF0" w14:textId="51D4C659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6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termikus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zónázás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szabályai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E234B63" w14:textId="150FFF2E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7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Fűtés/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hűtés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éves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B0FD269" w14:textId="728BFBFB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8" w:history="1">
            <w:r w:rsidR="00541EE6" w:rsidRPr="003976C2">
              <w:rPr>
                <w:rStyle w:val="Hiperhivatkozs"/>
                <w:noProof/>
              </w:rPr>
              <w:t>6.1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Hőátvitel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transzmisszióval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907B786" w14:textId="31F02BFD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69" w:history="1">
            <w:r w:rsidR="00541EE6" w:rsidRPr="003976C2">
              <w:rPr>
                <w:rStyle w:val="Hiperhivatkozs"/>
                <w:noProof/>
              </w:rPr>
              <w:t>6.1.1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Általános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_Toc77335569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8185E0E" w14:textId="0E6E6881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0" w:history="1">
            <w:r w:rsidR="00541EE6" w:rsidRPr="003976C2">
              <w:rPr>
                <w:rStyle w:val="Hiperhivatkozs"/>
                <w:noProof/>
              </w:rPr>
              <w:t>6.1.2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csatlakozási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hőhidak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hatása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38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9DD18C6" w14:textId="5EEA199D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1" w:history="1">
            <w:r w:rsidR="00541EE6" w:rsidRPr="003976C2">
              <w:rPr>
                <w:rStyle w:val="Hiperhivatkozs"/>
                <w:noProof/>
              </w:rPr>
              <w:t>6.1.3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Nem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kondicionált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terek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hatása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20C4E07" w14:textId="199F63B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2" w:history="1">
            <w:r w:rsidR="00541EE6" w:rsidRPr="003976C2">
              <w:rPr>
                <w:rStyle w:val="Hiperhivatkozs"/>
                <w:noProof/>
              </w:rPr>
              <w:t>6.1.4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Talajjal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érintkező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szerkezetek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D1A442E" w14:textId="658B68C7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3" w:history="1">
            <w:r w:rsidR="00541EE6" w:rsidRPr="003976C2">
              <w:rPr>
                <w:rStyle w:val="Hiperhivatkozs"/>
                <w:noProof/>
              </w:rPr>
              <w:t>6.1.5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Transzmissziós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hőátvitel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3B63FD3" w14:textId="6145BA7A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4" w:history="1">
            <w:r w:rsidR="00541EE6" w:rsidRPr="003976C2">
              <w:rPr>
                <w:rStyle w:val="Hiperhivatkozs"/>
                <w:noProof/>
              </w:rPr>
              <w:t>6.2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Hőátvitel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szellőzéssel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1BB5473" w14:textId="37646C0D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5" w:history="1">
            <w:r w:rsidR="00541EE6" w:rsidRPr="003976C2">
              <w:rPr>
                <w:rStyle w:val="Hiperhivatkozs"/>
                <w:noProof/>
              </w:rPr>
              <w:t>6.2.1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Általános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AA38E9A" w14:textId="476CC463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6" w:history="1">
            <w:r w:rsidR="00541EE6" w:rsidRPr="003976C2">
              <w:rPr>
                <w:rStyle w:val="Hiperhivatkozs"/>
                <w:noProof/>
              </w:rPr>
              <w:t>6.2.2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Természetes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szellőzés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FA28714" w14:textId="29F28FFD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7" w:history="1">
            <w:r w:rsidR="00541EE6" w:rsidRPr="003976C2">
              <w:rPr>
                <w:rStyle w:val="Hiperhivatkozs"/>
                <w:noProof/>
              </w:rPr>
              <w:t>6.2.3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Éjszakai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többlet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szellőztetés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nyári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félévben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(hűtés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esetén)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9250201" w14:textId="682812FD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8" w:history="1">
            <w:r w:rsidR="00541EE6" w:rsidRPr="003976C2">
              <w:rPr>
                <w:rStyle w:val="Hiperhivatkozs"/>
                <w:noProof/>
              </w:rPr>
              <w:t>6.2.4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Szellőzési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hőátviteli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gépi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szellőzés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néhány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esetére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BCA9DE1" w14:textId="02C09B28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79" w:history="1">
            <w:r w:rsidR="00541EE6" w:rsidRPr="003976C2">
              <w:rPr>
                <w:rStyle w:val="Hiperhivatkozs"/>
                <w:noProof/>
              </w:rPr>
              <w:t>6.2.5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Szellőzési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hőátvitel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_Toc77335579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7179F72" w14:textId="7D1A2A26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0" w:history="1">
            <w:r w:rsidR="00541EE6" w:rsidRPr="003976C2">
              <w:rPr>
                <w:rStyle w:val="Hiperhivatkozs"/>
                <w:noProof/>
              </w:rPr>
              <w:t>6.3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Szoláris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hőnyereségek/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hőterhelések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04CC909" w14:textId="60540A41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1" w:history="1">
            <w:r w:rsidR="00541EE6" w:rsidRPr="003976C2">
              <w:rPr>
                <w:rStyle w:val="Hiperhivatkozs"/>
                <w:noProof/>
              </w:rPr>
              <w:t>6.3.1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Direkt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sugárzási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hőnyereségek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CC911F8" w14:textId="57F0DF7A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2" w:history="1">
            <w:r w:rsidR="00541EE6" w:rsidRPr="003976C2">
              <w:rPr>
                <w:rStyle w:val="Hiperhivatkozs"/>
                <w:noProof/>
              </w:rPr>
              <w:t>6.3.2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Indirekt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sugárzási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nyereségek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47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8C33DAB" w14:textId="75712780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3" w:history="1">
            <w:r w:rsidR="00541EE6" w:rsidRPr="003976C2">
              <w:rPr>
                <w:rStyle w:val="Hiperhivatkozs"/>
                <w:noProof/>
              </w:rPr>
              <w:t>6.4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Belső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hőnyereségek/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hőterhelések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47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521BC95" w14:textId="29D656F7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4" w:history="1">
            <w:r w:rsidR="00541EE6" w:rsidRPr="003976C2">
              <w:rPr>
                <w:rStyle w:val="Hiperhivatkozs"/>
                <w:noProof/>
              </w:rPr>
              <w:t>6.5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Teljes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hőnyereség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hőátvitel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A4C9CE3" w14:textId="08EF1F2B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5" w:history="1">
            <w:r w:rsidR="00541EE6" w:rsidRPr="003976C2">
              <w:rPr>
                <w:rStyle w:val="Hiperhivatkozs"/>
                <w:noProof/>
              </w:rPr>
              <w:t>6.5.1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szakaszos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üzem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hatása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üzemben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582B7493" w14:textId="1E29DE0C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6" w:history="1">
            <w:r w:rsidR="00541EE6" w:rsidRPr="003976C2">
              <w:rPr>
                <w:rStyle w:val="Hiperhivatkozs"/>
                <w:noProof/>
              </w:rPr>
              <w:t>6.6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Hőtároló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képesség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időállandó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6240984" w14:textId="57B070E8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7" w:history="1">
            <w:r w:rsidR="00541EE6" w:rsidRPr="003976C2">
              <w:rPr>
                <w:rStyle w:val="Hiperhivatkozs"/>
                <w:noProof/>
              </w:rPr>
              <w:t>6.7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számítása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F8DC5D2" w14:textId="1A81B3D0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8" w:history="1">
            <w:r w:rsidR="00541EE6" w:rsidRPr="003976C2">
              <w:rPr>
                <w:rStyle w:val="Hiperhivatkozs"/>
                <w:noProof/>
              </w:rPr>
              <w:t>6.7.1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Hasznosítási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esetén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49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CEB0451" w14:textId="30D739E8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89" w:history="1">
            <w:r w:rsidR="00541EE6" w:rsidRPr="003976C2">
              <w:rPr>
                <w:rStyle w:val="Hiperhivatkozs"/>
                <w:noProof/>
              </w:rPr>
              <w:t>6.7.2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_Toc77335589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5F11A15E" w14:textId="7A19CBE7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0" w:history="1">
            <w:r w:rsidR="00541EE6" w:rsidRPr="003976C2">
              <w:rPr>
                <w:rStyle w:val="Hiperhivatkozs"/>
                <w:noProof/>
              </w:rPr>
              <w:t>6.7.3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Fajlagos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energiaigény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2687C6C" w14:textId="4DA8A89B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1" w:history="1">
            <w:r w:rsidR="00541EE6" w:rsidRPr="003976C2">
              <w:rPr>
                <w:rStyle w:val="Hiperhivatkozs"/>
                <w:noProof/>
              </w:rPr>
              <w:t>6.8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számítása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D7A1CF1" w14:textId="0A0FD4C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2" w:history="1">
            <w:r w:rsidR="00541EE6" w:rsidRPr="003976C2">
              <w:rPr>
                <w:rStyle w:val="Hiperhivatkozs"/>
                <w:noProof/>
              </w:rPr>
              <w:t>6.8.1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Hasznosítási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hűtés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esetén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0B51E00" w14:textId="4C2E819C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3" w:history="1">
            <w:r w:rsidR="00541EE6" w:rsidRPr="003976C2">
              <w:rPr>
                <w:rStyle w:val="Hiperhivatkozs"/>
                <w:noProof/>
              </w:rPr>
              <w:t>6.8.2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hűtés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F4C8E51" w14:textId="5B6CCB7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4" w:history="1">
            <w:r w:rsidR="00541EE6" w:rsidRPr="003976C2">
              <w:rPr>
                <w:rStyle w:val="Hiperhivatkozs"/>
                <w:noProof/>
              </w:rPr>
              <w:t>6.8.3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szakaszos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üzem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hatása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üzemben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6FC6244" w14:textId="1661F1C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5" w:history="1">
            <w:r w:rsidR="00541EE6" w:rsidRPr="003976C2">
              <w:rPr>
                <w:rStyle w:val="Hiperhivatkozs"/>
                <w:noProof/>
              </w:rPr>
              <w:t>6.8.4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Fajlagos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energiaigény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B527DF5" w14:textId="31CF21B5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6" w:history="1">
            <w:r w:rsidR="00541EE6" w:rsidRPr="003976C2">
              <w:rPr>
                <w:rStyle w:val="Hiperhivatkozs"/>
                <w:noProof/>
              </w:rPr>
              <w:t>6.9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Látens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6B6DCC5" w14:textId="49DC388D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7" w:history="1">
            <w:r w:rsidR="00541EE6" w:rsidRPr="003976C2">
              <w:rPr>
                <w:rStyle w:val="Hiperhivatkozs"/>
                <w:noProof/>
              </w:rPr>
              <w:t>6.10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Számítási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időszak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0405751" w14:textId="00E9036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8" w:history="1">
            <w:r w:rsidR="00541EE6" w:rsidRPr="003976C2">
              <w:rPr>
                <w:rStyle w:val="Hiperhivatkozs"/>
                <w:noProof/>
              </w:rPr>
              <w:t>6.10.1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Számítási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időszak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hossza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F62B1E3" w14:textId="6191A0CC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599" w:history="1">
            <w:r w:rsidR="00541EE6" w:rsidRPr="003976C2">
              <w:rPr>
                <w:rStyle w:val="Hiperhivatkozs"/>
                <w:noProof/>
              </w:rPr>
              <w:t>6.10.2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Hosszú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szünet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figyelembe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vétele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_Toc77335599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84F4E39" w14:textId="79BC0753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0" w:history="1">
            <w:r w:rsidR="00541EE6" w:rsidRPr="003976C2">
              <w:rPr>
                <w:rStyle w:val="Hiperhivatkozs"/>
                <w:noProof/>
              </w:rPr>
              <w:t>6.11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fajlagos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hőveszteségtényező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5578A4D1" w14:textId="43352B22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1" w:history="1">
            <w:r w:rsidR="00541EE6" w:rsidRPr="003976C2">
              <w:rPr>
                <w:rStyle w:val="Hiperhivatkozs"/>
                <w:noProof/>
              </w:rPr>
              <w:t>6.12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Fűtési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hőszükséglet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becsült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értéke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lefedési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arányok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meghatározásához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057C40A" w14:textId="55E7D72E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2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Az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épülettechnikai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számításának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alapelvei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2086C82" w14:textId="1A253120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3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energiafelhasználása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8376588" w14:textId="2F661AD2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4" w:history="1">
            <w:r w:rsidR="00541EE6" w:rsidRPr="003976C2">
              <w:rPr>
                <w:rStyle w:val="Hiperhivatkozs"/>
                <w:noProof/>
              </w:rPr>
              <w:t>8.1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által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fedezett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03EF5FD" w14:textId="027C8D1D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5" w:history="1">
            <w:r w:rsidR="00541EE6" w:rsidRPr="003976C2">
              <w:rPr>
                <w:rStyle w:val="Hiperhivatkozs"/>
                <w:noProof/>
              </w:rPr>
              <w:t>8.2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végső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hő-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villamos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fogyasztása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A6FADBE" w14:textId="139B7D91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6" w:history="1">
            <w:r w:rsidR="00541EE6" w:rsidRPr="003976C2">
              <w:rPr>
                <w:rStyle w:val="Hiperhivatkozs"/>
                <w:noProof/>
              </w:rPr>
              <w:t>8.3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Hőtermelők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teljesítménytényezője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villamos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segédenergia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9695320" w14:textId="5E58AB74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7" w:history="1">
            <w:r w:rsidR="00541EE6" w:rsidRPr="003976C2">
              <w:rPr>
                <w:rStyle w:val="Hiperhivatkozs"/>
                <w:noProof/>
              </w:rPr>
              <w:t>8.3.1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Kazánok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8A6CB44" w14:textId="326918EB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8" w:history="1">
            <w:r w:rsidR="00541EE6" w:rsidRPr="003976C2">
              <w:rPr>
                <w:rStyle w:val="Hiperhivatkozs"/>
                <w:noProof/>
              </w:rPr>
              <w:t>8.3.2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Hőszivattyúk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1D0C4F9" w14:textId="2CA86B76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09" w:history="1">
            <w:r w:rsidR="00541EE6" w:rsidRPr="003976C2">
              <w:rPr>
                <w:rStyle w:val="Hiperhivatkozs"/>
                <w:noProof/>
              </w:rPr>
              <w:t>8.3.3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Távhőszolgáltatás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_Toc77335609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1215310" w14:textId="5D401038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0" w:history="1">
            <w:r w:rsidR="00541EE6" w:rsidRPr="003976C2">
              <w:rPr>
                <w:rStyle w:val="Hiperhivatkozs"/>
                <w:noProof/>
              </w:rPr>
              <w:t>8.3.4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Egyedi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direkt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elektromos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59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67C2EAD" w14:textId="062ACDF3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1" w:history="1">
            <w:r w:rsidR="00541EE6" w:rsidRPr="003976C2">
              <w:rPr>
                <w:rStyle w:val="Hiperhivatkozs"/>
                <w:noProof/>
              </w:rPr>
              <w:t>8.4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Napkollektorok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517A6F3" w14:textId="5AF5976F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2" w:history="1">
            <w:r w:rsidR="00541EE6" w:rsidRPr="003976C2">
              <w:rPr>
                <w:rStyle w:val="Hiperhivatkozs"/>
                <w:noProof/>
              </w:rPr>
              <w:t>8.5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hőelosztás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veszteségei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76C8022" w14:textId="0BD29553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3" w:history="1">
            <w:r w:rsidR="00541EE6" w:rsidRPr="003976C2">
              <w:rPr>
                <w:rStyle w:val="Hiperhivatkozs"/>
                <w:noProof/>
              </w:rPr>
              <w:t>8.5.1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87C799C" w14:textId="11253D8D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4" w:history="1">
            <w:r w:rsidR="00541EE6" w:rsidRPr="003976C2">
              <w:rPr>
                <w:rStyle w:val="Hiperhivatkozs"/>
                <w:noProof/>
              </w:rPr>
              <w:t>8.5.2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A5226AB" w14:textId="1FD538C3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5" w:history="1">
            <w:r w:rsidR="00541EE6" w:rsidRPr="003976C2">
              <w:rPr>
                <w:rStyle w:val="Hiperhivatkozs"/>
                <w:noProof/>
              </w:rPr>
              <w:t>8.6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teljesítmény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hőigény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illesztésének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pontatlansága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miatti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veszteségek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CA25586" w14:textId="2FB6BB4E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6" w:history="1">
            <w:r w:rsidR="00541EE6" w:rsidRPr="003976C2">
              <w:rPr>
                <w:rStyle w:val="Hiperhivatkozs"/>
                <w:noProof/>
              </w:rPr>
              <w:t>8.6.1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AB7C2A2" w14:textId="49F2590F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7" w:history="1">
            <w:r w:rsidR="00541EE6" w:rsidRPr="003976C2">
              <w:rPr>
                <w:rStyle w:val="Hiperhivatkozs"/>
                <w:noProof/>
              </w:rPr>
              <w:t>8.7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hőtárolás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veszteségei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segédenergia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6B2893B" w14:textId="62FA1A29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8" w:history="1">
            <w:r w:rsidR="00541EE6" w:rsidRPr="003976C2">
              <w:rPr>
                <w:rStyle w:val="Hiperhivatkozs"/>
                <w:noProof/>
              </w:rPr>
              <w:t>8.7.1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A47881B" w14:textId="00948CD8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19" w:history="1">
            <w:r w:rsidR="00541EE6" w:rsidRPr="003976C2">
              <w:rPr>
                <w:rStyle w:val="Hiperhivatkozs"/>
                <w:noProof/>
              </w:rPr>
              <w:t>8.8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hőelosztás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segédenergia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_Toc77335619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53D4E53" w14:textId="355121F7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0" w:history="1">
            <w:r w:rsidR="00541EE6" w:rsidRPr="003976C2">
              <w:rPr>
                <w:rStyle w:val="Hiperhivatkozs"/>
                <w:noProof/>
              </w:rPr>
              <w:t>8.8.1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BF289D1" w14:textId="7FCECF9A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1" w:history="1">
            <w:r w:rsidR="00541EE6" w:rsidRPr="003976C2">
              <w:rPr>
                <w:rStyle w:val="Hiperhivatkozs"/>
                <w:noProof/>
              </w:rPr>
              <w:t>8.8.2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29DCB39" w14:textId="5CFBD8E4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2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használati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melegvíz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ellátó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energiafelhasználása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67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A8A41AB" w14:textId="41D882FF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3" w:history="1">
            <w:r w:rsidR="00541EE6" w:rsidRPr="003976C2">
              <w:rPr>
                <w:rStyle w:val="Hiperhivatkozs"/>
                <w:noProof/>
              </w:rPr>
              <w:t>9.1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melegvízellátás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67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5060F9F" w14:textId="5DE24335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4" w:history="1">
            <w:r w:rsidR="00541EE6" w:rsidRPr="003976C2">
              <w:rPr>
                <w:rStyle w:val="Hiperhivatkozs"/>
                <w:noProof/>
              </w:rPr>
              <w:t>9.2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melegvízellátó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végső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hő-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villamos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fogyasztása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67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491F9B7" w14:textId="2CA55DB1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5" w:history="1">
            <w:r w:rsidR="00541EE6" w:rsidRPr="003976C2">
              <w:rPr>
                <w:rStyle w:val="Hiperhivatkozs"/>
                <w:noProof/>
              </w:rPr>
              <w:t>9.2.1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Napkollektorokkal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termelt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meghatározása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67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F25A8BE" w14:textId="2E12B16A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6" w:history="1">
            <w:r w:rsidR="00541EE6" w:rsidRPr="003976C2">
              <w:rPr>
                <w:rStyle w:val="Hiperhivatkozs"/>
                <w:noProof/>
              </w:rPr>
              <w:t>9.3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melegvíz-termelés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teljesítménytényezői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fajlagos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segédenergia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69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2C72A89" w14:textId="3AC0AE49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7" w:history="1">
            <w:r w:rsidR="00541EE6" w:rsidRPr="003976C2">
              <w:rPr>
                <w:rStyle w:val="Hiperhivatkozs"/>
                <w:noProof/>
              </w:rPr>
              <w:t>9.3.2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Elektromos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üzemű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HMV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termelés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DB79560" w14:textId="49CAE63F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8" w:history="1">
            <w:r w:rsidR="00541EE6" w:rsidRPr="003976C2">
              <w:rPr>
                <w:rStyle w:val="Hiperhivatkozs"/>
                <w:noProof/>
              </w:rPr>
              <w:t>9.3.3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Egyéb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hőtermelők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6EA41EB" w14:textId="17ABDDDF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29" w:history="1">
            <w:r w:rsidR="00541EE6" w:rsidRPr="003976C2">
              <w:rPr>
                <w:rStyle w:val="Hiperhivatkozs"/>
                <w:noProof/>
              </w:rPr>
              <w:t>9.3.4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Távhőszolgáltatás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_Toc77335629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3EF9723" w14:textId="5B008E59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0" w:history="1">
            <w:r w:rsidR="00541EE6" w:rsidRPr="003976C2">
              <w:rPr>
                <w:rStyle w:val="Hiperhivatkozs"/>
                <w:noProof/>
              </w:rPr>
              <w:t>9.4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melegvíz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tárolás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fajlagos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vesztesége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985C720" w14:textId="41738783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1" w:history="1">
            <w:r w:rsidR="00541EE6" w:rsidRPr="003976C2">
              <w:rPr>
                <w:rStyle w:val="Hiperhivatkozs"/>
                <w:noProof/>
              </w:rPr>
              <w:t>9.4.1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C34CCF3" w14:textId="4661B1CB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2" w:history="1">
            <w:r w:rsidR="00541EE6" w:rsidRPr="003976C2">
              <w:rPr>
                <w:rStyle w:val="Hiperhivatkozs"/>
                <w:noProof/>
              </w:rPr>
              <w:t>9.4.2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50A75434" w14:textId="796AB045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3" w:history="1">
            <w:r w:rsidR="00541EE6" w:rsidRPr="003976C2">
              <w:rPr>
                <w:rStyle w:val="Hiperhivatkozs"/>
                <w:noProof/>
              </w:rPr>
              <w:t>9.5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melegvíz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elosztás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veszteségei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E562522" w14:textId="60054C87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4" w:history="1">
            <w:r w:rsidR="00541EE6" w:rsidRPr="003976C2">
              <w:rPr>
                <w:rStyle w:val="Hiperhivatkozs"/>
                <w:noProof/>
              </w:rPr>
              <w:t>9.5.1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9DB65D1" w14:textId="0EB1C75F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5" w:history="1">
            <w:r w:rsidR="00541EE6" w:rsidRPr="003976C2">
              <w:rPr>
                <w:rStyle w:val="Hiperhivatkozs"/>
                <w:noProof/>
              </w:rPr>
              <w:t>9.5.2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0DDBBF2" w14:textId="3F44D5F4" w:rsidR="00541EE6" w:rsidRPr="003976C2" w:rsidRDefault="00EA243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6" w:history="1">
            <w:r w:rsidR="00541EE6" w:rsidRPr="003976C2">
              <w:rPr>
                <w:rStyle w:val="Hiperhivatkozs"/>
                <w:noProof/>
              </w:rPr>
              <w:t>9.6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szivattyúk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fajlagos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segédenergia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5801586" w14:textId="3C5C01A1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7" w:history="1">
            <w:r w:rsidR="00541EE6" w:rsidRPr="003976C2">
              <w:rPr>
                <w:rStyle w:val="Hiperhivatkozs"/>
                <w:noProof/>
              </w:rPr>
              <w:t>9.6.1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DC66AA7" w14:textId="1E63F31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8" w:history="1">
            <w:r w:rsidR="00541EE6" w:rsidRPr="003976C2">
              <w:rPr>
                <w:rStyle w:val="Hiperhivatkozs"/>
                <w:noProof/>
              </w:rPr>
              <w:t>9.6.2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74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FF6729D" w14:textId="25C8B839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39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szellőző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energiafelhasználása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_Toc77335639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5C97EB18" w14:textId="7B1F0156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0" w:history="1">
            <w:r w:rsidR="00541EE6" w:rsidRPr="003976C2">
              <w:rPr>
                <w:rStyle w:val="Hiperhivatkozs"/>
                <w:noProof/>
              </w:rPr>
              <w:t>10.1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B22CD83" w14:textId="5572765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1" w:history="1">
            <w:r w:rsidR="00541EE6" w:rsidRPr="003976C2">
              <w:rPr>
                <w:rStyle w:val="Hiperhivatkozs"/>
                <w:noProof/>
              </w:rPr>
              <w:t>10.1.1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szállított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térfogatáram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132F39C" w14:textId="2FA080D6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2" w:history="1">
            <w:r w:rsidR="00541EE6" w:rsidRPr="003976C2">
              <w:rPr>
                <w:rStyle w:val="Hiperhivatkozs"/>
                <w:noProof/>
              </w:rPr>
              <w:t>10.1.2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nettó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energiaigényének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léghevítés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által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fedezett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hányada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AB8530E" w14:textId="45B5E11F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3" w:history="1">
            <w:r w:rsidR="00541EE6" w:rsidRPr="003976C2">
              <w:rPr>
                <w:rStyle w:val="Hiperhivatkozs"/>
                <w:noProof/>
              </w:rPr>
              <w:t>10.1.3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Szellőző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levegő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előmelegítés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talajhőcserélőben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C572072" w14:textId="6C362A35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4" w:history="1">
            <w:r w:rsidR="00541EE6" w:rsidRPr="003976C2">
              <w:rPr>
                <w:rStyle w:val="Hiperhivatkozs"/>
                <w:noProof/>
              </w:rPr>
              <w:t>10.1.4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szellőzés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energiafelhasználása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77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5847F84" w14:textId="60FFB74D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5" w:history="1">
            <w:r w:rsidR="00541EE6" w:rsidRPr="003976C2">
              <w:rPr>
                <w:rStyle w:val="Hiperhivatkozs"/>
                <w:noProof/>
              </w:rPr>
              <w:t>10.1.5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szellőzés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végsőenergia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igénye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módszerrel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78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71CDD71" w14:textId="351F7A29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6" w:history="1">
            <w:r w:rsidR="00541EE6" w:rsidRPr="003976C2">
              <w:rPr>
                <w:rStyle w:val="Hiperhivatkozs"/>
                <w:noProof/>
              </w:rPr>
              <w:t>10.2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96826DF" w14:textId="7AFD3AA0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7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Hűtési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energiafelhasználása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BA8055E" w14:textId="248B0E6A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8" w:history="1">
            <w:r w:rsidR="00541EE6" w:rsidRPr="003976C2">
              <w:rPr>
                <w:rStyle w:val="Hiperhivatkozs"/>
                <w:noProof/>
              </w:rPr>
              <w:t>11.1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7E29E26" w14:textId="06933C73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49" w:history="1">
            <w:r w:rsidR="00541EE6" w:rsidRPr="003976C2">
              <w:rPr>
                <w:rStyle w:val="Hiperhivatkozs"/>
                <w:noProof/>
              </w:rPr>
              <w:t>11.1.1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hűtés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látens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hőigénye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_Toc77335649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BD9D7B7" w14:textId="68548841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0" w:history="1">
            <w:r w:rsidR="00541EE6" w:rsidRPr="003976C2">
              <w:rPr>
                <w:rStyle w:val="Hiperhivatkozs"/>
                <w:noProof/>
              </w:rPr>
              <w:t>11.1.2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hűtőgép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teljesítménytényezője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81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1F35855D" w14:textId="1F8529FA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1" w:history="1">
            <w:r w:rsidR="00541EE6" w:rsidRPr="003976C2">
              <w:rPr>
                <w:rStyle w:val="Hiperhivatkozs"/>
                <w:noProof/>
              </w:rPr>
              <w:t>11.1.3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Elosztási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veszteségek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349FA41" w14:textId="59EF1F29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2" w:history="1">
            <w:r w:rsidR="00541EE6" w:rsidRPr="003976C2">
              <w:rPr>
                <w:rStyle w:val="Hiperhivatkozs"/>
                <w:noProof/>
              </w:rPr>
              <w:t>11.1.4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Szabályozási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veszteségek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81275AB" w14:textId="69C02A05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3" w:history="1">
            <w:r w:rsidR="00541EE6" w:rsidRPr="003976C2">
              <w:rPr>
                <w:rStyle w:val="Hiperhivatkozs"/>
                <w:noProof/>
              </w:rPr>
              <w:t>11.2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82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738E3BB" w14:textId="5EB5F360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4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beépített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világítás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energiafelhasználása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0C856922" w14:textId="14D3CCBE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5" w:history="1">
            <w:r w:rsidR="00541EE6" w:rsidRPr="003976C2">
              <w:rPr>
                <w:rStyle w:val="Hiperhivatkozs"/>
                <w:noProof/>
              </w:rPr>
              <w:t>12.1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83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51EFBEA" w14:textId="1E74E954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6" w:history="1">
            <w:r w:rsidR="00541EE6" w:rsidRPr="003976C2">
              <w:rPr>
                <w:rStyle w:val="Hiperhivatkozs"/>
                <w:noProof/>
              </w:rPr>
              <w:t>12.2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85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0B3338C" w14:textId="03C628D7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7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Az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épület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energetikai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rendszereiből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származó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nyereségáramok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35CD5F25" w14:textId="0D97CEE1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8" w:history="1">
            <w:r w:rsidR="00541EE6" w:rsidRPr="003976C2">
              <w:rPr>
                <w:rStyle w:val="Hiperhivatkozs"/>
                <w:noProof/>
              </w:rPr>
              <w:t>13.1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Az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épület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energetikai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rendszereiből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származó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nyereségáramok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_Toc77335658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2C7EDC1" w14:textId="62AF6FF1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59" w:history="1">
            <w:r w:rsidR="00541EE6" w:rsidRPr="003976C2">
              <w:rPr>
                <w:rStyle w:val="Hiperhivatkozs"/>
                <w:noProof/>
              </w:rPr>
              <w:t>13.2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Napelemek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energiatermelése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_Toc77335659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AF8BA63" w14:textId="7FB2D359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60" w:history="1">
            <w:r w:rsidR="00541EE6" w:rsidRPr="003976C2">
              <w:rPr>
                <w:rStyle w:val="Hiperhivatkozs"/>
                <w:noProof/>
              </w:rPr>
              <w:t>13.2.1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Egyszerűsített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_Toc77335660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313476C" w14:textId="772E362D" w:rsidR="00541EE6" w:rsidRPr="003976C2" w:rsidRDefault="00EA2437">
          <w:pPr>
            <w:pStyle w:val="T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61" w:history="1">
            <w:r w:rsidR="00541EE6" w:rsidRPr="003976C2">
              <w:rPr>
                <w:rStyle w:val="Hiperhivatkozs"/>
                <w:noProof/>
              </w:rPr>
              <w:t>13.2.2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Részletes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módszerek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_Toc77335661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5A7E3CE" w14:textId="47E5CD1A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62" w:history="1">
            <w:r w:rsidR="00541EE6" w:rsidRPr="003976C2">
              <w:rPr>
                <w:rStyle w:val="Hiperhivatkozs"/>
                <w:noProof/>
              </w:rPr>
              <w:t>13.3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Szélenergia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hasznosítás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_Toc77335662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86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44DB536A" w14:textId="47BB150C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63" w:history="1">
            <w:r w:rsidR="00541EE6" w:rsidRPr="003976C2">
              <w:rPr>
                <w:rStyle w:val="Hiperhivatkozs"/>
                <w:noProof/>
              </w:rPr>
              <w:t>13.4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Kapcsolt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energiatermelés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_Toc77335663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87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D1BF3D5" w14:textId="1D507F28" w:rsidR="00541EE6" w:rsidRPr="003976C2" w:rsidRDefault="00EA2437" w:rsidP="005A184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64" w:history="1">
            <w:r w:rsidR="00541EE6" w:rsidRPr="003976C2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14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Az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épület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komplex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indikátorai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_Toc77335664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88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2466028E" w14:textId="623152B9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65" w:history="1">
            <w:r w:rsidR="00541EE6" w:rsidRPr="003976C2">
              <w:rPr>
                <w:rStyle w:val="Hiperhivatkozs"/>
                <w:noProof/>
              </w:rPr>
              <w:t>14.1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fajlagos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súlyozott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energetikai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teljesítmény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_Toc77335665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787CC2B2" w14:textId="17E01490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66" w:history="1">
            <w:r w:rsidR="00541EE6" w:rsidRPr="003976C2">
              <w:rPr>
                <w:rStyle w:val="Hiperhivatkozs"/>
                <w:noProof/>
              </w:rPr>
              <w:t>14.2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Súlyozó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tényezők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_Toc77335666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89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54620F2" w14:textId="3D4FDB99" w:rsidR="00541EE6" w:rsidRPr="003976C2" w:rsidRDefault="00EA2437" w:rsidP="005A184F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77335667" w:history="1">
            <w:r w:rsidR="00541EE6" w:rsidRPr="003976C2">
              <w:rPr>
                <w:rStyle w:val="Hiperhivatkozs"/>
                <w:noProof/>
              </w:rPr>
              <w:t>14.3</w:t>
            </w:r>
            <w:r w:rsidR="00541EE6" w:rsidRPr="003976C2"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="00541EE6" w:rsidRPr="003976C2">
              <w:rPr>
                <w:rStyle w:val="Hiperhivatkozs"/>
                <w:noProof/>
              </w:rPr>
              <w:t>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megújuló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energia</w:t>
            </w:r>
            <w:r w:rsidR="00EA19E6">
              <w:rPr>
                <w:rStyle w:val="Hiperhivatkozs"/>
                <w:noProof/>
              </w:rPr>
              <w:t xml:space="preserve"> </w:t>
            </w:r>
            <w:r w:rsidR="00541EE6" w:rsidRPr="003976C2">
              <w:rPr>
                <w:rStyle w:val="Hiperhivatkozs"/>
                <w:noProof/>
              </w:rPr>
              <w:t>mennyisége</w:t>
            </w:r>
            <w:r w:rsidR="00541EE6" w:rsidRPr="003976C2">
              <w:rPr>
                <w:noProof/>
                <w:webHidden/>
              </w:rPr>
              <w:tab/>
            </w:r>
            <w:r w:rsidR="00541EE6" w:rsidRPr="003976C2">
              <w:rPr>
                <w:noProof/>
                <w:webHidden/>
              </w:rPr>
              <w:fldChar w:fldCharType="begin"/>
            </w:r>
            <w:r w:rsidR="00541EE6" w:rsidRPr="003976C2">
              <w:rPr>
                <w:noProof/>
                <w:webHidden/>
              </w:rPr>
              <w:instrText xml:space="preserve"> PAGEREF _Toc77335667 \h </w:instrText>
            </w:r>
            <w:r w:rsidR="00541EE6" w:rsidRPr="003976C2">
              <w:rPr>
                <w:noProof/>
                <w:webHidden/>
              </w:rPr>
            </w:r>
            <w:r w:rsidR="00541EE6" w:rsidRPr="003976C2">
              <w:rPr>
                <w:noProof/>
                <w:webHidden/>
              </w:rPr>
              <w:fldChar w:fldCharType="separate"/>
            </w:r>
            <w:r w:rsidR="005A184F">
              <w:rPr>
                <w:noProof/>
                <w:webHidden/>
              </w:rPr>
              <w:t>90</w:t>
            </w:r>
            <w:r w:rsidR="00541EE6" w:rsidRPr="003976C2">
              <w:rPr>
                <w:noProof/>
                <w:webHidden/>
              </w:rPr>
              <w:fldChar w:fldCharType="end"/>
            </w:r>
          </w:hyperlink>
        </w:p>
        <w:p w14:paraId="6056DB3D" w14:textId="534EF28F" w:rsidR="00F6520B" w:rsidRPr="003976C2" w:rsidRDefault="00F6520B" w:rsidP="00800357">
          <w:pPr>
            <w:spacing w:after="0" w:line="240" w:lineRule="auto"/>
          </w:pPr>
          <w:r w:rsidRPr="003976C2">
            <w:rPr>
              <w:b/>
              <w:bCs/>
            </w:rPr>
            <w:fldChar w:fldCharType="end"/>
          </w:r>
        </w:p>
      </w:sdtContent>
    </w:sdt>
    <w:p w14:paraId="7F25B01F" w14:textId="77777777" w:rsidR="00F6520B" w:rsidRPr="003976C2" w:rsidRDefault="00F6520B" w:rsidP="00800357">
      <w:pPr>
        <w:spacing w:after="0" w:line="240" w:lineRule="auto"/>
        <w:jc w:val="left"/>
      </w:pPr>
    </w:p>
    <w:p w14:paraId="63E2A413" w14:textId="77777777" w:rsidR="00F6520B" w:rsidRPr="003976C2" w:rsidRDefault="00F6520B" w:rsidP="00800357">
      <w:pPr>
        <w:spacing w:after="0" w:line="240" w:lineRule="auto"/>
        <w:jc w:val="left"/>
      </w:pPr>
      <w:r w:rsidRPr="003976C2">
        <w:br w:type="page"/>
      </w:r>
    </w:p>
    <w:p w14:paraId="61C3E6FA" w14:textId="0ADB7B9B" w:rsidR="002F7ADC" w:rsidRPr="005A184F" w:rsidRDefault="002F7ADC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" w:name="_Toc10193282"/>
      <w:bookmarkStart w:id="6" w:name="_Toc10193438"/>
      <w:bookmarkStart w:id="7" w:name="_Toc10217797"/>
      <w:bookmarkStart w:id="8" w:name="_Toc10171152"/>
      <w:bookmarkStart w:id="9" w:name="_Toc58253280"/>
      <w:bookmarkStart w:id="10" w:name="_Toc77335540"/>
      <w:bookmarkEnd w:id="5"/>
      <w:bookmarkEnd w:id="6"/>
      <w:bookmarkEnd w:id="7"/>
      <w:r w:rsidRPr="005A184F">
        <w:rPr>
          <w:rFonts w:ascii="Times New Roman" w:hAnsi="Times New Roman" w:cs="Times New Roman"/>
          <w:color w:val="auto"/>
        </w:rPr>
        <w:lastRenderedPageBreak/>
        <w:t>Jelölések</w:t>
      </w:r>
      <w:r w:rsidR="00EA19E6" w:rsidRPr="005A184F">
        <w:rPr>
          <w:rFonts w:ascii="Times New Roman" w:hAnsi="Times New Roman" w:cs="Times New Roman"/>
          <w:color w:val="auto"/>
        </w:rPr>
        <w:t xml:space="preserve"> </w:t>
      </w:r>
      <w:r w:rsidRPr="005A184F">
        <w:rPr>
          <w:rFonts w:ascii="Times New Roman" w:hAnsi="Times New Roman" w:cs="Times New Roman"/>
          <w:color w:val="auto"/>
        </w:rPr>
        <w:t>és</w:t>
      </w:r>
      <w:r w:rsidR="00EA19E6" w:rsidRPr="005A184F">
        <w:rPr>
          <w:rFonts w:ascii="Times New Roman" w:hAnsi="Times New Roman" w:cs="Times New Roman"/>
          <w:color w:val="auto"/>
        </w:rPr>
        <w:t xml:space="preserve"> </w:t>
      </w:r>
      <w:r w:rsidRPr="005A184F">
        <w:rPr>
          <w:rFonts w:ascii="Times New Roman" w:hAnsi="Times New Roman" w:cs="Times New Roman"/>
          <w:color w:val="auto"/>
        </w:rPr>
        <w:t>mértékegységek</w:t>
      </w:r>
      <w:bookmarkEnd w:id="8"/>
      <w:bookmarkEnd w:id="9"/>
      <w:bookmarkEnd w:id="10"/>
    </w:p>
    <w:p w14:paraId="301D131D" w14:textId="77777777" w:rsidR="002F7ADC" w:rsidRPr="005A184F" w:rsidRDefault="002F7ADC" w:rsidP="00800357">
      <w:pPr>
        <w:spacing w:after="0" w:line="240" w:lineRule="auto"/>
      </w:pPr>
    </w:p>
    <w:tbl>
      <w:tblPr>
        <w:tblW w:w="71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64"/>
        <w:gridCol w:w="1962"/>
      </w:tblGrid>
      <w:tr w:rsidR="00D268DE" w:rsidRPr="005A184F" w14:paraId="4490BFE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2FB12D" w14:textId="022DF1D1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sz w:val="20"/>
                <w:szCs w:val="20"/>
                <w:lang w:eastAsia="hu-HU"/>
              </w:rPr>
              <w:t>Jelölés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ACDB5F" w14:textId="3B9E2086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sz w:val="20"/>
                <w:szCs w:val="20"/>
                <w:lang w:eastAsia="hu-HU"/>
              </w:rPr>
              <w:t>A</w:t>
            </w:r>
            <w:r w:rsidR="00EA19E6" w:rsidRPr="005A184F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sz w:val="20"/>
                <w:szCs w:val="20"/>
                <w:lang w:eastAsia="hu-HU"/>
              </w:rPr>
              <w:t>mennyiség</w:t>
            </w:r>
            <w:r w:rsidR="00EA19E6" w:rsidRPr="005A184F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68A50D" w14:textId="71FCD4EB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sz w:val="20"/>
                <w:szCs w:val="20"/>
                <w:lang w:eastAsia="hu-HU"/>
              </w:rPr>
              <w:t>Mértékegység</w:t>
            </w:r>
          </w:p>
        </w:tc>
      </w:tr>
      <w:tr w:rsidR="00D268DE" w:rsidRPr="005A184F" w14:paraId="50FB349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63858D" w14:textId="77777777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0725B4" w14:textId="27B303C6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felület,</w:t>
            </w:r>
            <w:r w:rsidR="00EA19E6"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="00EA19E6"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belméretek</w:t>
            </w:r>
            <w:r w:rsidR="00EA19E6"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alapján</w:t>
            </w:r>
            <w:r w:rsidR="00EA19E6"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számolva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3E2416" w14:textId="77777777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D268DE" w:rsidRPr="005A184F" w14:paraId="6C389FD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7141C5" w14:textId="125D9485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="00E96C81"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b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F4D690" w14:textId="1AAA83DE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borda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felülete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D854C4" w14:textId="77777777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D268DE" w:rsidRPr="005A184F" w14:paraId="356CDE6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E1C826" w14:textId="77777777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FF,elem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C855BD" w14:textId="259D693C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függönyfalat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alkotó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elemek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felülete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8DF7EB" w14:textId="77777777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D268DE" w:rsidRPr="005A184F" w14:paraId="17D00AC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C2C7B0" w14:textId="77777777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j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738F57" w14:textId="4FCCA80B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zóna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nettó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alapterülete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(világítás)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4EE5BB" w14:textId="3AABF9CD" w:rsidR="00D268DE" w:rsidRPr="005A184F" w:rsidRDefault="00D268DE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201BF1" w:rsidRPr="005A184F" w14:paraId="1AE1D99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94B746" w14:textId="6B9EEAE9" w:rsidR="00201BF1" w:rsidRPr="005A184F" w:rsidRDefault="00201BF1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47C7A1" w14:textId="26795BB6" w:rsidR="00201BF1" w:rsidRPr="005A184F" w:rsidRDefault="00201BF1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szellőzési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mód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által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ellátott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alapterület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="007A6E4A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zónában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C2451A" w14:textId="1BC4AE68" w:rsidR="00201BF1" w:rsidRPr="005A184F" w:rsidRDefault="00201BF1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201BF1" w:rsidRPr="005A184F" w14:paraId="41EBFBD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4CCF16" w14:textId="729AF1E1" w:rsidR="00201BF1" w:rsidRPr="005A184F" w:rsidRDefault="00201BF1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="008B571A"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B12F3E" w14:textId="6E31745B" w:rsidR="00201BF1" w:rsidRPr="005A184F" w:rsidRDefault="00201BF1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keret</w:t>
            </w:r>
            <w:r w:rsidR="00EA19E6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felülete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6E5CD4" w14:textId="77777777" w:rsidR="00201BF1" w:rsidRPr="005A184F" w:rsidRDefault="00201BF1" w:rsidP="00800357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599F87D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E2CD8D" w14:textId="031F746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F4817A" w14:textId="179989D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lizéna felülete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17E456" w14:textId="5A5C316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28D0907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8F07B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4EFAD4" w14:textId="0402F878" w:rsidR="003646F8" w:rsidRPr="005A184F" w:rsidRDefault="003646F8" w:rsidP="003646F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épületek energetikai jellemzőinek tan</w:t>
            </w:r>
            <w:r w:rsidR="00C2367B"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úsításáról szóló kormányr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endelet szerinti</w:t>
            </w:r>
          </w:p>
          <w:p w14:paraId="2B26E153" w14:textId="554D2155" w:rsidR="00650E3D" w:rsidRPr="005A184F" w:rsidRDefault="003646F8" w:rsidP="003646F8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hasznos alapterület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9F06B2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53AEF64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E78DB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nyz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35D897" w14:textId="7D73595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nyílászáró területe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C2EA9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6CC92AD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1B332D" w14:textId="17F90DF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87342A" w14:textId="01AC451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átlátszatlan panel felülete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E921F9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0A72291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68F47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rögz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77F990" w14:textId="0CCE9CD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egy rögzítőelem keresztmetszeti területe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ADCBD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2A6B770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78B44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rszr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A9CEC8" w14:textId="7571569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hőellátó rendszerhez tartozó alapterület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6E9C3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5038935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C35CD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szell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CCFEDD" w14:textId="0102C76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nyílások területe légréteg hővezetési ellenállásának számításához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5A59E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7BCF92B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71AD74" w14:textId="4899462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1804B7" w14:textId="69F4E3B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üvegezés felülete, az üvegezés mérete alapján számolva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79EEE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0E00099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3E477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474EE1" w14:textId="6D4C104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talajon fekvő padló karakterisztikus  mérete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A9FA9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19106CC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1DF4F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C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4C9A41" w14:textId="51FA88C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hűtőgép teljesítménytényezője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C66B5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</w:p>
        </w:tc>
      </w:tr>
      <w:tr w:rsidR="00650E3D" w:rsidRPr="005A184F" w14:paraId="3B92F67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36995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C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m,eff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A60010" w14:textId="364ED13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effektív hőtároló képesség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5D550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kJ/K</w:t>
            </w:r>
          </w:p>
        </w:tc>
      </w:tr>
      <w:tr w:rsidR="00650E3D" w:rsidRPr="005A184F" w14:paraId="7F2692D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571B85" w14:textId="77777777" w:rsidR="00650E3D" w:rsidRPr="005A184F" w:rsidRDefault="00650E3D" w:rsidP="00650E3D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CTRL</m:t>
                </m:r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C7A517" w14:textId="4AACEDD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szellőztetés szabályozási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155339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39B99FB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409944" w14:textId="77777777" w:rsidR="00650E3D" w:rsidRPr="005A184F" w:rsidDel="009310C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4498E0" w14:textId="5834814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lábazati hőszigetelés szélessége vagy mélysége a terepszint alatt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A994A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5B48097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EBCC4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EEI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0880AE" w14:textId="62A74EB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keringetőszivattyúk energiahatékonysági mutatója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3D7898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21479D88" w14:textId="77777777" w:rsidTr="006524D7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5121E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súlyozott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8EE2E7" w14:textId="36C45F1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az épület súlyozott energetikai teljesítménye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A38A09" w14:textId="4A98A44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kWh/ év  </w:t>
            </w:r>
          </w:p>
          <w:p w14:paraId="1DF37E79" w14:textId="1B98AFD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CO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/ év </w:t>
            </w:r>
          </w:p>
        </w:tc>
      </w:tr>
      <w:tr w:rsidR="00650E3D" w:rsidRPr="005A184F" w14:paraId="026DB027" w14:textId="77777777" w:rsidTr="006524D7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733F6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súlyozott,fajl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531EF8" w14:textId="74C503C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az épület súlyozott energetikai teljesítményének fajlagos értéke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D7C273" w14:textId="2C31DED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év  </w:t>
            </w:r>
          </w:p>
          <w:p w14:paraId="624B6BA6" w14:textId="621C59B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CO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 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év </w:t>
            </w:r>
          </w:p>
        </w:tc>
      </w:tr>
      <w:tr w:rsidR="00650E3D" w:rsidRPr="005A184F" w14:paraId="75840D2E" w14:textId="77777777" w:rsidTr="006524D7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82318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F/H/HMV/LT/vil,nren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B3FF0F" w14:textId="7265E49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fűtés/hűtés/melegvízellátás/ szellőzés/világítás éves nem megújuló primerenergia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4CC090" w14:textId="5D47F03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kWh/év </w:t>
            </w:r>
          </w:p>
        </w:tc>
      </w:tr>
      <w:tr w:rsidR="00650E3D" w:rsidRPr="005A184F" w14:paraId="4736AA1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31C415" w14:textId="4209D65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F/H/HMV/LT/vil,nren,fajl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3C204A" w14:textId="36B83D5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fűtés/hűtés/melegvízellátás/ szellőzés/világítás fajlagos éves nem megújuló primerenergiaigénye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AF755F" w14:textId="24920C2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év </w:t>
            </w:r>
          </w:p>
        </w:tc>
      </w:tr>
      <w:tr w:rsidR="00650E3D" w:rsidRPr="005A184F" w14:paraId="2B6D139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5EADFF" w14:textId="228B1D7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F/H/HMV/LT/vil,CO2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461981" w14:textId="54E002D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fűtés/hűtés/melegvízellátás/ szellőzés/világítás éves szén-dioxid kibocsátása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4D4C18" w14:textId="1695F61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kg/ év </w:t>
            </w:r>
          </w:p>
        </w:tc>
      </w:tr>
      <w:tr w:rsidR="00650E3D" w:rsidRPr="005A184F" w14:paraId="0527BF42" w14:textId="77777777" w:rsidTr="006524D7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300E9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F/H/HMV/LT/vil,CO2,fajl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ABC69C" w14:textId="03ABF7E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fűtés/hűtés/melegvízellátás/ szellőzés/világítás fajlagos éves szén-dioxid kibocsátása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EF4B47" w14:textId="2EC719B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kg/m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év </w:t>
            </w:r>
          </w:p>
        </w:tc>
      </w:tr>
      <w:tr w:rsidR="00650E3D" w:rsidRPr="005A184F" w14:paraId="19FDE011" w14:textId="77777777" w:rsidTr="0020585E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30F6DA" w14:textId="4D27DB5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exp,súlyozott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7AFFBC" w14:textId="4B23327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a helyben megtermelt és más helyi, az épületek energetikai jellemzőinek meghatározásáról szóló rendelet által nem szabályozott fogyasztóknak átadott vagy a hálózatba exportált, súlyozott energia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F3BE11" w14:textId="398627C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kWh/ év  </w:t>
            </w:r>
          </w:p>
          <w:p w14:paraId="141552C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</w:p>
          <w:p w14:paraId="3FB19069" w14:textId="02D0F5A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CO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/ év </w:t>
            </w:r>
          </w:p>
        </w:tc>
      </w:tr>
      <w:tr w:rsidR="00650E3D" w:rsidRPr="005A184F" w14:paraId="78CD8B3E" w14:textId="77777777" w:rsidTr="006524D7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BFBFD22" w14:textId="582CEA4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exp,súlyozott,fajl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2ACD8E" w14:textId="4782CB9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a helyben megtermelt és más helyi, az épületek energetikai jellemzőinek meghatározásáról szóló rendelet által nem szabályozott fogyasztóknak átadott vagy a hálózatba exportált, súlyozott energia fajlagos értéke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290F3C" w14:textId="78E7D59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év </w:t>
            </w:r>
          </w:p>
          <w:p w14:paraId="4305799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</w:p>
          <w:p w14:paraId="0E1C9003" w14:textId="3FBB276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CO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év </w:t>
            </w:r>
          </w:p>
        </w:tc>
      </w:tr>
      <w:tr w:rsidR="00650E3D" w:rsidRPr="005A184F" w14:paraId="4CCBAD4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F1A89F" w14:textId="4BAFACD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nren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DE9C93" w14:textId="5A724AF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épület(rész) éves nem megújuló primerenergia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2991CF" w14:textId="0ECB213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4EFBD61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5344D3" w14:textId="361D4DF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nren,fajl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5CFADB" w14:textId="072ED01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összesített energetikai jellemző </w:t>
            </w:r>
          </w:p>
          <w:p w14:paraId="738439FA" w14:textId="25CB459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(az épület(rész) éves nem megújuló primerenergia igénye)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B1183E" w14:textId="21E8A16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év </w:t>
            </w:r>
          </w:p>
        </w:tc>
      </w:tr>
      <w:tr w:rsidR="00650E3D" w:rsidRPr="005A184F" w14:paraId="1A706BB8" w14:textId="77777777" w:rsidTr="0020585E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0DD69F" w14:textId="39B54CA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ren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EF5A85" w14:textId="21F68E8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épület(rész) éves megújuló primerenergia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70621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23D28493" w14:textId="77777777" w:rsidTr="0020585E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E13760" w14:textId="6E45B48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ren,fajl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A013E8" w14:textId="15BE6C1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épület(rész) éves megújuló primerenergia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288711" w14:textId="3A74FE4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év </w:t>
            </w:r>
          </w:p>
        </w:tc>
      </w:tr>
      <w:tr w:rsidR="00650E3D" w:rsidRPr="005A184F" w14:paraId="4FE9FBA6" w14:textId="77777777" w:rsidTr="0020585E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1AA5E7" w14:textId="7F28A20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tot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5B4D08" w14:textId="601B4D3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épület(rész) éves teljes primerenergia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A71C0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4E1BB5C5" w14:textId="77777777" w:rsidTr="0020585E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67EC5D" w14:textId="2522881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tot,fajl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F9B539" w14:textId="467113E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épület(rész) éves teljes primerenergia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AA2A0B" w14:textId="28AF7A7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év </w:t>
            </w:r>
          </w:p>
        </w:tc>
      </w:tr>
      <w:tr w:rsidR="00650E3D" w:rsidRPr="005A184F" w14:paraId="3DB79B53" w14:textId="77777777" w:rsidTr="0020585E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372D48" w14:textId="117B108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CO2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D111E7" w14:textId="31D1E2F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épület(rész) éves szén-dioxid kibocsátása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A89060" w14:textId="3ED8ACE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kg/év</w:t>
            </w:r>
          </w:p>
        </w:tc>
      </w:tr>
      <w:tr w:rsidR="00650E3D" w:rsidRPr="005A184F" w14:paraId="35F94483" w14:textId="77777777" w:rsidTr="0020585E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B026DA" w14:textId="562A696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CO2,fajl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CF6CBB" w14:textId="6B3FFB1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épület(rész) éves fajlagos szén-dioxid kibocsátása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8B4595" w14:textId="1F88C0E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kg/ 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év</w:t>
            </w:r>
          </w:p>
        </w:tc>
      </w:tr>
      <w:tr w:rsidR="00650E3D" w:rsidRPr="005A184F" w14:paraId="3F3C09B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E6023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árny,i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F07DDA" w14:textId="3E3FE7F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a külső akadályok miatti összesített árnyékoltsági tényező adott i tájolás és hajlásszög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190E0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273982F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55B05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5B7DAE" w14:textId="0AED6A80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nyílászáró melletti függőleges árnyékvető szerkezet miatti árnyékoltsági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F1684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38633C6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48130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fe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0DA2DF" w14:textId="587C729B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a fényerő szabályozhatóságát kifejező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2DFD8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3A9526C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34BBA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0ED579" w14:textId="3E773124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a horizont miatti árnyékoltsági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204F7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53F03CA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62A77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C06591" w14:textId="3DB61FD7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fényforrások fényhasznosítása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05288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lm/W</w:t>
            </w:r>
          </w:p>
        </w:tc>
      </w:tr>
      <w:tr w:rsidR="00650E3D" w:rsidRPr="005A184F" w14:paraId="2907965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0578B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keret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F497A9" w14:textId="1F227AC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a nyílászáró keretaránya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6B1B6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53256C6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7D386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kihaszn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EA5DED" w14:textId="3C6362D5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kihsználtsági mutató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222D0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06AD799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3BBE96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nappal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0B376A" w14:textId="11A413C6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természetes megvilágítás szerepét kifejező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59BCD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64B60B3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493724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szab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D5374C" w14:textId="681878EB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szabályozás típusát kifejező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8B72292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27A8CE6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98B2A4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0A01D7" w14:textId="6B99334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az üvegezés beesési szögtől függő korrekciós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F55AC9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7CE1541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EB2FC8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94F203" w14:textId="7F948684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nyílászáró feletti vízszintes árnyékvető szerkezet miatti árnyékoltsági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15155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6E6F3A6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1EE37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09E3A3" w14:textId="21B21D3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hőátviteli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6ECB0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0EF372B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EE151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d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AC64B5" w14:textId="38730C6D" w:rsidR="00650E3D" w:rsidRPr="005A184F" w:rsidDel="007575CA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deresedés szempontjából kritikus órákban az éves fűtési hőfokhíd ezredrésze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A03A90" w14:textId="4D34BEA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khK/év</w:t>
            </w:r>
          </w:p>
        </w:tc>
      </w:tr>
      <w:tr w:rsidR="00650E3D" w:rsidRPr="005A184F" w14:paraId="234AEA0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7248AB" w14:textId="77777777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,1/2,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5A9393" w14:textId="641BE3A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szellőzési hőátviteli tényező, gépi szellőzés, 1./2. fokozat esetén (fűtési idényben)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DC44D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1798AF5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9AFBB1" w14:textId="77777777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filt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B65FB5" w14:textId="69B7362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szellőzési hőátviteli tényező, filtráció (fűtési idényben)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829B9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4653730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C21E84" w14:textId="77777777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szell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/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19798E" w14:textId="5B1AEE2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szellőzési hőátviteli tényező fűtés/hűtés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5920F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73CD9EA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4F0052" w14:textId="77777777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term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CC17B7" w14:textId="702870A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szellőzési hőátviteli tényező, természetes szellőzés (fűtési idényben)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B69DB9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16BDB20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B0D688B" w14:textId="77777777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H</w:t>
            </w:r>
            <w:r w:rsidRPr="005A184F">
              <w:rPr>
                <w:i/>
                <w:sz w:val="20"/>
                <w:szCs w:val="20"/>
                <w:vertAlign w:val="subscript"/>
                <w:lang w:eastAsia="hu-HU"/>
              </w:rPr>
              <w:t>tr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707ECD" w14:textId="2C1B533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transzmissziós hőátviteli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BD644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3699C0C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80959B" w14:textId="7510EDC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tr, D,F/H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F8330D" w14:textId="2921E12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külső környezettel határos szerkezetek direkt transzmissziós hőátviteli tényezője fűtés/hűtés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CB4818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b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4EFC59A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826E63" w14:textId="441FABC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tr, 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D1BFCF" w14:textId="3BA0B67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transzmissziós hőátviteli tényező a fűtés/hűtés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B814A2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258F9D9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F67AEB" w14:textId="1CCB74B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H</w:t>
            </w:r>
            <w:r w:rsidRPr="005A184F">
              <w:rPr>
                <w:i/>
                <w:sz w:val="20"/>
                <w:szCs w:val="20"/>
                <w:vertAlign w:val="subscript"/>
                <w:lang w:eastAsia="hu-HU"/>
              </w:rPr>
              <w:t xml:space="preserve">tr,ix  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D66D3F" w14:textId="0E7F230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transzmissziós hőátviteli tényező a belső tér és a nem kondicionált tér között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2A0F08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66D3819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C97D5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tr,T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D9A309" w14:textId="2D66453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talajjal érintkező szerkezetek transzmissziós hőátviteli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50477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4EFD5D9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007078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tr,T,p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E78716" w14:textId="088A30E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fűtött pince transzmissziós hőátviteli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36022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37F43CD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3A696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tr,T,tp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EBC0B6" w14:textId="2F4FC45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terepszint közelében vagy felett fekvő padló transzmissziós hőátviteli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4CC37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6BAA02C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BF6EA2" w14:textId="77777777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H</w:t>
            </w:r>
            <w:r w:rsidRPr="005A184F">
              <w:rPr>
                <w:i/>
                <w:sz w:val="20"/>
                <w:szCs w:val="20"/>
                <w:vertAlign w:val="subscript"/>
                <w:lang w:eastAsia="hu-HU"/>
              </w:rPr>
              <w:t>tr,x,F/H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0404EF" w14:textId="7C0E1B8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nem kondicionált térrel határos szerkezetek  transzmissziós hőátviteli tényezője fűtés/hűtés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3E149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W/K</w:t>
            </w:r>
          </w:p>
        </w:tc>
      </w:tr>
      <w:tr w:rsidR="00650E3D" w:rsidRPr="005A184F" w14:paraId="465A086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EEC701" w14:textId="77777777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G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s,i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553578" w14:textId="28D805F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az adott i tájolású és Hajlásszögű felületre érkező napsugárzási energiahozam az adott időszakra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F1411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066280F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84A724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MISC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0CF948" w14:textId="40EF0C37" w:rsidR="00650E3D" w:rsidRPr="005A184F" w:rsidRDefault="00650E3D" w:rsidP="00650E3D">
            <w:pPr>
              <w:widowControl w:val="0"/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a szellőztetés hatékonyságát, a légcsatornák szivárgását és a járulékos infiltrációt kifejező összesített általános típustényező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C3F38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553C5BE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A94B3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B6AB63" w14:textId="12FB449A" w:rsidR="00650E3D" w:rsidRPr="005A184F" w:rsidRDefault="00650E3D" w:rsidP="00650E3D">
            <w:pPr>
              <w:widowControl w:val="0"/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helyiségre / zónára előírt megvilágítás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D9AFD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lx</w:t>
            </w:r>
          </w:p>
        </w:tc>
      </w:tr>
      <w:tr w:rsidR="00650E3D" w:rsidRPr="005A184F" w14:paraId="338DE0D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1E4A2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108FEB" w14:textId="76E37D8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talajon fekvő padló kitett kerülete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6DEF9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0546D3" w:rsidRPr="005A184F" w14:paraId="784ADBD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B82B14" w14:textId="16D0730C" w:rsidR="000546D3" w:rsidRPr="005A184F" w:rsidRDefault="000546D3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P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psz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59764E" w14:textId="627EF2AB" w:rsidR="000546D3" w:rsidRPr="005A184F" w:rsidRDefault="000546D3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perem hőszigetelés hossza a kerület mentén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1C7895" w14:textId="5798F35E" w:rsidR="000546D3" w:rsidRPr="005A184F" w:rsidRDefault="000546D3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4DC0E71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2558E6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P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j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D01E4F" w14:textId="30AA82C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beépített világítás fajlagos névleges elektromos teljesítménye a j zónában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27A3B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650E3D" w:rsidRPr="005A184F" w14:paraId="76A3A3B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0A89D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P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koll,sziv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581C96" w14:textId="35F17D9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szolárköri szivattyú névleges teljesítménye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4D618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</w:p>
        </w:tc>
      </w:tr>
      <w:tr w:rsidR="00650E3D" w:rsidRPr="005A184F" w14:paraId="75640B3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7D6212" w14:textId="1FA0F12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P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PV, össz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284240" w14:textId="5FD0AEED" w:rsidR="00650E3D" w:rsidRPr="005A184F" w:rsidRDefault="00FA2BD3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napelem mező beépített teljesítménye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8278E1" w14:textId="08DE79D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</w:p>
        </w:tc>
      </w:tr>
      <w:tr w:rsidR="00650E3D" w:rsidRPr="005A184F" w14:paraId="69BB9A1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31F06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E1A93D" w14:textId="7B82263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hőenergia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267DFA" w14:textId="7FF0E9C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2630EAD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95F398" w14:textId="1CCA627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b, 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AEFE8A" w14:textId="492C3C1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belső hőnyereség fűtés vagy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67B252" w14:textId="6F7ADEF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650E3D" w:rsidRPr="005A184F" w14:paraId="066553F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5D0E8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F,o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02A0B7" w14:textId="5FADBBF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méretezési fűtési hőszükséglet becsült értéke a lefedési arányok meghatározásához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DC604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</w:t>
            </w:r>
          </w:p>
        </w:tc>
      </w:tr>
      <w:tr w:rsidR="00650E3D" w:rsidRPr="005A184F" w14:paraId="52CE238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DBEAC6" w14:textId="7094EE1C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EF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CAB0D5" w14:textId="02F9081A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az előfűtés nettó hőenergia igénye (1. és 2. fokozatban)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EE9B71" w14:textId="6040C6E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652D7B5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0C7FB0" w14:textId="1C7F9652" w:rsidR="00650E3D" w:rsidRPr="005A184F" w:rsidRDefault="00EA2437" w:rsidP="00650E3D">
            <w:pPr>
              <w:spacing w:after="0" w:line="240" w:lineRule="auto"/>
              <w:jc w:val="center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</m:sub>
                </m:sSub>
              </m:oMath>
            </m:oMathPara>
          </w:p>
          <w:p w14:paraId="338B3644" w14:textId="65B67BDD" w:rsidR="00650E3D" w:rsidRPr="005A184F" w:rsidRDefault="00EA2437" w:rsidP="00650E3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AD926F" w14:textId="5EF9FD0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 nettó fűtési hőigény leghevítő által fedezett része (1. és 2. fokozatban)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D7B451" w14:textId="095E4D4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2707E46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B91138" w14:textId="77777777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,1/2,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friss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D6487E" w14:textId="7128B7E3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friss levegőre vonatkoztatott hőigény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A7D7A0" w14:textId="4852E53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15C0B9D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FC353A" w14:textId="77777777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lcs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92B1D7" w14:textId="51D4171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levegő elosztás éves hővesztesége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BD285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4318BD4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32C283" w14:textId="77777777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recirk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5CE445" w14:textId="69487F0D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 recirkuláció nettó hőenergia igénye (1. és 2. fokozatban)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E0C40" w14:textId="35CAA38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4247920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D7480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F,net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F21A43" w14:textId="530601B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nettó fűtési energiaigény,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E67C9E" w14:textId="1B759C4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650E3D" w:rsidRPr="005A184F" w14:paraId="53D1E1F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D79284" w14:textId="24BAB058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net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FR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1CC08D" w14:textId="4171882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nettó fűtési energiaigényének nem léghevítés által fedezett hányada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139898" w14:textId="069D28F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10C405C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C445A5" w14:textId="44FFC7C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F,net, folyt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B07907" w14:textId="51823C6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nettó fűtési energiaigény, folytonos üzem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1FA9DB" w14:textId="0A0B63D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4184EEB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EBFE7C" w14:textId="77777777" w:rsidR="00650E3D" w:rsidRPr="005A184F" w:rsidRDefault="00EA2437" w:rsidP="00650E3D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szab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8EC0CD" w14:textId="302008A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teljesítmény és a hőigény illesztésének pontatlansága miatti éves veszteségek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87459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40B377C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6314B2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F,szakaszos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1DAD47" w14:textId="001E2BE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nettó fűtési energiaigény szakaszos üzem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8D7AFA" w14:textId="72020FF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627E28F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B86F1C" w14:textId="77777777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á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ll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8B3CEC" w14:textId="4109CD9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elosztóvezeték éves vesztesége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ACE29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43963C6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5E0BFF" w14:textId="77777777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á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FF0823" w14:textId="57F87B0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hőtárolás éves vesztesége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E7D9A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32D0914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7A7502" w14:textId="593C1A35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cs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E7AE28" w14:textId="357F69A8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 xml:space="preserve">a talajhőcserélős levegőelőmelegítés által fedezett </w:t>
            </w:r>
            <w:r w:rsidRPr="005A184F">
              <w:rPr>
                <w:i/>
                <w:sz w:val="20"/>
                <w:szCs w:val="20"/>
                <w:lang w:eastAsia="hu-HU"/>
              </w:rPr>
              <w:lastRenderedPageBreak/>
              <w:t>energiaigény (1. és 2. fokozatban)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112BF7" w14:textId="3AF6270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kWh/év</w:t>
            </w:r>
          </w:p>
        </w:tc>
      </w:tr>
      <w:tr w:rsidR="00650E3D" w:rsidRPr="005A184F" w14:paraId="4F56A25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564F54" w14:textId="71C6531E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UF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2E326A" w14:textId="0BADE3BB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az utófűtés nettó hőenergia igénye (1. és 2. fokozatban)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50F1BD" w14:textId="0FF8175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3273CE4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61E228" w14:textId="606FAD5E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UF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,1/2,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friss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2E0C73" w14:textId="59847DAD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az utófűtés nettó hőenergia igénye (1. és 2. fokozatban) friss levegőre vonatkoztatva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A04B41" w14:textId="0F9ED97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0764319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AC7BD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F,vég,j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18E5C4" w14:textId="36BA9DA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a j. energiahordozóhoz tartozó éves bruttó fűtési hőenergiafelhasználás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335C2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449CE83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F2074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GM,át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0EC7BD" w14:textId="39C1953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gázmotor által termelt, de az épületben fel nem használt, más fogyasztóknak átadott éves hőmennyiség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1166A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771CC56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F2CBA5" w14:textId="77777777" w:rsidR="00650E3D" w:rsidRPr="005A184F" w:rsidRDefault="00650E3D" w:rsidP="00650E3D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H,net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7B4AEA" w14:textId="7BD7AD9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gépi hűtés éves nettó 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F5C1E9" w14:textId="64DF37C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0C78131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59064F" w14:textId="77777777" w:rsidR="00650E3D" w:rsidRPr="005A184F" w:rsidRDefault="00650E3D" w:rsidP="00650E3D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H,net,folyt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53E6DC" w14:textId="20258EB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gépi hűtés éves nettó energiaigénye folytonos üzem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CC3773" w14:textId="54B9AB2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2FD9B2D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53E551" w14:textId="77777777" w:rsidR="00650E3D" w:rsidRPr="005A184F" w:rsidRDefault="00650E3D" w:rsidP="00650E3D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H,net,szakaszos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915586" w14:textId="0367308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gépi hűtés éves nettó energiaigénye szakaszos üzem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8AF4AF" w14:textId="142237F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604AA8D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7D95C5" w14:textId="77777777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é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g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E7844D" w14:textId="2D3CD2C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a j. energiahordozóhoz tartozó fajlagos éves bruttó HMV hőenergiaigény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CB60B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7BBCEDE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A9BACB" w14:textId="77777777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net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6FCC6D" w14:textId="4F95CF1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melegvíz készítés nettó éves 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021A6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5ED0D15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835041" w14:textId="77777777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á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ll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AAA1B0" w14:textId="192F7B2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melegvíz elosztás éves vesztesége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0988C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04E5B2D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25E8FE" w14:textId="77777777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á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680B9A" w14:textId="1F21446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melegvíz tárolás éves vesztesége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91D6A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7740743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BE77B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koll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B035004" w14:textId="26059A9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napkollektoros rendszer általt termelt és hasznosított hő éves mennyisége</w:t>
            </w:r>
            <w:r w:rsidR="00037DCE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(a más fogyasztóknak átadott hő nélkül)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218D8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67B6AA0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0F4FF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koll,át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7CAD4D" w14:textId="2915024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napkollektoros rendszer általt termelt</w:t>
            </w:r>
            <w:r w:rsidR="00037DCE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, a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z épületben fel nem használt de más fogyasztóknak átadott hő éves mennyisége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11174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205EEB2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1CF614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lead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1928A4" w14:textId="397775D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teljes hőleadás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391170" w14:textId="71B693A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023E7D3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B3CA8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lead,26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6D5C36" w14:textId="027D50C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 xml:space="preserve">a teljes transzmissziós és szellőzési hőleadás hűtési módban 26 °C-os belső hőmérsékletre 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773BD1" w14:textId="044ACA6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313F2FC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1BCBD8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net,norm,F/H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68088A" w14:textId="55FADC9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fűtés/ hűtés energiaigénye a számítási időszak alatt végig normál nyitvatartást feltételezve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1C85A1" w14:textId="4442AFF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645E343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977E1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net,szün,F/H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CC09A0" w14:textId="6016C38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fűtés/ hűtés energiaigénye a számítási időszak alatt végig szünetet feltételezve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9A027C" w14:textId="4D64C66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1029FA0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D7B399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nyer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11AEA7" w14:textId="6494084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teljes hőnyereség fűtés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660DBE" w14:textId="2E1C686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132308D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06946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terh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788EA9" w14:textId="7193104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teljes hőterhelés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05AF4E" w14:textId="402B697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7BA0300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F995D6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F60E87" w14:textId="2B6EEB1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teljes sugárzási hőnyereség </w:t>
            </w:r>
            <w:r w:rsidR="00037DCE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fű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tés vagy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983E70" w14:textId="12DE5BD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0FB1610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BA671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bscript"/>
                <w:lang w:eastAsia="hu-HU"/>
              </w:rPr>
              <w:t>sd,F/H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119241" w14:textId="4C86FCC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direkt sugárzási hőnyereség fűtés vagy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24AA97" w14:textId="63D3950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29BC9F6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013B9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bscript"/>
                <w:lang w:eastAsia="hu-HU"/>
              </w:rPr>
              <w:t>sid,F/H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586D6B" w14:textId="69FED1E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indirekt sugárzási hőnyereség fűtés vagy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6A7FFB" w14:textId="75EEFCD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650E3D" w:rsidRPr="005A184F" w14:paraId="1B8A9D3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EA919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szell,F/H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DFE636" w14:textId="2A5254A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szellőzési hőátvitel érezhető hányada fűtés/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8F5A5E" w14:textId="5500DBA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690EFE3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6E0C8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tr,F/H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E30091" w14:textId="49BD74E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transzmissziós hőátvitel fűtés vagy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9981A2" w14:textId="1CF707B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7CA4A23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E14F15" w14:textId="2FD1181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veszt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A3A97B" w14:textId="2898870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teljes hőveszteség fűtés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A986C9" w14:textId="4BF0730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/év</w:t>
            </w:r>
          </w:p>
        </w:tc>
      </w:tr>
      <w:tr w:rsidR="00650E3D" w:rsidRPr="005A184F" w14:paraId="6917CA8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62566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végső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98F153" w14:textId="1059F1B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i energiahordozóval kiszolgált együttes végsőenergia igény energiahordozónként (fűtés, hűtés, HMV, szellőzés, stb.)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6EE36D" w14:textId="1C01E11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6DC61B1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6D29F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F06769" w14:textId="22BACE9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hővezetési ellenállás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BC103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5A15ED9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656D6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R’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233282" w14:textId="21B3C31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 xml:space="preserve">a lábazati </w:t>
            </w:r>
            <w:r w:rsidR="00063E9B" w:rsidRPr="005A184F">
              <w:rPr>
                <w:i/>
                <w:sz w:val="20"/>
                <w:szCs w:val="20"/>
              </w:rPr>
              <w:t>hő</w:t>
            </w:r>
            <w:r w:rsidRPr="005A184F">
              <w:rPr>
                <w:i/>
                <w:sz w:val="20"/>
                <w:szCs w:val="20"/>
              </w:rPr>
              <w:t>szigetelés miatti többlet hővezetési ellenállás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55652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58366B5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FC98C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árny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7DCCE8" w14:textId="3F5A1BF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árnyékoló szerkezet hővezetési ellenállása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2AA63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4EC3BC3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ACC046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58F2DB" w14:textId="117C30C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légréteg egyenértékű hővezetési ellenállása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69829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4C2B187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3433B4" w14:textId="37FE37E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psz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B0275A" w14:textId="7FF79C63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a lábazati hőszigetelés hővezetési ellenállása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E292E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472C229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E07A5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C15C26" w14:textId="32DE33FF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padlószerkezet hővezetési ellenállása, figyelembe véve a padlón, padló alatt vagy a padlóban elhelyezett teljes felületű hőszigetelést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F91F22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3108D6D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27E87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0DDB46" w14:textId="61BDBF2F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a pince falszerkezet hővezetési ellenállása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A1E63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471FAC3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D2329F" w14:textId="079781C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si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és 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se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ECA28D" w14:textId="2546989C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belső és külső felületi hőátadási ellenállás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24DC2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688C258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DBA82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tot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CF9CD0" w14:textId="6F6461E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eredő hővezetési ellenállás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BFC8E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4D0BFEB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49F42C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tot,alsó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290EDB" w14:textId="6B64EED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eredő hővezetési ellenállás alsó határértéke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2BBD59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5CD942D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18C7A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tot,felső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AFCF0C" w14:textId="4FCE356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eredő hővezetési ellenállás felső határértéke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A6CB7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534151F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9AFC7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tot,zárt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D531CE" w14:textId="43BFBC9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zárt légréteg eredő hővezetési ellenállása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E4A958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7C36EFA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8F207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tot,szell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DE7F94" w14:textId="5ABB615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az intenzíven kiszellőztetett légréteg eredő hővezetési ellenállása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D129A2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K/W</w:t>
            </w:r>
          </w:p>
        </w:tc>
      </w:tr>
      <w:tr w:rsidR="00650E3D" w:rsidRPr="005A184F" w14:paraId="6E575F7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6D15F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RER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F18471" w14:textId="72B3376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megújuló energia részarány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72D4B8" w14:textId="6A6F0DA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%</w:t>
            </w:r>
          </w:p>
        </w:tc>
      </w:tr>
      <w:tr w:rsidR="00650E3D" w:rsidRPr="005A184F" w14:paraId="35276E5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FB166C" w14:textId="001C6F9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SCOP, SPF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981861" w14:textId="42A7A76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hőszivattyú szezonális jósági foka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EC37DA" w14:textId="416A9BC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25CC6B6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2C1ABE" w14:textId="77777777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SEER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0AD3ED" w14:textId="348CDE1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hűtőgép szezonális teljesítménytényezője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70E9F7" w14:textId="31E7D7CC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-</w:t>
            </w:r>
          </w:p>
        </w:tc>
      </w:tr>
      <w:tr w:rsidR="00650E3D" w:rsidRPr="005A184F" w14:paraId="79614C1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BD0B4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lastRenderedPageBreak/>
              <w:t>SPI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6709CC" w14:textId="00102E7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ventilátoroknál: fajlagos felvett villamos teljesítmény, a gyártói információs adatlapon feltüntetett érték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EFB0E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kW/(m</w:t>
            </w:r>
            <w:r w:rsidRPr="005A184F">
              <w:rPr>
                <w:i/>
                <w:sz w:val="20"/>
                <w:szCs w:val="20"/>
                <w:vertAlign w:val="superscript"/>
              </w:rPr>
              <w:t>3</w:t>
            </w:r>
            <w:r w:rsidRPr="005A184F">
              <w:rPr>
                <w:i/>
                <w:sz w:val="20"/>
                <w:szCs w:val="20"/>
              </w:rPr>
              <w:t>/h)</w:t>
            </w:r>
          </w:p>
        </w:tc>
      </w:tr>
      <w:tr w:rsidR="00650E3D" w:rsidRPr="005A184F" w14:paraId="112AFFE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16382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túl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74B2B7" w14:textId="3385F5B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túlmelegedés mértéke 26 °C belső hőmérséklet fölött (túlmelegedési belső hőfokhíd)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F8F71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Kh</w:t>
            </w:r>
          </w:p>
        </w:tc>
      </w:tr>
      <w:tr w:rsidR="00650E3D" w:rsidRPr="005A184F" w14:paraId="62B6B0C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7A995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59870F" w14:textId="0CB085A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hőátbocsátási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9F0605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u w:val="words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158C751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322F2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0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46D40A" w14:textId="5C2449D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korrekciók nélküli hőátbocsátási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414F4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48B29BF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DE60A4" w14:textId="2EB3102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b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2E4CBD" w14:textId="470A4DE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borda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42F4B4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52F9BAC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C6679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822B1D" w14:textId="06E5C2A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függönyfal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BC9DAD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1553900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E02692" w14:textId="462545E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FF, elem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346176" w14:textId="54FBBBB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függönyfalat alkotó elemek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8BF56F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736B408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72F12A" w14:textId="267F785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T,pf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9ADA68" w14:textId="20D1DEF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fűtött pince falának egyenértékű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B9B54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50E0A36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1E48C3" w14:textId="2AEFBE8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DA49D0" w14:textId="174C519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keret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4E9CC2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2051222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C4294B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kör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70DB32" w14:textId="72E2957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körkeresztmetszetű légcsatorna hosszegységre vonatkozó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95C27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W/mK</w:t>
            </w:r>
          </w:p>
        </w:tc>
      </w:tr>
      <w:tr w:rsidR="00650E3D" w:rsidRPr="005A184F" w14:paraId="053BA74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2A529C" w14:textId="5C1320A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AFEB7B" w14:textId="5D0915C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lizéna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E9D274" w14:textId="5577DF3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092F36A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7CD6B6" w14:textId="4A6DEB7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45F02B" w14:textId="298DB65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lábazati fal hőátbocsátási tényezője (felületi ellenállásokkal)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1B5240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3B17F5C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788563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nsz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A1DF3C" w14:textId="3AFFDAB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négyszög keresztmetszetű légcsatorna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FDEA72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1AD7B89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BDC75A" w14:textId="75EFD0B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ny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958609" w14:textId="12A3BA0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nyílászáró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43E5E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46587C9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8C4DDE" w14:textId="0C278A3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ny,e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9405F5" w14:textId="123EC41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egyszárnyú nyílászáró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B5465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1322750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CCCA46" w14:textId="63EE82F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ny,k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78C184" w14:textId="188C581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kapcsolt nyílászáró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A48F84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3D3FF8A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AADD9F" w14:textId="502280B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ny,t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04E597" w14:textId="6483F01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társított árnyékoló szerkezettel ellátott nyílászáró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E8C0F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59F1DB6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81098E" w14:textId="56B1B20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585605" w14:textId="2165564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az átlátszatlan panel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E8B197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7EE3492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3D8AE0" w14:textId="7A08329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059767" w14:textId="352F402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padlószerkezet hőátbocsátási tényezője (felületi ellenállásokkal)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8E3711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4513035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8023C8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E9A047" w14:textId="24AE257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csatlakozási hőhidak hatását is figyelembe vevő szorzóval korrigált („eredő”) hőátbocsátási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B6777E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3F8644B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21E0DA" w14:textId="278A194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T,p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BBF393" w14:textId="1A34B1F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talajon fekvő padló a talaj hatását is tartalmazó egyenértékű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7C02DA" w14:textId="777777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6268C93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641FA1" w14:textId="1E4AC46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T,pf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1E4E2F" w14:textId="715C18A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fűtött pince talajjal érintkező falának egyenértékű hőátbocsátási tényezője, mely tartalmazza a talaj hatását is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AA5417" w14:textId="2FAD914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5548CFC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16DDA9" w14:textId="2EF4788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talaj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4268AC" w14:textId="21FE4A2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a padlószerkezet alatti talaj hőátbocsátási tényezője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B664E1" w14:textId="1E90C2B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2CCE011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F0B3E4" w14:textId="66EDF48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T,lf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322C7C" w14:textId="06EC473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lábazati fal hőátbocsátási tényezője, mely tartalmazza a talaj hatásást is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E17839" w14:textId="1190313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6D9857B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3E6E21" w14:textId="7BF4C34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13A6DB" w14:textId="3941100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az üvegezés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F4E23F" w14:textId="3473967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650E3D" w:rsidRPr="005A184F" w14:paraId="3854537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C2FBF0" w14:textId="4E94317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47FFF5" w14:textId="439200B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kondicionált térfogat, belméretek szerint számolva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32FE58" w14:textId="7805E92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3</w:t>
            </w:r>
          </w:p>
        </w:tc>
      </w:tr>
      <w:tr w:rsidR="00650E3D" w:rsidRPr="005A184F" w14:paraId="174AB59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DE4E0C" w14:textId="1F60CD52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64DC94" w14:textId="70BDACA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levegő térfogatárama recirkuláció nélkül (1. vagy 2. fokozaton)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6EF8C7" w14:textId="54709A3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3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/h</w:t>
            </w:r>
          </w:p>
        </w:tc>
      </w:tr>
      <w:tr w:rsidR="00650E3D" w:rsidRPr="005A184F" w14:paraId="6939CCB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5766C8" w14:textId="7ED95438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recirk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0ED8ED" w14:textId="7980682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recirkuláltatott levegő</w:t>
            </w:r>
            <w:r w:rsidR="00037DCE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térfogatárama  (1. vagy 2. fokozaton)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A4E6DE" w14:textId="7478849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3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/h</w:t>
            </w:r>
          </w:p>
        </w:tc>
      </w:tr>
      <w:tr w:rsidR="00650E3D" w:rsidRPr="005A184F" w14:paraId="3EC7AA0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0100DF" w14:textId="4E841EC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exp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8B631E" w14:textId="5665E4B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helyben megtermelt és más fogyasztóknak vagy a hálózatnak átadott energiaigény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667C9E" w14:textId="264E7C2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1625840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5BEF87" w14:textId="1BF5A58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F,vég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01016F" w14:textId="0D4D39A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fűtés villamos segédenergia igénye (végsőenergia)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A0CEAC" w14:textId="6A19E33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217347B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DC6D09" w14:textId="65A3C74C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 sziv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4FB854" w14:textId="6D4CA5C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fűtési keringtetés éves 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5F41FC" w14:textId="478DA10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1D4E3C0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3B1C24" w14:textId="165AD81D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sziv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_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talaj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B37BA1" w14:textId="0AA6A6A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talajköri szivattyú éves segédenergiaigénye (fűtésre eső hányad)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9A8E34" w14:textId="778646F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26CE198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CEC0D6" w14:textId="461C7C0A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F,tár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C8CCB2" w14:textId="1DEF030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fűtési hőtárolás éves segédenergia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61CBA4" w14:textId="27C6A20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49E9CBA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052F71" w14:textId="6E5D2300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F,term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F9BE99" w14:textId="4146F4B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fűtési hőtermelés éves segédenergia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119E12" w14:textId="2FC7BE6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4159762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A09E90" w14:textId="42BD5121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GM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EFC6AA" w14:textId="64FF47B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gázmotor által termelt éves villamos energia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A5451E" w14:textId="3E711E9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</w:rPr>
              <w:t>kWh/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év</w:t>
            </w:r>
          </w:p>
        </w:tc>
      </w:tr>
      <w:tr w:rsidR="00650E3D" w:rsidRPr="005A184F" w14:paraId="548F077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C4C51E" w14:textId="27CBEC0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GM,át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CAF5F4" w14:textId="7DD5E9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gázmotor által termelt, de az épületben fel nem használt, más fogyasztóknak átadott éves villamos energia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4A5441" w14:textId="655B797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</w:t>
            </w:r>
          </w:p>
        </w:tc>
      </w:tr>
      <w:tr w:rsidR="00650E3D" w:rsidRPr="005A184F" w14:paraId="5831C76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914E26" w14:textId="4C606EB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H,seg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6FBEBA" w14:textId="1A5CB24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hűtés villamos segédenergia igénye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F4C4E1" w14:textId="62AEDE0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38B6D4C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CCDF73" w14:textId="07CBD89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H,vég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A53C5C" w14:textId="289D80A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hűtés villamos segédenergia igénye (végsőenergia)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095962" w14:textId="398A11C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104C089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7644B3" w14:textId="76A037B5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á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3671A6" w14:textId="60B8D69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HMV  tároló éves villamos segédenergia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B2D96D" w14:textId="4B843F0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4919906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7B78CC" w14:textId="3BBB5C3F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term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D60CF1" w14:textId="2A71C9C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hőtermelő éves villamos segédenergia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BB4382" w14:textId="196EE73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4DA72C2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359190" w14:textId="0D0DDA03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sziv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1E451D" w14:textId="6C6BD61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HMV  szivattyú(k) éves villamos segédenergiaigénye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4E307E" w14:textId="65FF1E2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01A875B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589960" w14:textId="687DB407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sziv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_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cirk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00EF16" w14:textId="3C35E69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HMV cirkuláció éves villamos segédenergiaigénye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E0F874" w14:textId="5DFA25E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05EFC4E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0CCE9E" w14:textId="653F5E91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sziv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_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szol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5F681B" w14:textId="1F6EAD3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szolárköri szivattyú éves segédenergiaigénye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298C14" w14:textId="5D677A1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04E9AF5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ECF502" w14:textId="33034E70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sziv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_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talaj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7FF7E8" w14:textId="4A47662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talajköri szivattyú éves segédenergiaigénye (HMV-re eső hányad)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56899B" w14:textId="34C6C6D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14400F6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A04AB8" w14:textId="6FC200B9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é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5F5833" w14:textId="2EBDD55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melegvíztermelés éves segédenergia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C770D3" w14:textId="2627965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5CE01FA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F6CC6E" w14:textId="2588A5C1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W</w:t>
            </w:r>
            <w:r w:rsidRPr="005A184F">
              <w:rPr>
                <w:i/>
                <w:sz w:val="20"/>
                <w:szCs w:val="20"/>
                <w:vertAlign w:val="subscript"/>
                <w:lang w:eastAsia="hu-HU"/>
              </w:rPr>
              <w:t>i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0D8249" w14:textId="1109CCA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nem hőtermelési célú villamos energia igények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4BFAC4" w14:textId="5589E70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0077D03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C2D730" w14:textId="67BB0022" w:rsidR="00650E3D" w:rsidRPr="005A184F" w:rsidRDefault="00EA2437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hu-HU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C6065C" w14:textId="0FDB59D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 éves villamos segédenergia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EEBA8F" w14:textId="509A528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0DA5672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39BC78" w14:textId="1E93EE3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003E18" w14:textId="4D65FC8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napelemek által termelt éves villamos energia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5AEF90" w14:textId="207307A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7A7C1A6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40F5CD" w14:textId="2D716D8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PV,át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22A3F3" w14:textId="70CD067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napelemek által termelt, de az épületben fel nem használt, más fogyasztóknak átadott éves villamos energia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F85906" w14:textId="1111DD9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536C884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4E8713" w14:textId="6E266ED5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vent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A0DB0A" w14:textId="5951AB3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rendszerbe épített ventilátorok éves villamos energiaigénye (1. és 2. fokozatban)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FFE121" w14:textId="3E6306D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269E7CE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4F9A18" w14:textId="66AFCFFE" w:rsidR="00650E3D" w:rsidRPr="005A184F" w:rsidRDefault="00EA2437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vill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é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D75652" w14:textId="3886179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beépített világítás éves végső villamosenergia felhasználása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176C32" w14:textId="4187209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 év</w:t>
            </w:r>
          </w:p>
        </w:tc>
      </w:tr>
      <w:tr w:rsidR="00650E3D" w:rsidRPr="005A184F" w14:paraId="5181423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A31857" w14:textId="5E6D37B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és b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E9692C" w14:textId="3E76152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négyszög keresztmetszetű légcsatorna belső élméretei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746CDE" w14:textId="0835F17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52F6027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7B126C" w14:textId="419552F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 xml:space="preserve">F 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és a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7EBE63" w14:textId="484D674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fűtési/ hűtési numerikus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5A86E6" w14:textId="6E1EECB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19908EF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9C11FD" w14:textId="3C46E9E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6AF552" w14:textId="195E136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nem kondicionált terek miatti módosító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521F88" w14:textId="101C7E1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10FF103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D92CB3" w14:textId="301E6EE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éjjel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949BD3" w14:textId="42B384B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az alacsonyabb hőmérsékletű éjszakai szellőző levegő miatti módosító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2AF4D3" w14:textId="386B6AE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0E3D" w:rsidRPr="005A184F" w14:paraId="6C9700F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111BBD" w14:textId="18A3F2F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nyár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61D8CF" w14:textId="295A0FC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nem kondicionált terek miatti módosító tényező a nyári hónapokban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C74B0E" w14:textId="7D4EB05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4ECF499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9D9E6D" w14:textId="61C3AB62" w:rsidR="00650E3D" w:rsidRPr="005A184F" w:rsidDel="006F2345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szell,k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D3A8C4" w14:textId="4B339AE8" w:rsidR="00650E3D" w:rsidRPr="005A184F" w:rsidDel="006F2345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hőmérséklet korrekciós tényező a k szellőzési mód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FE59FF" w14:textId="5C53EF2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0E3D" w:rsidRPr="005A184F" w14:paraId="61EE820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4A6C56" w14:textId="1B6D380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eth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2AFB8D" w14:textId="795897A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effektív teljes hézagosság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015389" w14:textId="4505D8E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mm</w:t>
            </w:r>
          </w:p>
        </w:tc>
      </w:tr>
      <w:tr w:rsidR="00650E3D" w:rsidRPr="005A184F" w14:paraId="4663FDA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2894FA" w14:textId="7EC8500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ha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E834CD" w14:textId="77CDCA2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átlagos hézag mérete alul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3E9196" w14:textId="1EDD93B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mm</w:t>
            </w:r>
          </w:p>
        </w:tc>
      </w:tr>
      <w:tr w:rsidR="00650E3D" w:rsidRPr="005A184F" w14:paraId="1A21AE2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4614F7" w14:textId="64E2471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ho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9F5053" w14:textId="61B95E3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átlagos hézag mérete oldalt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D95F16" w14:textId="3F7B684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mm</w:t>
            </w:r>
          </w:p>
        </w:tc>
      </w:tr>
      <w:tr w:rsidR="00650E3D" w:rsidRPr="005A184F" w14:paraId="30A43C8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59BB59" w14:textId="681C420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752E28" w14:textId="494C29F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átlagos hézag mérete felül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7892CA" w14:textId="45E2B45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mm</w:t>
            </w:r>
          </w:p>
        </w:tc>
      </w:tr>
      <w:tr w:rsidR="00650E3D" w:rsidRPr="005A184F" w14:paraId="686968A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A5B76B" w14:textId="4B55E29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7A6608" w14:textId="38E2F28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fajhő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A8F26F" w14:textId="757E206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J/kgK</w:t>
            </w:r>
          </w:p>
        </w:tc>
      </w:tr>
      <w:tr w:rsidR="00650E3D" w:rsidRPr="005A184F" w14:paraId="5093481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DEE48A" w14:textId="02AE95B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c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F25D8C" w14:textId="55281EB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hűtési célú berendezés teljes és érezhető hűtőteljesítményének aránya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FB8E69" w14:textId="45037BE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78FCBF3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043EBC" w14:textId="637B976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E7738F" w14:textId="176B3F6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rétegvastagság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4916CE" w14:textId="086D149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5385121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8EBB30" w14:textId="5BBC809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d’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AFF5DB" w14:textId="050A57A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lábazati hőszigetelés miatti többlet egyenértékű vastagság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77AF18" w14:textId="08AB2DA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3081A3A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0090E3" w14:textId="2A03D1D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0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C36141" w14:textId="50DC26D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rögzítőelemet tartalmazó hőszigetelés vastagsága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76E025" w14:textId="5C59D78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75F51FA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96E17F" w14:textId="0995D2E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d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1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55AAF6" w14:textId="075C1C4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hőszigetelő réteget átszúró rögzítőelem</w:t>
            </w:r>
            <w:r w:rsidRPr="005A184F">
              <w:rPr>
                <w:i/>
                <w:sz w:val="20"/>
                <w:szCs w:val="20"/>
              </w:rPr>
              <w:t xml:space="preserve"> 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hosszúsága a hőszigetelő rétegben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8C99CC" w14:textId="02B3D25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49D1719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F849D6" w14:textId="65E53C2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358B7C" w14:textId="0A1BD8D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talajon fekvő padlóhoz csatlakozó fal teljes vastagsága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34C75F" w14:textId="64FD825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5BBFEB3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A9DCE5" w14:textId="5EA12F7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8C2185" w14:textId="1088FFE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lábazati fal teljes vastagsága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EEE47B" w14:textId="692699D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23AB368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B7B408" w14:textId="7536334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8254E0" w14:textId="58E2291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lábazati hőszigetelés vastagsága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FED12B" w14:textId="2679A72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0A70607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D63E5D" w14:textId="464C3D1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2360B6" w14:textId="4FE1094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talajon fekvő padló egyenértékű vastagsága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41E163" w14:textId="69F06FC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2F72D82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BDD0A9" w14:textId="2B17342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FA9A2C" w14:textId="65380BB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talajjal érintkező pincefal egyenértékű vastagsága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F934FE" w14:textId="1F15AFD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7ADFEEA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A517DC" w14:textId="0025912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f</w:t>
            </w:r>
            <w:r w:rsidRPr="005A184F">
              <w:rPr>
                <w:i/>
                <w:sz w:val="20"/>
                <w:szCs w:val="20"/>
                <w:vertAlign w:val="subscript"/>
              </w:rPr>
              <w:t>a</w:t>
            </w:r>
            <w:r w:rsidRPr="005A184F">
              <w:rPr>
                <w:i/>
                <w:sz w:val="20"/>
                <w:szCs w:val="20"/>
              </w:rPr>
              <w:t>, f</w:t>
            </w:r>
            <w:r w:rsidRPr="005A184F">
              <w:rPr>
                <w:i/>
                <w:sz w:val="20"/>
                <w:szCs w:val="20"/>
                <w:vertAlign w:val="subscript"/>
              </w:rPr>
              <w:t>b</w:t>
            </w:r>
            <w:r w:rsidRPr="005A184F">
              <w:rPr>
                <w:i/>
                <w:sz w:val="20"/>
                <w:szCs w:val="20"/>
              </w:rPr>
              <w:t>, …, f</w:t>
            </w:r>
            <w:r w:rsidRPr="005A184F">
              <w:rPr>
                <w:i/>
                <w:sz w:val="20"/>
                <w:szCs w:val="20"/>
                <w:vertAlign w:val="subscript"/>
              </w:rPr>
              <w:t xml:space="preserve">q         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914F3A" w14:textId="4B42848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 különböző anyagokhoz tartozó felületek részaránya a homlokfelülethez képest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994B06" w14:textId="7C0E313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7F9A28E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BF4CA3" w14:textId="7626753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EBD292" w14:textId="3C6BDAFB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F9FE36" w14:textId="47842D7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48E8443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CA39F2" w14:textId="10BCAFE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CO2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1DF18E" w14:textId="26EEF6F3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szén-dioxid kibocsátás egyenérték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C872C7" w14:textId="34D0A6D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6401B4C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A6166A" w14:textId="55480B5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éjjel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B69A21" w14:textId="0BD88968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az éjszakai szellőztetés időaránya nyáron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43B19C" w14:textId="439C541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483B502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F55F8F" w14:textId="6B27780A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5FDD86" w14:textId="78EB632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teljesítmény és a hőigény illesztésének pontatlanságából származó veszteség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C218BA" w14:textId="5F5246ED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10AF04C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7275DC" w14:textId="0D15E5E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nren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20609F" w14:textId="7349A8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nem megújuló primerenergia átalakítási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279C96" w14:textId="7277CCC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51F7FB0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1FF829" w14:textId="1C20A1E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ren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802139" w14:textId="76063A24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megújuló primerenergia átalakítási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8769F0" w14:textId="36BA5C0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4B1D603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CE9A0B" w14:textId="2AF031D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tot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F87F53" w14:textId="79CE5F8C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teljes primerenergia átalakítási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395922" w14:textId="24F2097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3818FB7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D0A6B2" w14:textId="0B6E371E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súly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97F52C" w14:textId="45462580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az energiahordozó súlyozó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A57225" w14:textId="7461E87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11CBC4D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5A5FC4" w14:textId="6706D30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súly,exp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18C988" w14:textId="6CF31DDB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az átadott (exportált) energia súlyozó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F82C63" w14:textId="2669607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79256CD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288EF8" w14:textId="2BE770B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szün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01943D" w14:textId="51CB19A5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 szünet időaránya a számítási időszakhoz képest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A0C152" w14:textId="33A6B2F6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1458606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3513B8" w14:textId="1994525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426824" w14:textId="029FD1D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légcsatorna hőveszteségi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A1EEF1" w14:textId="1D2C594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746B73E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0BB54F" w14:textId="3816E04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g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árny,i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374B79" w14:textId="5F449047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az i tájolású és dőlésszögű nyílászáró társított (napvédő) szerkezetének sugárzásátbocsátási képessége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574E81" w14:textId="49694DA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18938F4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CAD336" w14:textId="56BF932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g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F16FEB" w14:textId="3F606190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az üveg sugárzásátbocsátási képessége merőlegesen beeső napsugárzás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5F7EE3" w14:textId="5112542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0D78E88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F5E8D7" w14:textId="11D69A9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F25826" w14:textId="0CBE53B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napkollektor teljesítménycsökkentő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2C6DB0" w14:textId="4732D0DB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650E3D" w:rsidRPr="005A184F" w14:paraId="4D616FF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8BEA6A" w14:textId="3CE61031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ACAC5D" w14:textId="046E97F2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5D4D0B" w14:textId="48FFCBE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2DA7242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C79BCD" w14:textId="57E22283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b,k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B0CFDB" w14:textId="752B5254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borda-keret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22C9DF" w14:textId="1A02443F" w:rsidR="00650E3D" w:rsidRPr="005A184F" w:rsidRDefault="00BA4372" w:rsidP="00650E3D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48DDDD0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FF6C08" w14:textId="134E6625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b,p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E066DF" w14:textId="6400F5BC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borda-átlátszatlan panel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D73375" w14:textId="13E006C4" w:rsidR="00650E3D" w:rsidRPr="005A184F" w:rsidRDefault="00BA4372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5DE8DB4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E2E4E7" w14:textId="74B5EADC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lastRenderedPageBreak/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b,ü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742911" w14:textId="14703C09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borda-üvegezés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585605" w14:textId="30BBECE7" w:rsidR="00650E3D" w:rsidRPr="005A184F" w:rsidRDefault="00BA4372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711FEDC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75E265" w14:textId="61DF9369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k,p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7B13AF" w14:textId="63A0AEFF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keret-átlátszatlan panel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AEF5FE" w14:textId="347C2645" w:rsidR="00650E3D" w:rsidRPr="005A184F" w:rsidRDefault="00BA4372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650E3D" w:rsidRPr="005A184F" w14:paraId="56885DC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0273DC" w14:textId="00C50E2F" w:rsidR="00650E3D" w:rsidRPr="005A184F" w:rsidRDefault="00650E3D" w:rsidP="00650E3D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k,ü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238249" w14:textId="318A1FF8" w:rsidR="00650E3D" w:rsidRPr="005A184F" w:rsidRDefault="00650E3D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keret-üvegezés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49E94F" w14:textId="19D5026E" w:rsidR="00650E3D" w:rsidRPr="005A184F" w:rsidRDefault="00BA4372" w:rsidP="00650E3D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063E9B" w:rsidRPr="005A184F" w14:paraId="31123AF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54B6EE" w14:textId="20E3C085" w:rsidR="00063E9B" w:rsidRPr="005A184F" w:rsidRDefault="00063E9B" w:rsidP="00063E9B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l,k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FA87EC" w14:textId="4A5A0ABB" w:rsidR="00063E9B" w:rsidRPr="005A184F" w:rsidRDefault="00063E9B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lizéna-keret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3D632B" w14:textId="05D2B0D0" w:rsidR="00063E9B" w:rsidRPr="005A184F" w:rsidRDefault="00BA4372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063E9B" w:rsidRPr="005A184F" w14:paraId="1FFB0CF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A029A8" w14:textId="3723CC88" w:rsidR="00063E9B" w:rsidRPr="005A184F" w:rsidRDefault="00063E9B" w:rsidP="00063E9B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l,p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6AF623" w14:textId="5658449E" w:rsidR="00063E9B" w:rsidRPr="005A184F" w:rsidRDefault="00063E9B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lizéna-átlátszatlan panel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7169F7" w14:textId="10D20703" w:rsidR="00063E9B" w:rsidRPr="005A184F" w:rsidRDefault="00BA4372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063E9B" w:rsidRPr="005A184F" w14:paraId="10D867A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611C21" w14:textId="57BB5325" w:rsidR="00063E9B" w:rsidRPr="005A184F" w:rsidRDefault="00063E9B" w:rsidP="00063E9B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l,ü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80C853" w14:textId="1C01ED7F" w:rsidR="00063E9B" w:rsidRPr="005A184F" w:rsidRDefault="00063E9B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lizéna-üvegezés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91E3AD" w14:textId="137FB08E" w:rsidR="00063E9B" w:rsidRPr="005A184F" w:rsidRDefault="00BA4372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063E9B" w:rsidRPr="005A184F" w14:paraId="62213D8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3E1833" w14:textId="3A180F80" w:rsidR="00063E9B" w:rsidRPr="005A184F" w:rsidRDefault="00063E9B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l</w:t>
            </w:r>
            <w:r w:rsidRPr="005A184F">
              <w:rPr>
                <w:i/>
                <w:sz w:val="20"/>
                <w:szCs w:val="20"/>
                <w:vertAlign w:val="subscript"/>
              </w:rPr>
              <w:t>m,ü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332D99" w14:textId="4D29FEDB" w:rsidR="00063E9B" w:rsidRPr="005A184F" w:rsidRDefault="00063E9B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merevítőprofil-üvegezés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6934F3" w14:textId="1BCAF5E1" w:rsidR="00063E9B" w:rsidRPr="005A184F" w:rsidRDefault="00BA4372" w:rsidP="00063E9B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3A5BD0" w:rsidRPr="005A184F" w14:paraId="515F13F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324897" w14:textId="7869BCE7" w:rsidR="003A5BD0" w:rsidRPr="005A184F" w:rsidRDefault="003A5BD0" w:rsidP="003A5BD0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p,f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17B653" w14:textId="30E67BB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padló-fal csatlakozási hőhíd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BA7675" w14:textId="7BD87DC8" w:rsidR="003A5BD0" w:rsidRPr="005A184F" w:rsidDel="00BA4372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3A5BD0" w:rsidRPr="005A184F" w14:paraId="64752EF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1F1FBA" w14:textId="3978441E" w:rsidR="003A5BD0" w:rsidRPr="005A184F" w:rsidRDefault="003A5BD0" w:rsidP="003A5BD0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psz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10DB12" w14:textId="10BC0D0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a perem hőszigetelés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B0F35F" w14:textId="1E97AC1C" w:rsidR="003A5BD0" w:rsidRPr="005A184F" w:rsidDel="00BA4372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</w:tr>
      <w:tr w:rsidR="003A5BD0" w:rsidRPr="005A184F" w14:paraId="5426E00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877F29" w14:textId="4A9A1C43" w:rsidR="003A5BD0" w:rsidRPr="005A184F" w:rsidRDefault="003A5BD0" w:rsidP="003A5BD0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260E2D" w14:textId="437E0B1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légcsatorna hossza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FABCB9" w14:textId="16B77D1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</w:p>
        </w:tc>
      </w:tr>
      <w:tr w:rsidR="003A5BD0" w:rsidRPr="005A184F" w14:paraId="010B7CD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8CE9DF" w14:textId="50590B1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F5099E" w14:textId="353629C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padlószerkezet felső szintjének magassága a külső terepszint felett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7EEB08" w14:textId="697907D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</w:p>
        </w:tc>
      </w:tr>
      <w:tr w:rsidR="003A5BD0" w:rsidRPr="005A184F" w14:paraId="0D2E7DB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8F77E9" w14:textId="632F6CA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F8080F" w14:textId="2D67DB1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légcsereszám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5A2AF3" w14:textId="044D09C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1/h</w:t>
            </w:r>
          </w:p>
        </w:tc>
      </w:tr>
      <w:tr w:rsidR="003A5BD0" w:rsidRPr="005A184F" w14:paraId="5592E15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F3ACAC" w14:textId="1A7DCE6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éjjel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343379" w14:textId="66AAF21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az éjszakai többlet-légcsereszám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A7A5DD" w14:textId="7C8D71B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1/h</w:t>
            </w:r>
          </w:p>
        </w:tc>
      </w:tr>
      <w:tr w:rsidR="003A5BD0" w:rsidRPr="005A184F" w14:paraId="120C834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8F325F" w14:textId="5FEE2A2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filt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8C3437" w14:textId="676E478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tömítetlenségből származó légcsere növekedés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BBE352" w14:textId="72B7755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1/h</w:t>
            </w:r>
          </w:p>
        </w:tc>
      </w:tr>
      <w:tr w:rsidR="003A5BD0" w:rsidRPr="005A184F" w14:paraId="1261CD4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30C465" w14:textId="7F122D2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EB497C" w14:textId="165FD07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légcsereszám a szellőző rendszer üzemidejében, a recirkuláltatott légmennyiség nélkül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6ED804" w14:textId="7128830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1/h</w:t>
            </w:r>
          </w:p>
        </w:tc>
      </w:tr>
      <w:tr w:rsidR="003A5BD0" w:rsidRPr="005A184F" w14:paraId="4D7B563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8843E6" w14:textId="1F0E6B8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rögz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A1C731" w14:textId="14F9EEF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rögzítőelemek száma négyzetméterenként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636736" w14:textId="2F5A9E2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db/m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3A5BD0" w:rsidRPr="005A184F" w14:paraId="43D4C81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6930D0" w14:textId="155BF2E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szüks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82710E" w14:textId="3403640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átlagos szükséges légcsereszám a használati idő figyelembevételével (ha nincs gépi szellőztetés)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380998" w14:textId="0227E28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1/h</w:t>
            </w:r>
          </w:p>
        </w:tc>
      </w:tr>
      <w:tr w:rsidR="003A5BD0" w:rsidRPr="005A184F" w14:paraId="0FD16A5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01CD62" w14:textId="1ED2C2B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term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3120CA" w14:textId="60D9791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légcsereszám természetes szellőzés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C3A658" w14:textId="37DB32C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1/h</w:t>
            </w:r>
          </w:p>
        </w:tc>
      </w:tr>
      <w:tr w:rsidR="003A5BD0" w:rsidRPr="005A184F" w14:paraId="40D1540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6D3C23" w14:textId="6F37042E" w:rsidR="003A5BD0" w:rsidRPr="005A184F" w:rsidDel="008A23CC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term,nyár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A8E0A8" w14:textId="1D5E7CF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t>a természetes szellőztetés légcsereszáma a nyári hónapokban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BF73FB" w14:textId="506DC5E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1/h</w:t>
            </w:r>
          </w:p>
        </w:tc>
      </w:tr>
      <w:tr w:rsidR="003A5BD0" w:rsidRPr="005A184F" w14:paraId="62C4766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432950" w14:textId="5CDC8687" w:rsidR="003A5BD0" w:rsidRPr="005A184F" w:rsidDel="008F5772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üsz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94A739" w14:textId="3CC24F60" w:rsidR="003A5BD0" w:rsidRPr="005A184F" w:rsidDel="008F5772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légcsereszám a légtecnikai rendszer üzemszünete alatt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E00249" w14:textId="14CD60C8" w:rsidR="003A5BD0" w:rsidRPr="005A184F" w:rsidDel="008F5772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1/h</w:t>
            </w:r>
          </w:p>
        </w:tc>
      </w:tr>
      <w:tr w:rsidR="003A5BD0" w:rsidRPr="005A184F" w14:paraId="56B9719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537571" w14:textId="63DBEA4A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CD6BAF" w14:textId="02AFA30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fajlagos hőveszteség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A8E72C" w14:textId="5CF8319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3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</w:t>
            </w:r>
          </w:p>
        </w:tc>
      </w:tr>
      <w:tr w:rsidR="003A5BD0" w:rsidRPr="005A184F" w14:paraId="48351D4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83C941" w14:textId="3892A14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b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CCABE3" w14:textId="39F9CF7A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belső hőterhelés fajlagos értéke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EB053E" w14:textId="3425959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3A5BD0" w:rsidRPr="005A184F" w14:paraId="39B2B53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8C539F" w14:textId="1525BEC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F,net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70AA7E" w14:textId="66813EF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 fajlagos nettó hőenergia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49724C" w14:textId="154E763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3A5BD0" w:rsidRPr="005A184F" w14:paraId="0763854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23090C" w14:textId="349387C7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é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g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1EFE28" w14:textId="54C4898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a j. energiahordozóhoz tartozó fajlagos éves bruttó fűtési hőenergiaigény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09147B" w14:textId="3209CD6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év</w:t>
            </w:r>
          </w:p>
        </w:tc>
      </w:tr>
      <w:tr w:rsidR="003A5BD0" w:rsidRPr="005A184F" w14:paraId="6A0C1B2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08B0B1" w14:textId="3D1A76F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q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H,net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6F468D" w14:textId="296B21E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hűtés fajlagos nettó hőenergia 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F2574E" w14:textId="6C31A29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</w:p>
        </w:tc>
      </w:tr>
      <w:tr w:rsidR="003A5BD0" w:rsidRPr="005A184F" w14:paraId="303FB00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8788DB" w14:textId="28FA071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9A2262" w14:textId="5A76B4A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idő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25E7F0" w14:textId="3C40634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h </w:t>
            </w:r>
          </w:p>
        </w:tc>
      </w:tr>
      <w:tr w:rsidR="003A5BD0" w:rsidRPr="005A184F" w14:paraId="2A4A5A7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E72ADD" w14:textId="49924E1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l,átl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643F4B" w14:textId="5F42F6C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légcsatorna körüli átlagos környezeti hőmérséklet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DD0660" w14:textId="2ACFCCB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4D0BA9D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E4AF49" w14:textId="50F5A17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éjjel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254D2E" w14:textId="0B2F40A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éjszakai órák száma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0E8B87" w14:textId="7078FC1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1BD7F5F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735A2B" w14:textId="1B10D3D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l,köz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56D779" w14:textId="342CAE5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légcsatornában áramló levegő közepes hőmérséklete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950B1C" w14:textId="5CC1115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1341C9F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892DF3" w14:textId="4563860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nappal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B4C1AE" w14:textId="32A6B75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nappali órák száma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771A89" w14:textId="50DC192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7D33B57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A68276" w14:textId="49F85CA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lev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E7D37E" w14:textId="348B3DC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levegő áramlási sebessége légcsatornában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A94E75" w14:textId="1ED7759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m/s</w:t>
            </w:r>
          </w:p>
        </w:tc>
      </w:tr>
      <w:tr w:rsidR="003A5BD0" w:rsidRPr="005A184F" w14:paraId="2640500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BD8A20" w14:textId="64E86D8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68AD9D" w14:textId="3D9F40B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fajlagos napelem termelés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D93E86" w14:textId="080CE72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kWh/év,kWp</w:t>
            </w:r>
          </w:p>
        </w:tc>
      </w:tr>
      <w:tr w:rsidR="003A5BD0" w:rsidRPr="005A184F" w14:paraId="597638B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BDC98C" w14:textId="6386A5B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standby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E9D773" w14:textId="398BE9C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világítás vezérlésének készenléti 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FB3D93" w14:textId="360CDAE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,év</w:t>
            </w:r>
          </w:p>
        </w:tc>
      </w:tr>
      <w:tr w:rsidR="003A5BD0" w:rsidRPr="005A184F" w14:paraId="7197D9C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DFB1A3" w14:textId="1F28CEF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vész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AE866C" w14:textId="7F581A4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vészvilágítás energiaigénye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67864B" w14:textId="4A44F13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kWh/m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,év</w:t>
            </w:r>
          </w:p>
        </w:tc>
      </w:tr>
      <w:tr w:rsidR="003A5BD0" w:rsidRPr="005A184F" w14:paraId="1EC09BD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D692EA" w14:textId="45F5901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CF06C2" w14:textId="24E3D89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position w:val="-12"/>
                <w:sz w:val="20"/>
              </w:rPr>
              <w:t xml:space="preserve">a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</w:rPr>
              <w:t>padlószerkezet felső szintjének mélysége</w:t>
            </w:r>
            <w:r w:rsidRPr="005A184F">
              <w:rPr>
                <w:i/>
                <w:position w:val="-12"/>
                <w:sz w:val="20"/>
              </w:rPr>
              <w:t xml:space="preserve"> a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</w:rPr>
              <w:t xml:space="preserve">külső </w:t>
            </w:r>
            <w:r w:rsidRPr="005A184F">
              <w:rPr>
                <w:i/>
                <w:position w:val="-12"/>
                <w:sz w:val="20"/>
              </w:rPr>
              <w:t xml:space="preserve">terepszint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</w:rPr>
              <w:t>alatt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42FBBF" w14:textId="51E12CB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</w:t>
            </w:r>
          </w:p>
        </w:tc>
      </w:tr>
      <w:tr w:rsidR="003A5BD0" w:rsidRPr="005A184F" w14:paraId="38C52B2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2F3474" w14:textId="467E888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z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FC2347" w14:textId="656838D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árnyékolási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E22C2B" w14:textId="5A15060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5BF5648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8D6BDA" w14:textId="7118461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6F6456" w14:textId="13392E3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gépi szellőzésnél: a hőenergia és az elektromos áram-megtakarítás közötti nem lineáris viszony figyelembevételére szolgáló kitevő (a motor és a meghajtó szerkezet jellemzőitől függően)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68FE6C" w14:textId="03832AF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07F746B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A7F686" w14:textId="7AC3930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Δp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LT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A9390B" w14:textId="19C7DEB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rendszer áramlási ellenállása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FDFD9E" w14:textId="5809731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Pa</w:t>
            </w:r>
          </w:p>
        </w:tc>
      </w:tr>
      <w:tr w:rsidR="003A5BD0" w:rsidRPr="005A184F" w14:paraId="3EE850C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1AA557" w14:textId="305B250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ΔR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45A0C9" w14:textId="12F98F1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többlet hővezetési ellenállás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35F441" w14:textId="4185264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K/W</w:t>
            </w:r>
          </w:p>
        </w:tc>
      </w:tr>
      <w:tr w:rsidR="003A5BD0" w:rsidRPr="005A184F" w14:paraId="6377887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DB1CE9" w14:textId="2C1B02AF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hu-HU"/>
                      </w:rPr>
                      <m:t>term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F0F1AF" w14:textId="1E008F7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szellőzés üzemszüneti ideje a fűtési idényben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7494A7" w14:textId="6C617E6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4B2E441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57FDD5" w14:textId="733B6E6A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B1D662" w14:textId="1DA27F5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 egész évi működési ideje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7A26C6" w14:textId="270972C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562D8EF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8B5066" w14:textId="3085432A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hu-HU"/>
                      </w:rPr>
                      <m:t>,1/2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984C13" w14:textId="4146FBA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 működési ideje 1.  vagy 2. fokozatban a fűtési idényben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AB216A" w14:textId="40569FD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3B39BB1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4AAAA2" w14:textId="563F8420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,1/2,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&lt;-4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810F92" w14:textId="4FB4339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 működési ideje 1.  vagy 2. fokozatban a fűtési idény azon részében, amikor a külső hőmérséklet -4 C alatt van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3F44A7" w14:textId="2A017D4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12CE822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5326A4" w14:textId="162EEE66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,1/2,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&lt;-4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FE0A91" w14:textId="29F78D1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 működési ideje 1.  vagy 2. fokozatban a fűtési idény azon részében, amikor a külső hőmérséklet -4 C alatt van és fagyvédelmi előfűtés működik,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E81DDC" w14:textId="32375D0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4D557FB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093958" w14:textId="10F7997A" w:rsidR="003A5BD0" w:rsidRPr="005A184F" w:rsidRDefault="003A5BD0" w:rsidP="003A5BD0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eastAsia="hu-HU"/>
                  </w:rPr>
                  <w:sym w:font="Symbol" w:char="F044"/>
                </m:r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t</m:t>
                </m:r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E98DF5" w14:textId="7BBC28E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számítási időszak hossza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F7B132" w14:textId="512D387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6B924B8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A9DA1B" w14:textId="5966EEB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ΔU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2137A4" w14:textId="6D14EA7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a hőátbocsátás korrekciós 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lastRenderedPageBreak/>
              <w:t>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6075C2" w14:textId="5D5972A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lastRenderedPageBreak/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3A5BD0" w:rsidRPr="005A184F" w14:paraId="5165167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E3A1DB" w14:textId="4B9060E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ΔU’’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C53A9A" w14:textId="0E00AE6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a légüreg típusától függő korrekciós tényező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66234E" w14:textId="5E36FC2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3A5BD0" w:rsidRPr="005A184F" w14:paraId="19E11EB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3E2C86" w14:textId="7E748C6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ΔU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ford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3F15E8" w14:textId="2B36101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fordított tetőkre vonatkozó korrekciós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381743" w14:textId="289DB84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3A5BD0" w:rsidRPr="005A184F" w14:paraId="4A63883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8D1A55" w14:textId="2D61D80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ΔU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légüreg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383812" w14:textId="6A3DED4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légüregekre vonatkozó korrekciós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CBFADC" w14:textId="7C2A4C1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3A5BD0" w:rsidRPr="005A184F" w14:paraId="266796F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3BE037" w14:textId="399BCD9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ΔU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rögz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157BCB" w14:textId="76E4771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mechanikus rögzítőelemekre vonatkozó korrekciós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3ADE1C" w14:textId="0BDE3F9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W/m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perscript"/>
                <w:lang w:eastAsia="hu-HU"/>
              </w:rPr>
              <w:t>2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K</w:t>
            </w:r>
          </w:p>
        </w:tc>
      </w:tr>
      <w:tr w:rsidR="003A5BD0" w:rsidRPr="005A184F" w14:paraId="548966D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0F5205" w14:textId="361781C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α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CA7FAD" w14:textId="71574D5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a hőszigetelés  mechanikai rögzítésétől függő tényező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91056A" w14:textId="7395E7E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72ACD67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35A0F5" w14:textId="300120CA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6C7E1F" w14:textId="6B7293C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fűtési hőtermelő teljesítménytényezője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2F17B1" w14:textId="58EE782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55630B6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95D671" w14:textId="49648471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ε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szab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50A6AA" w14:textId="1ED82C6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fűtési szabályozási </w:t>
            </w:r>
            <w:r w:rsidRPr="005A184F" w:rsidDel="002C3A95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hőátviteli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veszteségtényező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1673BF" w14:textId="4F85993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45D2B0A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893AF7" w14:textId="350A063B" w:rsidR="003A5BD0" w:rsidRPr="005A184F" w:rsidRDefault="00EA2437" w:rsidP="003A5BD0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A7BA00" w14:textId="42603A4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hűtési hőtermelő teljesítménytényezője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97422F" w14:textId="53547DC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4478D96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D92986" w14:textId="05DEA372" w:rsidR="003A5BD0" w:rsidRPr="005A184F" w:rsidRDefault="00EA2437" w:rsidP="003A5BD0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ε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szab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1AE547" w14:textId="42B7EF6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hűtési szabályozási </w:t>
            </w:r>
            <w:r w:rsidRPr="005A184F" w:rsidDel="002C3A95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hőátviteli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 veszteségtényező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DAA857" w14:textId="6B6ABD4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5F6F8909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5CE3BB" w14:textId="7928D03D" w:rsidR="003A5BD0" w:rsidRPr="005A184F" w:rsidRDefault="00EA2437" w:rsidP="003A5BD0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HMV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9963F5" w14:textId="1A905BE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HMV hőtermelő teljesítménytényezője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9CA4EA" w14:textId="78EBE8D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5F8D4B2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549B63" w14:textId="01D62805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EF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D9D96A" w14:textId="220E3CA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légtechnika  (gépi szellőzés) előfűtés teljesítménytényezője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76970B" w14:textId="0D4F715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19E595A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0E69C0" w14:textId="5186ABC2" w:rsidR="003A5BD0" w:rsidRPr="005A184F" w:rsidRDefault="00EA2437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UF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FBB767" w14:textId="11755C7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légtechnika (gépi szellőzés) utófűtés teljesítménytényezője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B7BD49" w14:textId="7777777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</w:p>
        </w:tc>
      </w:tr>
      <w:tr w:rsidR="003A5BD0" w:rsidRPr="005A184F" w14:paraId="299BDBB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8C75DE7" w14:textId="4343717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sym w:font="Symbol" w:char="F067"/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 xml:space="preserve">F/H 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6A4327" w14:textId="7A41985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nyereség-veszteség arány fűtés/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9F2003" w14:textId="3EC267A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509EB8AD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7C26E3" w14:textId="15A2E51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η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bscript"/>
                <w:lang w:eastAsia="hu-HU"/>
              </w:rPr>
              <w:t>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ECBD9C" w14:textId="3F4BBF4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nyereség hasznosítási tényező fűtés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330049" w14:textId="3BBCFC1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3384780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A1BCE9" w14:textId="71BE7F3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η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vertAlign w:val="subscript"/>
                <w:lang w:eastAsia="hu-HU"/>
              </w:rPr>
              <w:t>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D91F9F" w14:textId="5DC7D46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hőátviteli hasznosítási tényező hűtés esetén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9EDCAB" w14:textId="5C1FC92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11D4D22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8E2E8AC" w14:textId="168FAAF6" w:rsidR="003A5BD0" w:rsidRPr="005A184F" w:rsidDel="00926692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η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04EA6B" w14:textId="0281335A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rendszerbe épített hővisszanyerő működési hatásfoka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A20633" w14:textId="4A7401D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23AD203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D6A171" w14:textId="67A02EA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η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ra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FC5986" w14:textId="5EC9E01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rendszerbe épített hővisszanyerő közölt hatásfoka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032B9E" w14:textId="554D4B3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673E3EF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848483" w14:textId="44121E7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η</w:t>
            </w: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DC9292" w14:textId="14B338A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hőtermelő szezonális hatásfoka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EFC3FA" w14:textId="448265B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7661BF1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90D94E" w14:textId="20D6611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η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thcs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ED4CBE" w14:textId="3131592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szellőző rendszerbe épített talajhőcserélő hőkinyerési foka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A5F2D6" w14:textId="59861EE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7DD0546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FB28D1" w14:textId="1FBEE50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η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vent,1/2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59926C" w14:textId="55C297A1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ventilátor összhatásfoka (1. és 2. fokozaton)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53116D" w14:textId="095CB84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5FD238E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CD8E97" w14:textId="293B2B0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η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vil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E3E3F7" w14:textId="1BD3D59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fényforrások hatásfoka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AD3B8C" w14:textId="544769E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39E0733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D84B29" w14:textId="76B3F2C6" w:rsidR="003A5BD0" w:rsidRPr="005A184F" w:rsidRDefault="00EA2437" w:rsidP="003A5BD0">
            <w:pPr>
              <w:spacing w:after="0" w:line="240" w:lineRule="auto"/>
              <w:jc w:val="left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bef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/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C848E6" w14:textId="76F30A0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 szellőző levegő átlagos befúvási hőmérséklete fűtés/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A173B3" w14:textId="1378B27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5A89E75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C2B329" w14:textId="18642AD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sym w:font="Symbol" w:char="F071"/>
            </w:r>
            <w:r w:rsidRPr="005A184F">
              <w:rPr>
                <w:i/>
                <w:sz w:val="20"/>
                <w:szCs w:val="20"/>
                <w:vertAlign w:val="subscript"/>
                <w:lang w:eastAsia="hu-HU"/>
              </w:rPr>
              <w:t>e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601D1D" w14:textId="5131C54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külső hőmérséklet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49A69F" w14:textId="0E08BEE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32F6D3B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8E1C4F" w14:textId="596AE1D5" w:rsidR="003A5BD0" w:rsidRPr="005A184F" w:rsidRDefault="00EA2437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e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&lt;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4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E0DEF1" w14:textId="5E15088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 xml:space="preserve">átlagos külső hőmérséklet azon időszakban, akikor a külső hőmérséklet -4 C alatt van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D567AB" w14:textId="1B50DEF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6566784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FECD2C" w14:textId="0886C403" w:rsidR="003A5BD0" w:rsidRPr="005A184F" w:rsidRDefault="00EA2437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e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11D5C6" w14:textId="23D851A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méretezési külső hőmérséklet a lefedési arányok meghatározásához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42B6AA" w14:textId="4F0E5E7A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6983DB7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CEABBC" w14:textId="754B4BD4" w:rsidR="003A5BD0" w:rsidRPr="005A184F" w:rsidRDefault="00EA2437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e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,á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tlag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9F25BD" w14:textId="6CA6E5E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külső hőmérséklet átlagértéke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77805B" w14:textId="4147BEC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25E3E5F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19703A" w14:textId="786EE634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sym w:font="Symbol" w:char="F071"/>
            </w:r>
            <w:r w:rsidRPr="005A184F">
              <w:rPr>
                <w:i/>
                <w:sz w:val="20"/>
                <w:szCs w:val="20"/>
                <w:vertAlign w:val="subscript"/>
                <w:lang w:eastAsia="hu-HU"/>
              </w:rPr>
              <w:t>e;év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F321A8" w14:textId="7344D4D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külső tér éves átlaghőmérséklete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5F30E6" w14:textId="10C8FDA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sym w:font="Symbol" w:char="F0B0"/>
            </w:r>
            <w:r w:rsidRPr="005A184F">
              <w:rPr>
                <w:i/>
                <w:sz w:val="20"/>
                <w:szCs w:val="20"/>
                <w:lang w:eastAsia="hu-HU"/>
              </w:rPr>
              <w:t>C</w:t>
            </w:r>
          </w:p>
        </w:tc>
      </w:tr>
      <w:tr w:rsidR="003A5BD0" w:rsidRPr="005A184F" w14:paraId="54728D3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06B0B1" w14:textId="6E8E85CC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sym w:font="Symbol" w:char="F071"/>
            </w:r>
            <w:r w:rsidRPr="005A184F">
              <w:rPr>
                <w:i/>
                <w:sz w:val="20"/>
                <w:szCs w:val="20"/>
                <w:vertAlign w:val="subscript"/>
                <w:lang w:eastAsia="hu-HU"/>
              </w:rPr>
              <w:t>i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B53769" w14:textId="1397091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belső hőmérséklet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1BB16E" w14:textId="76F7C07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7C55F3B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C39852" w14:textId="5B174D23" w:rsidR="003A5BD0" w:rsidRPr="005A184F" w:rsidRDefault="00EA2437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i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F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/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H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B75736" w14:textId="68BC6AB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belső parancsolt hőmérséklet fűtés/ hűtés esetén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9968CB" w14:textId="5090793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6E70D65A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724171" w14:textId="0BFB4E0C" w:rsidR="003A5BD0" w:rsidRPr="005A184F" w:rsidRDefault="00EA2437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lev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457972" w14:textId="4C8C9A5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szállított levegő hőmérséklete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50EBBF" w14:textId="24CA728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sym w:font="Symbol" w:char="F0B0"/>
            </w:r>
            <w:r w:rsidRPr="005A184F">
              <w:rPr>
                <w:i/>
                <w:sz w:val="20"/>
                <w:szCs w:val="20"/>
                <w:lang w:eastAsia="hu-HU"/>
              </w:rPr>
              <w:t>C</w:t>
            </w:r>
          </w:p>
        </w:tc>
      </w:tr>
      <w:tr w:rsidR="003A5BD0" w:rsidRPr="005A184F" w14:paraId="0BA0EC2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76CD3A" w14:textId="059962E5" w:rsidR="003A5BD0" w:rsidRPr="005A184F" w:rsidRDefault="00EA2437" w:rsidP="003A5BD0">
            <w:pPr>
              <w:spacing w:after="0" w:line="240" w:lineRule="auto"/>
              <w:rPr>
                <w:i/>
                <w:sz w:val="20"/>
                <w:szCs w:val="20"/>
                <w:lang w:eastAsia="hu-H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cs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ABCF9C" w14:textId="6C9B819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talajhőcserélőből kilépő levegő átlaghőmérséklete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486D97" w14:textId="75AB9F0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2E03EA3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6B075D" w14:textId="5400DB0F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  <w:lang w:eastAsia="hu-HU"/>
              </w:rPr>
              <w:sym w:font="Symbol" w:char="F071"/>
            </w:r>
            <w:r w:rsidRPr="005A184F">
              <w:rPr>
                <w:i/>
                <w:sz w:val="20"/>
                <w:szCs w:val="20"/>
                <w:vertAlign w:val="subscript"/>
                <w:lang w:eastAsia="hu-HU"/>
              </w:rPr>
              <w:t>x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064304" w14:textId="5A0F592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a szomszédos tér hőmérséklete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45CE30" w14:textId="29E6E21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position w:val="-12"/>
                <w:sz w:val="20"/>
                <w:szCs w:val="20"/>
                <w:lang w:eastAsia="hu-HU"/>
              </w:rPr>
              <w:t>°C</w:t>
            </w:r>
          </w:p>
        </w:tc>
      </w:tr>
      <w:tr w:rsidR="003A5BD0" w:rsidRPr="005A184F" w14:paraId="1D2EC19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E6119D" w14:textId="376B6BC2" w:rsidR="003A5BD0" w:rsidRPr="005A184F" w:rsidRDefault="00EA2437" w:rsidP="003A5BD0">
            <w:pPr>
              <w:spacing w:after="0" w:line="240" w:lineRule="auto"/>
              <w:rPr>
                <w:i/>
                <w:sz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ϑ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e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hu-HU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3E621E" w14:textId="4043786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méretezési külső hőmérséklet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46E793" w14:textId="451610E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271775B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8FF314" w14:textId="3105A8C6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sym w:font="Symbol" w:char="F06C"/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6D2C04" w14:textId="0038433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hővezetési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3E88EC" w14:textId="5904F5F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19088B6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1C256A" w14:textId="48B19452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sym w:font="Symbol" w:char="F06C"/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eq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D41020" w14:textId="61BEA9B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egyenértékű hővezetési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7B7372" w14:textId="47ED7FE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7B3B569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640973" w14:textId="7176F57C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sym w:font="Symbol" w:char="F06C"/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rögz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CB5EF7" w14:textId="5265E51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rögzítőelem hővezetési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06E992" w14:textId="577103F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4EC0EC0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FFA73D" w14:textId="38594731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sym w:font="Symbol" w:char="F06C"/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talaj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BFC998" w14:textId="07305A4C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talaj hővezetési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A59E91" w14:textId="26A8AC2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329F402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B2DD9D" w14:textId="0A7E9D0B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ρ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ECC90B" w14:textId="365B5A2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sűrűség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E99254" w14:textId="699E7BF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kg/m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hu-HU"/>
              </w:rPr>
              <w:t>3</w:t>
            </w:r>
          </w:p>
        </w:tc>
      </w:tr>
      <w:tr w:rsidR="003A5BD0" w:rsidRPr="005A184F" w14:paraId="5F53FCF2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8E6847" w14:textId="00074905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σ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4349D5" w14:textId="2CB73FF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szakaszos üzemvitel hatását kifejező korrekciós tényező a fűtési/ hűtési üzemmódban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742249" w14:textId="7A94101D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31FBA490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B37E16" w14:textId="7A95E5F7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sym w:font="Symbol" w:char="F074"/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F/H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F8D2F4" w14:textId="21F642D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az épület/ zóna időállandója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C1C6FC" w14:textId="56081D1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h</w:t>
            </w:r>
          </w:p>
        </w:tc>
      </w:tr>
      <w:tr w:rsidR="003A5BD0" w:rsidRPr="005A184F" w14:paraId="4ABE3B7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87EFBC" w14:textId="493ACDD4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υ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04FA8E" w14:textId="18409F9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szabályozás hatását kifejező korrekciós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0CEBC8" w14:textId="1D3B155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18C8A1EB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0A300D" w14:textId="5CB59408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sym w:font="Symbol" w:char="F07A"/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E21632" w14:textId="6E3D1D7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csatlakozási hőhidak hatását kifejező korrekciós tényező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7A7432" w14:textId="7EAE2DD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3A5BD0" w:rsidRPr="005A184F" w14:paraId="347693F6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B9D334" w14:textId="4026DC38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sym w:font="Symbol" w:char="F063"/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E8601D" w14:textId="16FCA29E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pontszerű hőhíd hőátbocsátási tényezője 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BBF36E" w14:textId="7FB3319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sz w:val="20"/>
                <w:szCs w:val="20"/>
                <w:lang w:eastAsia="hu-HU"/>
              </w:rPr>
              <w:t>W/K</w:t>
            </w:r>
          </w:p>
        </w:tc>
      </w:tr>
      <w:tr w:rsidR="003A5BD0" w:rsidRPr="005A184F" w14:paraId="4B84D3D4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3733BC" w14:textId="49619C1A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ψ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C87BAD" w14:textId="10BE0C70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csatlakozási hőhíd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3D8785" w14:textId="52B62FA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0B2D2B3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54984B" w14:textId="22FBAF4F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vertAlign w:val="subscript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b,p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636D35" w14:textId="324F4C73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borda-átlátszatlan panel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615CAD" w14:textId="7384FF4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431AFF4C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8BEBFF" w14:textId="10A7AE35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b,k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E964C3" w14:textId="27349A64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borda-keret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CB5F7D" w14:textId="1620349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71BE404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2A1988" w14:textId="0A832F8F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b,ü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226155" w14:textId="2813B42A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borda-üvegezés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FCB525" w14:textId="34AE792A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2F4A305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D86CE4" w14:textId="4EF53A63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k,p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D6525A" w14:textId="3621DE8F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keret-átlátszatlan panel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221346" w14:textId="24D403A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447A0918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47F178" w14:textId="2C111137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k,ü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074DD4" w14:textId="4C13DD45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 xml:space="preserve">A keret-üvegezés csatlakozás vonalmenti hőátbocsátási 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41918F" w14:textId="708733C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lastRenderedPageBreak/>
              <w:t>W/mK</w:t>
            </w:r>
          </w:p>
        </w:tc>
      </w:tr>
      <w:tr w:rsidR="003A5BD0" w:rsidRPr="005A184F" w14:paraId="3DAEDBC7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252871" w14:textId="1C602F5A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lastRenderedPageBreak/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l,k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8D4760" w14:textId="5B27210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lizéna-keret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F7FCEC" w14:textId="52ADD4AA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3562252E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81D2FE" w14:textId="22434E0E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l,p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8858C0" w14:textId="3A83BA27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lizéna-átlátszatlan panel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C1AEF8" w14:textId="38C9BC48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13118993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515712" w14:textId="07EFE0CD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l,ü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85F2EE" w14:textId="722581D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lizéna-üvegezés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C56070" w14:textId="2A5AD9E2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6E646881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5FF657" w14:textId="6E0C4F6C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i/>
                <w:sz w:val="20"/>
                <w:szCs w:val="20"/>
              </w:rPr>
              <w:t>ψ</w:t>
            </w:r>
            <w:r w:rsidRPr="005A184F">
              <w:rPr>
                <w:i/>
                <w:sz w:val="20"/>
                <w:szCs w:val="20"/>
                <w:vertAlign w:val="subscript"/>
              </w:rPr>
              <w:t>m,ü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7A420B" w14:textId="7EB78DF9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merevítőprofil-üvegezés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44830D" w14:textId="38B1943B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5A184F" w14:paraId="2FA72125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BF55B9" w14:textId="334077FE" w:rsidR="003A5BD0" w:rsidRPr="005A184F" w:rsidRDefault="003A5BD0" w:rsidP="003A5BD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ψ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p,f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485ACC" w14:textId="31899376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a padló-fal csatlakozás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D00D9E" w14:textId="2721199A" w:rsidR="003A5BD0" w:rsidRPr="005A184F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  <w:tr w:rsidR="003A5BD0" w:rsidRPr="003976C2" w14:paraId="170EC34F" w14:textId="77777777" w:rsidTr="00856CE6">
        <w:trPr>
          <w:trHeight w:val="375"/>
          <w:jc w:val="center"/>
        </w:trPr>
        <w:tc>
          <w:tcPr>
            <w:tcW w:w="24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F05D25" w14:textId="176DFD85" w:rsidR="003A5BD0" w:rsidRPr="005A184F" w:rsidRDefault="003A5BD0" w:rsidP="003A5BD0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ψ</w:t>
            </w:r>
            <w:r w:rsidRPr="005A184F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hu-HU"/>
              </w:rPr>
              <w:t>psz</w:t>
            </w:r>
          </w:p>
        </w:tc>
        <w:tc>
          <w:tcPr>
            <w:tcW w:w="27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3220A4" w14:textId="376C5366" w:rsidR="003A5BD0" w:rsidRPr="005A184F" w:rsidRDefault="003A5BD0" w:rsidP="003A5BD0">
            <w:pPr>
              <w:spacing w:after="0" w:line="240" w:lineRule="auto"/>
              <w:jc w:val="left"/>
              <w:rPr>
                <w:i/>
                <w:sz w:val="20"/>
                <w:szCs w:val="20"/>
              </w:rPr>
            </w:pPr>
            <w:r w:rsidRPr="005A184F">
              <w:rPr>
                <w:i/>
                <w:sz w:val="20"/>
                <w:szCs w:val="20"/>
              </w:rPr>
              <w:t>a perem hőszigetelés vonalmenti hőátbocsátási tényezője</w:t>
            </w:r>
          </w:p>
        </w:tc>
        <w:tc>
          <w:tcPr>
            <w:tcW w:w="19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1B295D" w14:textId="2B3E31D7" w:rsidR="003A5BD0" w:rsidRPr="003976C2" w:rsidRDefault="003A5BD0" w:rsidP="003A5BD0">
            <w:pPr>
              <w:spacing w:after="0" w:line="240" w:lineRule="auto"/>
              <w:jc w:val="left"/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</w:pPr>
            <w:r w:rsidRPr="005A184F">
              <w:rPr>
                <w:rFonts w:eastAsia="Times New Roman"/>
                <w:i/>
                <w:iCs/>
                <w:sz w:val="20"/>
                <w:szCs w:val="20"/>
                <w:lang w:eastAsia="hu-HU"/>
              </w:rPr>
              <w:t>W/mK</w:t>
            </w:r>
          </w:p>
        </w:tc>
      </w:tr>
    </w:tbl>
    <w:p w14:paraId="4770F737" w14:textId="4244417C" w:rsidR="00DE1D8F" w:rsidRDefault="00DE1D8F" w:rsidP="00800357">
      <w:pPr>
        <w:spacing w:after="0" w:line="240" w:lineRule="auto"/>
      </w:pPr>
    </w:p>
    <w:p w14:paraId="4F911780" w14:textId="77777777" w:rsidR="00DE1D8F" w:rsidRDefault="00DE1D8F">
      <w:pPr>
        <w:jc w:val="left"/>
      </w:pPr>
      <w:r>
        <w:br w:type="page"/>
      </w:r>
    </w:p>
    <w:p w14:paraId="7D4AA269" w14:textId="0C34E2F4" w:rsidR="00F6520B" w:rsidRPr="003976C2" w:rsidRDefault="00F6520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1" w:name="_Toc58253281"/>
      <w:bookmarkStart w:id="12" w:name="_Toc77335541"/>
      <w:r w:rsidRPr="003976C2">
        <w:rPr>
          <w:rFonts w:ascii="Times New Roman" w:hAnsi="Times New Roman" w:cs="Times New Roman"/>
          <w:color w:val="auto"/>
        </w:rPr>
        <w:lastRenderedPageBreak/>
        <w:t>Módszertani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áttekintés</w:t>
      </w:r>
      <w:bookmarkEnd w:id="11"/>
      <w:bookmarkEnd w:id="12"/>
    </w:p>
    <w:p w14:paraId="4F0C6374" w14:textId="77777777" w:rsidR="00800357" w:rsidRPr="003976C2" w:rsidRDefault="00800357" w:rsidP="00DE1D8F">
      <w:pPr>
        <w:spacing w:after="0" w:line="240" w:lineRule="auto"/>
      </w:pPr>
    </w:p>
    <w:p w14:paraId="33458231" w14:textId="09E47CC8" w:rsidR="00F6520B" w:rsidRPr="003976C2" w:rsidDel="002D5A81" w:rsidRDefault="00FB005F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3" w:name="_Toc58253282"/>
      <w:bookmarkStart w:id="14" w:name="_Toc77335542"/>
      <w:r w:rsidRPr="003976C2">
        <w:rPr>
          <w:rFonts w:ascii="Times New Roman" w:hAnsi="Times New Roman" w:cs="Times New Roman"/>
          <w:color w:val="auto"/>
        </w:rPr>
        <w:t>Követelmények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ellenőrzése</w:t>
      </w:r>
      <w:bookmarkEnd w:id="13"/>
      <w:bookmarkEnd w:id="14"/>
    </w:p>
    <w:p w14:paraId="0CA068F2" w14:textId="3558F259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rendeltetésének,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alapadatainak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meghatározása.</w:t>
      </w:r>
    </w:p>
    <w:p w14:paraId="00E6C8E9" w14:textId="36C43FE4" w:rsidR="00F6520B" w:rsidRPr="003976C2" w:rsidRDefault="00DE7BD4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2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Geometriai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adatok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meghatározása,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beleértve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csatlakozási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élhosszakat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is.</w:t>
      </w:r>
    </w:p>
    <w:p w14:paraId="0D185357" w14:textId="6F5A7E42" w:rsidR="00FB005F" w:rsidRPr="003976C2" w:rsidRDefault="00DE7BD4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3</w:t>
      </w:r>
      <w:r w:rsidR="00FB005F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elemi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követelményeihez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kapcsolódó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értékek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meghatáro</w:t>
      </w:r>
      <w:r w:rsidRPr="003976C2">
        <w:rPr>
          <w:lang w:eastAsia="hu-HU"/>
        </w:rPr>
        <w:t>z</w:t>
      </w:r>
      <w:r w:rsidR="00FB005F" w:rsidRPr="003976C2">
        <w:rPr>
          <w:lang w:eastAsia="hu-HU"/>
        </w:rPr>
        <w:t>ása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(</w:t>
      </w:r>
      <w:r w:rsidR="00C64316"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="00C64316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egyenértékű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tényezők).</w:t>
      </w:r>
    </w:p>
    <w:p w14:paraId="724398D6" w14:textId="5FB71743" w:rsidR="00FB005F" w:rsidRPr="003976C2" w:rsidRDefault="00DE7BD4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4</w:t>
      </w:r>
      <w:r w:rsidR="00FB005F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épületszerkezetekre</w:t>
      </w:r>
      <w:r w:rsidR="00C64316" w:rsidRPr="003976C2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="00C64316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C64316" w:rsidRPr="003976C2">
        <w:rPr>
          <w:lang w:eastAsia="hu-HU"/>
        </w:rPr>
        <w:t>nyári</w:t>
      </w:r>
      <w:r w:rsidR="00EA19E6">
        <w:rPr>
          <w:lang w:eastAsia="hu-HU"/>
        </w:rPr>
        <w:t xml:space="preserve"> </w:t>
      </w:r>
      <w:r w:rsidR="00C64316" w:rsidRPr="003976C2">
        <w:rPr>
          <w:lang w:eastAsia="hu-HU"/>
        </w:rPr>
        <w:t>túlmelegedésre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334974" w:rsidRPr="003976C2">
        <w:rPr>
          <w:lang w:eastAsia="hu-HU"/>
        </w:rPr>
        <w:t>épülettechnika</w:t>
      </w:r>
      <w:r w:rsidR="00FB005F" w:rsidRPr="003976C2">
        <w:rPr>
          <w:lang w:eastAsia="hu-HU"/>
        </w:rPr>
        <w:t>i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rendszerelemekre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elemi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követelmények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ellenőrzése.</w:t>
      </w:r>
    </w:p>
    <w:p w14:paraId="30B64094" w14:textId="68D0D061" w:rsidR="00F6520B" w:rsidRPr="003976C2" w:rsidRDefault="00DE7BD4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5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felület/térfogatarány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számítása.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felületbe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(A)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beszámítandó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tereket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határoló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valamennyi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szerkezet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felülete: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beleértve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talajjal,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szomszédos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épülettel,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energetikailag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védett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helyiségekkel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érintkező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felületeket;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belméretek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számolva.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felületbe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(A)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számítható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be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azonos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épületen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belül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külön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fűtött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rendeltetési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egységek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közötti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szerkezetek,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önálló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rendeltetési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egységen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belüli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felületek.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térfogat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(V)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fűtött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épülettérfogatot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jelent,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annak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légtömör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szerkezetekkel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határolt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hányadát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belméretek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számolva</w:t>
      </w:r>
      <w:r w:rsidR="00DC15EF" w:rsidRPr="003976C2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beleértve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1,9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m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belmagasság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alatti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térrészek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térfogatát</w:t>
      </w:r>
      <w:r w:rsidR="00EA19E6">
        <w:rPr>
          <w:lang w:eastAsia="hu-HU"/>
        </w:rPr>
        <w:t xml:space="preserve"> </w:t>
      </w:r>
      <w:r w:rsidR="00DC15EF" w:rsidRPr="003976C2">
        <w:rPr>
          <w:lang w:eastAsia="hu-HU"/>
        </w:rPr>
        <w:t>is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épülettérfogatba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számolandó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tartózkodástól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légtömör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szerkezet</w:t>
      </w:r>
      <w:r w:rsidR="00F6520B" w:rsidRPr="003976C2">
        <w:rPr>
          <w:lang w:eastAsia="hu-HU"/>
        </w:rPr>
        <w:t>ekkel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elzárt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búvóterek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térfogata;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ilyen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például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légtömör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álpadló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alatti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légtömör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álmennyezet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feletti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té</w:t>
      </w:r>
      <w:r w:rsidR="00963289" w:rsidRPr="003976C2">
        <w:rPr>
          <w:lang w:eastAsia="hu-HU"/>
        </w:rPr>
        <w:t>r</w:t>
      </w:r>
      <w:r w:rsidR="00F6520B" w:rsidRPr="003976C2">
        <w:rPr>
          <w:lang w:eastAsia="hu-HU"/>
        </w:rPr>
        <w:t>.</w:t>
      </w:r>
    </w:p>
    <w:p w14:paraId="33AC1674" w14:textId="00A12A57" w:rsidR="00235910" w:rsidRPr="003976C2" w:rsidRDefault="00DC15EF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6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="00FB005F"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hőenergia-igény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számítás</w:t>
      </w:r>
    </w:p>
    <w:p w14:paraId="08A26281" w14:textId="355C5A6D" w:rsidR="00235910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7</w:t>
      </w:r>
      <w:r w:rsidR="00235910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energiafelha</w:t>
      </w:r>
      <w:r w:rsidR="00486365" w:rsidRPr="003976C2">
        <w:rPr>
          <w:lang w:eastAsia="hu-HU"/>
        </w:rPr>
        <w:t>sz</w:t>
      </w:r>
      <w:r w:rsidR="00235910" w:rsidRPr="003976C2">
        <w:rPr>
          <w:lang w:eastAsia="hu-HU"/>
        </w:rPr>
        <w:t>nálása</w:t>
      </w:r>
    </w:p>
    <w:p w14:paraId="2D5CCDC5" w14:textId="21FD7478" w:rsidR="003C7027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7</w:t>
      </w:r>
      <w:r w:rsidR="003C7027" w:rsidRPr="003976C2">
        <w:rPr>
          <w:lang w:eastAsia="hu-HU"/>
        </w:rPr>
        <w:t>.1.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által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fedezendő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hőenergia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energiahordozónként</w:t>
      </w:r>
    </w:p>
    <w:p w14:paraId="4767765A" w14:textId="35125CED" w:rsidR="00F6520B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7</w:t>
      </w:r>
      <w:r w:rsidR="00F6520B" w:rsidRPr="003976C2">
        <w:rPr>
          <w:lang w:eastAsia="hu-HU"/>
        </w:rPr>
        <w:t>.</w:t>
      </w:r>
      <w:r w:rsidRPr="003976C2">
        <w:rPr>
          <w:lang w:eastAsia="hu-HU"/>
        </w:rPr>
        <w:t>2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v</w:t>
      </w:r>
      <w:r w:rsidR="00F6520B" w:rsidRPr="003976C2">
        <w:rPr>
          <w:lang w:eastAsia="hu-HU"/>
        </w:rPr>
        <w:t>eszteségek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meghatározása</w:t>
      </w:r>
    </w:p>
    <w:p w14:paraId="0784F1E5" w14:textId="2F9651A0" w:rsidR="00235910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7.3</w:t>
      </w:r>
      <w:r w:rsidR="00235910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hőenergia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felhasználásának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energiahordozónként</w:t>
      </w:r>
    </w:p>
    <w:p w14:paraId="6734423F" w14:textId="0604675D" w:rsidR="00F6520B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7.4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v</w:t>
      </w:r>
      <w:r w:rsidR="00F6520B" w:rsidRPr="003976C2">
        <w:rPr>
          <w:lang w:eastAsia="hu-HU"/>
        </w:rPr>
        <w:t>illamos</w:t>
      </w:r>
      <w:r w:rsidR="00EA19E6">
        <w:rPr>
          <w:lang w:eastAsia="hu-HU"/>
        </w:rPr>
        <w:t xml:space="preserve"> </w:t>
      </w:r>
      <w:r w:rsidR="00235910" w:rsidRPr="003976C2">
        <w:rPr>
          <w:lang w:eastAsia="hu-HU"/>
        </w:rPr>
        <w:t>segéd</w:t>
      </w:r>
      <w:r w:rsidR="00F6520B" w:rsidRPr="003976C2">
        <w:rPr>
          <w:lang w:eastAsia="hu-HU"/>
        </w:rPr>
        <w:t>energia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felhasználásána</w:t>
      </w:r>
      <w:r w:rsidR="00235910" w:rsidRPr="003976C2">
        <w:rPr>
          <w:lang w:eastAsia="hu-HU"/>
        </w:rPr>
        <w:t>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meghatározása</w:t>
      </w:r>
    </w:p>
    <w:p w14:paraId="7ADD12F4" w14:textId="67B7C739" w:rsidR="00486365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8</w:t>
      </w:r>
      <w:r w:rsidR="00486365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használati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melegvízellátó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energiafelhasználása</w:t>
      </w:r>
      <w:r w:rsidR="00EA19E6">
        <w:rPr>
          <w:lang w:eastAsia="hu-HU"/>
        </w:rPr>
        <w:t xml:space="preserve"> </w:t>
      </w:r>
    </w:p>
    <w:p w14:paraId="2DFCBC6C" w14:textId="426944C6" w:rsidR="00486365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8</w:t>
      </w:r>
      <w:r w:rsidR="00486365" w:rsidRPr="003976C2">
        <w:rPr>
          <w:lang w:eastAsia="hu-HU"/>
        </w:rPr>
        <w:t>.1.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hőenergia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</w:p>
    <w:p w14:paraId="0E2D0AF6" w14:textId="6E036538" w:rsidR="00486365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8</w:t>
      </w:r>
      <w:r w:rsidR="00486365" w:rsidRPr="003976C2">
        <w:rPr>
          <w:lang w:eastAsia="hu-HU"/>
        </w:rPr>
        <w:t>.2.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veszteségek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meghatározása</w:t>
      </w:r>
    </w:p>
    <w:p w14:paraId="710A3DA1" w14:textId="04993B40" w:rsidR="00486365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8</w:t>
      </w:r>
      <w:r w:rsidR="00486365" w:rsidRPr="003976C2">
        <w:rPr>
          <w:lang w:eastAsia="hu-HU"/>
        </w:rPr>
        <w:t>.3.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hőenergia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felhasználásának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(égéshő</w:t>
      </w:r>
      <w:r w:rsidR="00EA19E6">
        <w:rPr>
          <w:lang w:eastAsia="hu-HU"/>
        </w:rPr>
        <w:t xml:space="preserve"> </w:t>
      </w:r>
      <w:r w:rsidR="00486365" w:rsidRPr="003976C2">
        <w:rPr>
          <w:lang w:eastAsia="hu-HU"/>
        </w:rPr>
        <w:t>alapon)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energiahordozónként</w:t>
      </w:r>
    </w:p>
    <w:p w14:paraId="30EB4785" w14:textId="4DB89FC7" w:rsidR="00486365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8</w:t>
      </w:r>
      <w:r w:rsidR="00486365" w:rsidRPr="003976C2">
        <w:rPr>
          <w:lang w:eastAsia="hu-HU"/>
        </w:rPr>
        <w:t>.4.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felhasználásának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meghatározása</w:t>
      </w:r>
    </w:p>
    <w:p w14:paraId="273CAB97" w14:textId="532E5CF0" w:rsidR="00F6520B" w:rsidRPr="003976C2" w:rsidRDefault="00C64316" w:rsidP="00800357">
      <w:pPr>
        <w:spacing w:after="0" w:line="240" w:lineRule="auto"/>
      </w:pPr>
      <w:r w:rsidRPr="003976C2">
        <w:rPr>
          <w:lang w:eastAsia="hu-HU"/>
        </w:rPr>
        <w:t>9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szellőző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energiafelhasználása</w:t>
      </w:r>
    </w:p>
    <w:p w14:paraId="5D8F7E92" w14:textId="16F36DD3" w:rsidR="00F6520B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9</w:t>
      </w:r>
      <w:r w:rsidR="00F6520B" w:rsidRPr="003976C2">
        <w:rPr>
          <w:lang w:eastAsia="hu-HU"/>
        </w:rPr>
        <w:t>.1.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lég</w:t>
      </w:r>
      <w:r w:rsidR="003C7027" w:rsidRPr="003976C2">
        <w:rPr>
          <w:lang w:eastAsia="hu-HU"/>
        </w:rPr>
        <w:t>fűtéssel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fedezendő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hőenergia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igényének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(előfűtés,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utófűtés,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látens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hő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külön-külön)</w:t>
      </w:r>
    </w:p>
    <w:p w14:paraId="2E63B855" w14:textId="7EEE3F6B" w:rsidR="003C7027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9</w:t>
      </w:r>
      <w:r w:rsidR="003C7027" w:rsidRPr="003976C2">
        <w:rPr>
          <w:lang w:eastAsia="hu-HU"/>
        </w:rPr>
        <w:t>.2.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veszteségek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</w:p>
    <w:p w14:paraId="42A36D38" w14:textId="521F4F3E" w:rsidR="003C7027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9</w:t>
      </w:r>
      <w:r w:rsidR="003C7027" w:rsidRPr="003976C2">
        <w:rPr>
          <w:lang w:eastAsia="hu-HU"/>
        </w:rPr>
        <w:t>.3.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hőenergia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felhasználásának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(égéshő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alapon)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energiahordozónként</w:t>
      </w:r>
    </w:p>
    <w:p w14:paraId="12A1DD1B" w14:textId="2962C115" w:rsidR="003C7027" w:rsidRPr="003976C2" w:rsidRDefault="00C6431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9</w:t>
      </w:r>
      <w:r w:rsidR="003C7027" w:rsidRPr="003976C2">
        <w:rPr>
          <w:lang w:eastAsia="hu-HU"/>
        </w:rPr>
        <w:t>.4.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felhasználásának</w:t>
      </w:r>
      <w:r w:rsidR="00EA19E6">
        <w:rPr>
          <w:lang w:eastAsia="hu-HU"/>
        </w:rPr>
        <w:t xml:space="preserve"> </w:t>
      </w:r>
      <w:r w:rsidR="003C7027" w:rsidRPr="003976C2">
        <w:rPr>
          <w:lang w:eastAsia="hu-HU"/>
        </w:rPr>
        <w:t>meghatározása</w:t>
      </w:r>
    </w:p>
    <w:p w14:paraId="257EC309" w14:textId="51B2376C" w:rsidR="003C7027" w:rsidRPr="003976C2" w:rsidRDefault="003C702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</w:t>
      </w:r>
      <w:r w:rsidR="00C64316" w:rsidRPr="003976C2">
        <w:rPr>
          <w:lang w:eastAsia="hu-HU"/>
        </w:rPr>
        <w:t>0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energiafelhasználása</w:t>
      </w:r>
    </w:p>
    <w:p w14:paraId="0AE2AD08" w14:textId="18F81C75" w:rsidR="003C7027" w:rsidRPr="003976C2" w:rsidRDefault="003C702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</w:t>
      </w:r>
      <w:r w:rsidR="00C64316" w:rsidRPr="003976C2">
        <w:rPr>
          <w:lang w:eastAsia="hu-HU"/>
        </w:rPr>
        <w:t>0</w:t>
      </w:r>
      <w:r w:rsidRPr="003976C2">
        <w:rPr>
          <w:lang w:eastAsia="hu-HU"/>
        </w:rPr>
        <w:t>.1.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meghatározása</w:t>
      </w:r>
    </w:p>
    <w:p w14:paraId="3514D3FD" w14:textId="60ABA289" w:rsidR="003C7027" w:rsidRPr="003976C2" w:rsidRDefault="003C702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</w:t>
      </w:r>
      <w:r w:rsidR="00C64316" w:rsidRPr="003976C2">
        <w:rPr>
          <w:lang w:eastAsia="hu-HU"/>
        </w:rPr>
        <w:t>0</w:t>
      </w:r>
      <w:r w:rsidRPr="003976C2">
        <w:rPr>
          <w:lang w:eastAsia="hu-HU"/>
        </w:rPr>
        <w:t>.2.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felhasználásának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energiahordozónként</w:t>
      </w:r>
    </w:p>
    <w:p w14:paraId="7B1560B5" w14:textId="0AC923CA" w:rsidR="003C7027" w:rsidRPr="003976C2" w:rsidRDefault="003C702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</w:t>
      </w:r>
      <w:r w:rsidR="00C64316" w:rsidRPr="003976C2">
        <w:rPr>
          <w:lang w:eastAsia="hu-HU"/>
        </w:rPr>
        <w:t>0</w:t>
      </w:r>
      <w:r w:rsidRPr="003976C2">
        <w:rPr>
          <w:lang w:eastAsia="hu-HU"/>
        </w:rPr>
        <w:t>.3.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felhasználásának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meghatározása</w:t>
      </w:r>
    </w:p>
    <w:p w14:paraId="388D5AAA" w14:textId="60EEDB76" w:rsidR="00F6520B" w:rsidRPr="003976C2" w:rsidRDefault="003C702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</w:t>
      </w:r>
      <w:r w:rsidR="00C64316" w:rsidRPr="003976C2">
        <w:rPr>
          <w:lang w:eastAsia="hu-HU"/>
        </w:rPr>
        <w:t>1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világítás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energiafelhasználásának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meghatározása</w:t>
      </w:r>
      <w:r w:rsidR="00236F65" w:rsidRPr="003976C2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mely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lakó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szállás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jellegű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épületek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(a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továbbiakban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együtt: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lakóépületek)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elhagyandó</w:t>
      </w:r>
    </w:p>
    <w:p w14:paraId="21DBF2B8" w14:textId="591C2CCA" w:rsidR="00F6520B" w:rsidRPr="003976C2" w:rsidRDefault="003C702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</w:t>
      </w:r>
      <w:r w:rsidR="00C64316" w:rsidRPr="003976C2">
        <w:rPr>
          <w:lang w:eastAsia="hu-HU"/>
        </w:rPr>
        <w:t>2</w:t>
      </w:r>
      <w:r w:rsidR="00F6520B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saját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rendszereiből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származó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nyereségáramok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meghatározása</w:t>
      </w:r>
    </w:p>
    <w:p w14:paraId="0DFB30D9" w14:textId="4423C276" w:rsidR="00F6520B" w:rsidRPr="003976C2" w:rsidRDefault="003C702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</w:t>
      </w:r>
      <w:r w:rsidR="00C64316" w:rsidRPr="003976C2">
        <w:rPr>
          <w:lang w:eastAsia="hu-HU"/>
        </w:rPr>
        <w:t>3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komplex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indikátorainak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megújuló,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megújuló,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="00F218F9" w:rsidRPr="003976C2">
        <w:rPr>
          <w:lang w:eastAsia="hu-HU"/>
        </w:rPr>
        <w:t>primerener</w:t>
      </w:r>
      <w:r w:rsidRPr="003976C2">
        <w:rPr>
          <w:lang w:eastAsia="hu-HU"/>
        </w:rPr>
        <w:t>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felhasználás,</w:t>
      </w:r>
      <w:r w:rsidR="00EA19E6">
        <w:rPr>
          <w:lang w:eastAsia="hu-HU"/>
        </w:rPr>
        <w:t xml:space="preserve"> </w:t>
      </w:r>
      <w:r w:rsidR="00C72B4A" w:rsidRPr="003976C2">
        <w:rPr>
          <w:lang w:eastAsia="hu-HU"/>
        </w:rPr>
        <w:t>szén-dioxid</w:t>
      </w:r>
      <w:r w:rsidR="00EA19E6">
        <w:rPr>
          <w:lang w:eastAsia="hu-HU"/>
        </w:rPr>
        <w:t xml:space="preserve"> </w:t>
      </w:r>
      <w:r w:rsidR="00C72B4A" w:rsidRPr="003976C2">
        <w:rPr>
          <w:lang w:eastAsia="hu-HU"/>
        </w:rPr>
        <w:t>kibocsátás</w:t>
      </w:r>
      <w:r w:rsidRPr="003976C2">
        <w:rPr>
          <w:lang w:eastAsia="hu-HU"/>
        </w:rPr>
        <w:t>)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kondicinált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alapterület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egységére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fajlagosítva</w:t>
      </w:r>
    </w:p>
    <w:p w14:paraId="2E5E46FC" w14:textId="18DAC80A" w:rsidR="003C7027" w:rsidRPr="003976C2" w:rsidRDefault="003C702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lastRenderedPageBreak/>
        <w:t>1</w:t>
      </w:r>
      <w:r w:rsidR="00C64316" w:rsidRPr="003976C2">
        <w:rPr>
          <w:lang w:eastAsia="hu-HU"/>
        </w:rPr>
        <w:t>4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referencia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elvégzése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referenciaépület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komplex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indikátorainak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(a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komplex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indikátorokra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követelményértékek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meghatározása)</w:t>
      </w:r>
      <w:r w:rsidR="00C24198" w:rsidRPr="003976C2">
        <w:rPr>
          <w:lang w:eastAsia="hu-HU"/>
        </w:rPr>
        <w:t>;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L</w:t>
      </w:r>
      <w:r w:rsidR="00F2174B" w:rsidRPr="003976C2">
        <w:rPr>
          <w:lang w:eastAsia="hu-HU"/>
        </w:rPr>
        <w:t>akóépületek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referenciaérték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adott,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meghatározása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csak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szimuláció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lehetséges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C24198" w:rsidRPr="003976C2">
        <w:rPr>
          <w:lang w:eastAsia="hu-HU"/>
        </w:rPr>
        <w:t>szükséges;</w:t>
      </w:r>
    </w:p>
    <w:p w14:paraId="371E8E58" w14:textId="379E90EB" w:rsidR="00DE7BD4" w:rsidRPr="003976C2" w:rsidRDefault="00DE7BD4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1</w:t>
      </w:r>
      <w:r w:rsidR="00C64316" w:rsidRPr="003976C2">
        <w:rPr>
          <w:lang w:eastAsia="hu-HU"/>
        </w:rPr>
        <w:t>5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követelményeknek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megfelelés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ellenőrzése</w:t>
      </w:r>
      <w:r w:rsidR="007F1429" w:rsidRPr="003976C2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="007F1429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7F1429" w:rsidRPr="003976C2">
        <w:rPr>
          <w:lang w:eastAsia="hu-HU"/>
        </w:rPr>
        <w:t>megfelelés</w:t>
      </w:r>
      <w:r w:rsidR="00EA19E6">
        <w:rPr>
          <w:lang w:eastAsia="hu-HU"/>
        </w:rPr>
        <w:t xml:space="preserve"> </w:t>
      </w:r>
      <w:r w:rsidR="007F1429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7F1429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7F1429"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="007F1429" w:rsidRPr="003976C2">
        <w:rPr>
          <w:lang w:eastAsia="hu-HU"/>
        </w:rPr>
        <w:t>áttervezése</w:t>
      </w:r>
    </w:p>
    <w:p w14:paraId="3E2339D5" w14:textId="686E8348" w:rsidR="00DE7BD4" w:rsidRPr="003976C2" w:rsidRDefault="00DE7BD4" w:rsidP="00800357">
      <w:pPr>
        <w:spacing w:after="0" w:line="240" w:lineRule="auto"/>
        <w:rPr>
          <w:lang w:eastAsia="hu-HU"/>
        </w:rPr>
      </w:pPr>
    </w:p>
    <w:p w14:paraId="4F2F638C" w14:textId="44593D91" w:rsidR="00DE7BD4" w:rsidRPr="003976C2" w:rsidDel="002D5A81" w:rsidRDefault="00DE7BD4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5" w:name="_Toc58253283"/>
      <w:bookmarkStart w:id="16" w:name="_Toc77335543"/>
      <w:r w:rsidRPr="003976C2">
        <w:rPr>
          <w:rFonts w:ascii="Times New Roman" w:hAnsi="Times New Roman" w:cs="Times New Roman"/>
          <w:color w:val="auto"/>
        </w:rPr>
        <w:t>Energiatanúsítás</w:t>
      </w:r>
      <w:bookmarkEnd w:id="15"/>
      <w:bookmarkEnd w:id="16"/>
    </w:p>
    <w:p w14:paraId="5D3615AF" w14:textId="6F4A59E4" w:rsidR="00036D68" w:rsidRPr="003976C2" w:rsidRDefault="00036D68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Energiatanús</w:t>
      </w:r>
      <w:r w:rsidR="00407171" w:rsidRPr="003976C2">
        <w:rPr>
          <w:lang w:eastAsia="hu-HU"/>
        </w:rPr>
        <w:t>ítás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3.1.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alatt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leírt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lépéseket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követni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különbségekkel:</w:t>
      </w:r>
    </w:p>
    <w:p w14:paraId="26218861" w14:textId="550F8931" w:rsidR="00036D68" w:rsidRPr="003976C2" w:rsidRDefault="00036D68" w:rsidP="000C58D6">
      <w:pPr>
        <w:pStyle w:val="Listaszerbekezds"/>
        <w:numPr>
          <w:ilvl w:val="0"/>
          <w:numId w:val="62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Önálló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rendeltetési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tanúsítása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hőveszteség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elhagyható.</w:t>
      </w:r>
    </w:p>
    <w:p w14:paraId="43639718" w14:textId="449976A9" w:rsidR="00036D68" w:rsidRPr="003976C2" w:rsidRDefault="00236F65" w:rsidP="000C58D6">
      <w:pPr>
        <w:pStyle w:val="Listaszerbekezds"/>
        <w:numPr>
          <w:ilvl w:val="0"/>
          <w:numId w:val="62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Egyéb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rendeltetésű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lakó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szállás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jellegű)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funkciójú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önálló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rendeltetési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egység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tanúsítása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esetben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önálló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rendeltetési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egységre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elvégezni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referencia</w:t>
      </w:r>
      <w:r w:rsidR="00EA19E6">
        <w:rPr>
          <w:lang w:eastAsia="hu-HU"/>
        </w:rPr>
        <w:t xml:space="preserve"> </w:t>
      </w:r>
      <w:r w:rsidR="00407171" w:rsidRPr="003976C2">
        <w:rPr>
          <w:lang w:eastAsia="hu-HU"/>
        </w:rPr>
        <w:t>számításokat.</w:t>
      </w:r>
    </w:p>
    <w:p w14:paraId="209395D9" w14:textId="09C48CFD" w:rsidR="00407171" w:rsidRPr="003976C2" w:rsidRDefault="00407171" w:rsidP="000C58D6">
      <w:pPr>
        <w:pStyle w:val="Listaszerbekezds"/>
        <w:numPr>
          <w:ilvl w:val="0"/>
          <w:numId w:val="62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kiegészül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utolsó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kategóriába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sorolással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tanúsítvány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kiállításával.</w:t>
      </w:r>
    </w:p>
    <w:p w14:paraId="1679DD26" w14:textId="77777777" w:rsidR="00036D68" w:rsidRPr="003976C2" w:rsidRDefault="00036D68" w:rsidP="00800357">
      <w:pPr>
        <w:spacing w:after="0" w:line="240" w:lineRule="auto"/>
        <w:rPr>
          <w:lang w:eastAsia="hu-HU"/>
        </w:rPr>
      </w:pPr>
    </w:p>
    <w:p w14:paraId="5298BECD" w14:textId="35BBDE65" w:rsidR="007F1429" w:rsidRPr="003976C2" w:rsidRDefault="00127ACD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7" w:name="_Toc58253284"/>
      <w:bookmarkStart w:id="18" w:name="_Toc77335544"/>
      <w:r w:rsidRPr="003976C2">
        <w:rPr>
          <w:rFonts w:ascii="Times New Roman" w:hAnsi="Times New Roman" w:cs="Times New Roman"/>
          <w:color w:val="auto"/>
        </w:rPr>
        <w:t>Alkalmazás</w:t>
      </w:r>
      <w:bookmarkEnd w:id="17"/>
      <w:bookmarkEnd w:id="18"/>
      <w:r w:rsidR="00490EFE">
        <w:rPr>
          <w:rFonts w:ascii="Times New Roman" w:hAnsi="Times New Roman" w:cs="Times New Roman"/>
          <w:color w:val="auto"/>
        </w:rPr>
        <w:t>, hivatkozott szabványok és rendeletek</w:t>
      </w:r>
    </w:p>
    <w:p w14:paraId="4C299560" w14:textId="0BD60F6F" w:rsidR="00F2174B" w:rsidRPr="003976C2" w:rsidRDefault="007F1429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Jelen</w:t>
      </w:r>
      <w:r w:rsidR="00EA19E6">
        <w:rPr>
          <w:lang w:eastAsia="hu-HU"/>
        </w:rPr>
        <w:t xml:space="preserve"> </w:t>
      </w:r>
      <w:r w:rsidR="0032229F" w:rsidRPr="003976C2">
        <w:rPr>
          <w:lang w:eastAsia="hu-HU"/>
        </w:rPr>
        <w:t>függelékben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szereplő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energetikai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követelményeknek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való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megfelelés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ellenőrzésére,</w:t>
      </w:r>
      <w:r w:rsidR="00EA19E6">
        <w:rPr>
          <w:lang w:eastAsia="hu-HU"/>
        </w:rPr>
        <w:t xml:space="preserve"> </w:t>
      </w:r>
      <w:r w:rsidR="003E2E44">
        <w:rPr>
          <w:lang w:eastAsia="hu-HU"/>
        </w:rPr>
        <w:t>valamint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energetikai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tanúsítás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céljára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alkalmazandó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számítás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szabványos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feltételek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mellett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érvényes,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fogyasztótól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független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eredményt</w:t>
      </w:r>
      <w:r w:rsidR="00EA19E6">
        <w:rPr>
          <w:lang w:eastAsia="hu-HU"/>
        </w:rPr>
        <w:t xml:space="preserve"> </w:t>
      </w:r>
      <w:r w:rsidR="00514F56" w:rsidRPr="003976C2">
        <w:rPr>
          <w:lang w:eastAsia="hu-HU"/>
        </w:rPr>
        <w:t>ad.</w:t>
      </w:r>
      <w:r w:rsidR="00EA19E6">
        <w:rPr>
          <w:lang w:eastAsia="hu-HU"/>
        </w:rPr>
        <w:t xml:space="preserve"> </w:t>
      </w:r>
    </w:p>
    <w:p w14:paraId="1B0B4762" w14:textId="6BE5E719" w:rsidR="00DE7BD4" w:rsidRDefault="007F1429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Tervezés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előírt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energetikai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minimumkövetelmények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betartandók.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tervezés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méretezés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egyéb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előírásait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komfort,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tűzvédelem,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állagvédelem)</w:t>
      </w:r>
      <w:r w:rsidR="00EA19E6">
        <w:rPr>
          <w:lang w:eastAsia="hu-HU"/>
        </w:rPr>
        <w:t xml:space="preserve"> </w:t>
      </w:r>
      <w:r w:rsidR="00177B36" w:rsidRPr="003976C2">
        <w:rPr>
          <w:lang w:eastAsia="hu-HU"/>
        </w:rPr>
        <w:t>teljes</w:t>
      </w:r>
      <w:r w:rsidR="00177B36">
        <w:rPr>
          <w:lang w:eastAsia="hu-HU"/>
        </w:rPr>
        <w:t>körűen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jelen</w:t>
      </w:r>
      <w:r w:rsidR="00EA19E6">
        <w:rPr>
          <w:lang w:eastAsia="hu-HU"/>
        </w:rPr>
        <w:t xml:space="preserve"> </w:t>
      </w:r>
      <w:r w:rsidR="0032229F" w:rsidRPr="003976C2">
        <w:rPr>
          <w:lang w:eastAsia="hu-HU"/>
        </w:rPr>
        <w:t>függelék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tárgyalja,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ami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mentesíti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tervezőt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szempontok</w:t>
      </w:r>
      <w:r w:rsidR="00EA19E6">
        <w:rPr>
          <w:lang w:eastAsia="hu-HU"/>
        </w:rPr>
        <w:t xml:space="preserve"> </w:t>
      </w:r>
      <w:r w:rsidR="00127ACD" w:rsidRPr="003976C2">
        <w:rPr>
          <w:lang w:eastAsia="hu-HU"/>
        </w:rPr>
        <w:t>betartásától</w:t>
      </w:r>
      <w:r w:rsidR="00F2174B" w:rsidRPr="003976C2">
        <w:rPr>
          <w:lang w:eastAsia="hu-HU"/>
        </w:rPr>
        <w:t>.</w:t>
      </w:r>
      <w:r w:rsidR="00A17C03">
        <w:rPr>
          <w:lang w:eastAsia="hu-HU"/>
        </w:rPr>
        <w:t xml:space="preserve"> </w:t>
      </w:r>
    </w:p>
    <w:p w14:paraId="33F9F94A" w14:textId="1B6DAD1C" w:rsidR="00A17C03" w:rsidRPr="003976C2" w:rsidRDefault="00A17C03" w:rsidP="00800357">
      <w:pPr>
        <w:spacing w:after="0" w:line="240" w:lineRule="auto"/>
        <w:rPr>
          <w:lang w:eastAsia="hu-HU"/>
        </w:rPr>
      </w:pPr>
      <w:r>
        <w:rPr>
          <w:lang w:eastAsia="hu-HU"/>
        </w:rPr>
        <w:t xml:space="preserve">Amennyiben a dokumentumban hivatkozott valamely rendeletet vagy szabványt hatályon kívül helyeznek, </w:t>
      </w:r>
      <w:r w:rsidR="007F1558">
        <w:rPr>
          <w:lang w:eastAsia="hu-HU"/>
        </w:rPr>
        <w:t xml:space="preserve">és </w:t>
      </w:r>
      <w:r w:rsidR="00E862D9">
        <w:rPr>
          <w:lang w:eastAsia="hu-HU"/>
        </w:rPr>
        <w:t>más</w:t>
      </w:r>
      <w:r w:rsidR="001B3427">
        <w:rPr>
          <w:lang w:eastAsia="hu-HU"/>
        </w:rPr>
        <w:t xml:space="preserve">, helyettesítő dokumentum váltja fel, akkor </w:t>
      </w:r>
      <w:r w:rsidR="00AD0858">
        <w:rPr>
          <w:lang w:eastAsia="hu-HU"/>
        </w:rPr>
        <w:t>a helyettesítő dokumentum</w:t>
      </w:r>
      <w:r w:rsidR="004E0D3D">
        <w:rPr>
          <w:lang w:eastAsia="hu-HU"/>
        </w:rPr>
        <w:t>ot kell alkalmazni</w:t>
      </w:r>
      <w:r w:rsidR="00AD0858">
        <w:rPr>
          <w:lang w:eastAsia="hu-HU"/>
        </w:rPr>
        <w:t>.</w:t>
      </w:r>
    </w:p>
    <w:p w14:paraId="5B153924" w14:textId="77777777" w:rsidR="007F1429" w:rsidRPr="003976C2" w:rsidRDefault="007F1429" w:rsidP="00800357">
      <w:pPr>
        <w:spacing w:after="0" w:line="240" w:lineRule="auto"/>
        <w:rPr>
          <w:lang w:eastAsia="hu-HU"/>
        </w:rPr>
      </w:pPr>
    </w:p>
    <w:p w14:paraId="268BB58F" w14:textId="688E3272" w:rsidR="00F2174B" w:rsidRPr="003976C2" w:rsidRDefault="00F2174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9" w:name="_Toc58253285"/>
      <w:bookmarkStart w:id="20" w:name="_Toc77335545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számítás</w:t>
      </w:r>
      <w:bookmarkEnd w:id="19"/>
      <w:bookmarkEnd w:id="20"/>
    </w:p>
    <w:p w14:paraId="2EB1E578" w14:textId="766F2DF0" w:rsidR="006E56CD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számítás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során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="00DE7BD4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módszerek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között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lehet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választani</w:t>
      </w:r>
      <w:r w:rsidR="00DE7BD4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módszerek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között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lépésenként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megengedett</w:t>
      </w:r>
      <w:r w:rsidR="00EA19E6">
        <w:rPr>
          <w:lang w:eastAsia="hu-HU"/>
        </w:rPr>
        <w:t xml:space="preserve"> </w:t>
      </w:r>
      <w:r w:rsidR="00161FBB" w:rsidRPr="003976C2">
        <w:rPr>
          <w:lang w:eastAsia="hu-HU"/>
        </w:rPr>
        <w:t>dönteni.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Jelen</w:t>
      </w:r>
      <w:r w:rsidR="00EA19E6">
        <w:rPr>
          <w:lang w:eastAsia="hu-HU"/>
        </w:rPr>
        <w:t xml:space="preserve"> </w:t>
      </w:r>
      <w:r w:rsidR="0032229F" w:rsidRPr="003976C2">
        <w:rPr>
          <w:lang w:eastAsia="hu-HU"/>
        </w:rPr>
        <w:t>függelék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módszert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ismerteti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hivatkozásokkal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="00F2174B" w:rsidRPr="003976C2">
        <w:rPr>
          <w:lang w:eastAsia="hu-HU"/>
        </w:rPr>
        <w:t>módszerekre.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módszerek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eljárásait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Magyar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Szabványügyi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Testület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honlapján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elérhető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(</w:t>
      </w:r>
      <w:hyperlink r:id="rId9" w:history="1">
        <w:r w:rsidR="00675F6D" w:rsidRPr="00095C4F">
          <w:rPr>
            <w:rStyle w:val="Hiperhivatkozs"/>
            <w:lang w:eastAsia="hu-HU"/>
          </w:rPr>
          <w:t>https://prod.mszt.hu/hu-hu/</w:t>
        </w:r>
      </w:hyperlink>
      <w:r w:rsidR="00675F6D" w:rsidRPr="00675F6D">
        <w:rPr>
          <w:lang w:eastAsia="hu-HU"/>
        </w:rPr>
        <w:t>)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szabványai</w:t>
      </w:r>
      <w:r w:rsidR="00EA19E6">
        <w:rPr>
          <w:lang w:eastAsia="hu-HU"/>
        </w:rPr>
        <w:t xml:space="preserve"> </w:t>
      </w:r>
      <w:r w:rsidR="00675F6D" w:rsidRPr="00675F6D">
        <w:rPr>
          <w:lang w:eastAsia="hu-HU"/>
        </w:rPr>
        <w:t>képezik</w:t>
      </w:r>
      <w:r w:rsidR="006E56CD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közötti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választás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általában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szabadon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eldönthető,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kivéve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ahol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erről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13B7C" w:rsidRPr="003976C2">
        <w:rPr>
          <w:lang w:eastAsia="hu-HU"/>
        </w:rPr>
        <w:t>szöveg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másképp</w:t>
      </w:r>
      <w:r w:rsidR="00EA19E6">
        <w:rPr>
          <w:lang w:eastAsia="hu-HU"/>
        </w:rPr>
        <w:t xml:space="preserve"> </w:t>
      </w:r>
      <w:r w:rsidR="006E56CD" w:rsidRPr="003976C2">
        <w:rPr>
          <w:lang w:eastAsia="hu-HU"/>
        </w:rPr>
        <w:t>rendelkezik.</w:t>
      </w:r>
      <w:bookmarkStart w:id="21" w:name="_Toc4395474"/>
    </w:p>
    <w:bookmarkEnd w:id="21"/>
    <w:p w14:paraId="5F6F56F7" w14:textId="7D78AC0D" w:rsidR="00D24B03" w:rsidRPr="003976C2" w:rsidRDefault="00D24B03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elfogadható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nemzetközi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gyakorlatban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elfogadott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validált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dinamikus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szimulációs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szoftverek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feltételekkel:</w:t>
      </w:r>
    </w:p>
    <w:p w14:paraId="5C2C73C7" w14:textId="1BBFC302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jc w:val="left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referencia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követelmények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meghatározásához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lakóépületeknél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is.</w:t>
      </w:r>
      <w:r w:rsidR="00EA19E6">
        <w:rPr>
          <w:rFonts w:eastAsia="MS Mincho"/>
          <w:szCs w:val="24"/>
          <w:lang w:eastAsia="ja-JP"/>
        </w:rPr>
        <w:t xml:space="preserve"> </w:t>
      </w:r>
    </w:p>
    <w:p w14:paraId="2E891B1E" w14:textId="54533F31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jc w:val="left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meteorológiai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adatsort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2.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Függelék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1.1.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felvenni.</w:t>
      </w:r>
      <w:r w:rsidR="00EA19E6">
        <w:rPr>
          <w:lang w:eastAsia="hu-HU"/>
        </w:rPr>
        <w:t xml:space="preserve"> </w:t>
      </w:r>
    </w:p>
    <w:p w14:paraId="5CE214EE" w14:textId="5ADF18F9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súlyozó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fldChar w:fldCharType="begin"/>
      </w:r>
      <w:r w:rsidRPr="003976C2">
        <w:rPr>
          <w:lang w:eastAsia="hu-HU"/>
        </w:rPr>
        <w:instrText xml:space="preserve"> REF _Ref9919031 \r \h  \* MERGEFORMAT </w:instrText>
      </w:r>
      <w:r w:rsidRPr="003976C2">
        <w:rPr>
          <w:lang w:eastAsia="hu-HU"/>
        </w:rPr>
      </w:r>
      <w:r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14.2</w:t>
      </w:r>
      <w:r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felvenni.</w:t>
      </w:r>
      <w:r w:rsidR="00EA19E6">
        <w:rPr>
          <w:lang w:eastAsia="hu-HU"/>
        </w:rPr>
        <w:t xml:space="preserve"> </w:t>
      </w:r>
    </w:p>
    <w:p w14:paraId="6849CFCA" w14:textId="717B8383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épületek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energetikai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jellemzőinek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tanúsításáról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szóló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176/2008.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(VI.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30.)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Korm.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rendelet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1.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mellékletében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meghatározott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</w:t>
      </w:r>
      <w:r w:rsidR="00F56EC7" w:rsidRPr="003976C2">
        <w:rPr>
          <w:lang w:eastAsia="hu-HU"/>
        </w:rPr>
        <w:t>etikai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tanúsítvány</w:t>
      </w:r>
      <w:r w:rsidR="00EA19E6">
        <w:rPr>
          <w:lang w:eastAsia="hu-HU"/>
        </w:rPr>
        <w:t xml:space="preserve"> </w:t>
      </w:r>
      <w:r w:rsidR="00F56EC7" w:rsidRPr="003976C2">
        <w:rPr>
          <w:lang w:eastAsia="hu-HU"/>
        </w:rPr>
        <w:t>összefoglaló</w:t>
      </w:r>
      <w:r w:rsidR="00EA19E6">
        <w:rPr>
          <w:lang w:eastAsia="hu-HU"/>
        </w:rPr>
        <w:t xml:space="preserve"> </w:t>
      </w:r>
      <w:r w:rsidR="00F56EC7" w:rsidRPr="003976C2">
        <w:rPr>
          <w:lang w:eastAsia="hu-HU"/>
        </w:rPr>
        <w:t>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32229F" w:rsidRPr="003976C2">
        <w:rPr>
          <w:lang w:eastAsia="hu-HU"/>
        </w:rPr>
        <w:t>korszerűsítési</w:t>
      </w:r>
      <w:r w:rsidR="00EA19E6">
        <w:rPr>
          <w:lang w:eastAsia="hu-HU"/>
        </w:rPr>
        <w:t xml:space="preserve"> </w:t>
      </w:r>
      <w:r w:rsidR="0032229F" w:rsidRPr="003976C2">
        <w:rPr>
          <w:lang w:eastAsia="hu-HU"/>
        </w:rPr>
        <w:t>javaslatokat</w:t>
      </w:r>
      <w:r w:rsidR="00EA19E6">
        <w:rPr>
          <w:lang w:eastAsia="hu-HU"/>
        </w:rPr>
        <w:t xml:space="preserve"> </w:t>
      </w:r>
      <w:r w:rsidR="0032229F" w:rsidRPr="003976C2">
        <w:rPr>
          <w:lang w:eastAsia="hu-HU"/>
        </w:rPr>
        <w:t>tartalmazó</w:t>
      </w:r>
      <w:r w:rsidR="00EA19E6">
        <w:rPr>
          <w:lang w:eastAsia="hu-HU"/>
        </w:rPr>
        <w:t xml:space="preserve"> </w:t>
      </w:r>
      <w:r w:rsidR="0032229F" w:rsidRPr="003976C2">
        <w:rPr>
          <w:lang w:eastAsia="hu-HU"/>
        </w:rPr>
        <w:t>lapon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szereplő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számértékeket</w:t>
      </w:r>
      <w:r w:rsidR="00EA19E6">
        <w:rPr>
          <w:lang w:eastAsia="hu-HU"/>
        </w:rPr>
        <w:t xml:space="preserve"> </w:t>
      </w:r>
      <w:r w:rsidR="00AC53C0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AC53C0" w:rsidRPr="003976C2">
        <w:rPr>
          <w:lang w:eastAsia="hu-HU"/>
        </w:rPr>
        <w:t>jelen</w:t>
      </w:r>
      <w:r w:rsidR="00EA19E6">
        <w:rPr>
          <w:lang w:eastAsia="hu-HU"/>
        </w:rPr>
        <w:t xml:space="preserve"> </w:t>
      </w:r>
      <w:r w:rsidR="00AC53C0" w:rsidRPr="003976C2">
        <w:rPr>
          <w:lang w:eastAsia="hu-HU"/>
        </w:rPr>
        <w:t>függelék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mértékegységekben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megadni.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eredmények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vonatkoztatási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B50994" w:rsidRPr="003976C2">
        <w:rPr>
          <w:lang w:eastAsia="hu-HU"/>
        </w:rPr>
        <w:t>z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épületek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energetikai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jellemzőinek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tanúsításáról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szóló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176/2008.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(VI.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30.)</w:t>
      </w:r>
      <w:r w:rsidR="00EA19E6">
        <w:rPr>
          <w:lang w:eastAsia="hu-HU"/>
        </w:rPr>
        <w:t xml:space="preserve"> </w:t>
      </w:r>
      <w:r w:rsidR="00B50994" w:rsidRPr="003976C2">
        <w:rPr>
          <w:lang w:eastAsia="hu-HU"/>
        </w:rPr>
        <w:t>Korm.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(pl.</w:t>
      </w:r>
      <w:r w:rsidR="00EA19E6">
        <w:rPr>
          <w:lang w:eastAsia="hu-HU"/>
        </w:rPr>
        <w:t xml:space="preserve"> </w:t>
      </w:r>
      <w:r w:rsidR="00C72B4A" w:rsidRPr="003976C2">
        <w:rPr>
          <w:lang w:eastAsia="hu-HU"/>
        </w:rPr>
        <w:t>hasznos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alapterület,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fűtött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térfogat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belméretekkel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felvéve).</w:t>
      </w:r>
    </w:p>
    <w:p w14:paraId="72B576B6" w14:textId="79F98149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lastRenderedPageBreak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bemenő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felvétele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során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legalább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részletességet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tartani.</w:t>
      </w:r>
      <w:r w:rsidR="00EA19E6">
        <w:rPr>
          <w:lang w:eastAsia="hu-HU"/>
        </w:rPr>
        <w:t xml:space="preserve"> </w:t>
      </w:r>
    </w:p>
    <w:p w14:paraId="36980766" w14:textId="5345E146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</w:t>
      </w:r>
      <w:r w:rsidR="00634903" w:rsidRPr="003976C2">
        <w:rPr>
          <w:lang w:eastAsia="hu-HU"/>
        </w:rPr>
        <w:t>etek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tényezőjét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9A56CF" w:rsidRPr="003976C2">
        <w:rPr>
          <w:lang w:eastAsia="hu-HU"/>
        </w:rPr>
        <w:fldChar w:fldCharType="begin"/>
      </w:r>
      <w:r w:rsidR="009A56CF" w:rsidRPr="003976C2">
        <w:rPr>
          <w:lang w:eastAsia="hu-HU"/>
        </w:rPr>
        <w:instrText xml:space="preserve"> REF _Ref63950950 \r \h </w:instrText>
      </w:r>
      <w:r w:rsidR="00800357" w:rsidRPr="003976C2">
        <w:rPr>
          <w:lang w:eastAsia="hu-HU"/>
        </w:rPr>
        <w:instrText xml:space="preserve"> \* MERGEFORMAT </w:instrText>
      </w:r>
      <w:r w:rsidR="009A56CF" w:rsidRPr="003976C2">
        <w:rPr>
          <w:lang w:eastAsia="hu-HU"/>
        </w:rPr>
      </w:r>
      <w:r w:rsidR="009A56CF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4.1</w:t>
      </w:r>
      <w:r w:rsidR="009A56CF" w:rsidRPr="003976C2">
        <w:rPr>
          <w:lang w:eastAsia="hu-HU"/>
        </w:rPr>
        <w:fldChar w:fldCharType="end"/>
      </w:r>
      <w:r w:rsidR="009A56CF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véve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légrétegeket,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inhomogén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rétegeket,</w:t>
      </w:r>
      <w:r w:rsidR="00EA19E6">
        <w:rPr>
          <w:lang w:eastAsia="hu-HU"/>
        </w:rPr>
        <w:t xml:space="preserve"> </w:t>
      </w:r>
      <w:r w:rsidR="003E2E44">
        <w:rPr>
          <w:lang w:eastAsia="hu-HU"/>
        </w:rPr>
        <w:t>valamint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légüregekre,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mechanikus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rögzítőelemekre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fordított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tetőkre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tényezőket.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felületi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hőátadási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ellenállás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dinamikus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módon.</w:t>
      </w:r>
      <w:r w:rsidR="00EA19E6">
        <w:rPr>
          <w:lang w:eastAsia="hu-HU"/>
        </w:rPr>
        <w:t xml:space="preserve"> </w:t>
      </w:r>
    </w:p>
    <w:p w14:paraId="0160A176" w14:textId="1CE807C3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homlokzati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üvegfalak,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függönyf</w:t>
      </w:r>
      <w:r w:rsidR="00634903" w:rsidRPr="003976C2">
        <w:rPr>
          <w:lang w:eastAsia="hu-HU"/>
        </w:rPr>
        <w:t>alak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tényezőjét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9A56CF" w:rsidRPr="003976C2">
        <w:rPr>
          <w:lang w:eastAsia="hu-HU"/>
        </w:rPr>
        <w:fldChar w:fldCharType="begin"/>
      </w:r>
      <w:r w:rsidR="009A56CF" w:rsidRPr="003976C2">
        <w:rPr>
          <w:lang w:eastAsia="hu-HU"/>
        </w:rPr>
        <w:instrText xml:space="preserve"> REF _Ref63950998 \r \h </w:instrText>
      </w:r>
      <w:r w:rsidR="00800357" w:rsidRPr="003976C2">
        <w:rPr>
          <w:lang w:eastAsia="hu-HU"/>
        </w:rPr>
        <w:instrText xml:space="preserve"> \* MERGEFORMAT </w:instrText>
      </w:r>
      <w:r w:rsidR="009A56CF" w:rsidRPr="003976C2">
        <w:rPr>
          <w:lang w:eastAsia="hu-HU"/>
        </w:rPr>
      </w:r>
      <w:r w:rsidR="009A56CF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4.2</w:t>
      </w:r>
      <w:r w:rsidR="009A56CF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</w:t>
      </w:r>
      <w:r w:rsidR="00634903" w:rsidRPr="003976C2">
        <w:rPr>
          <w:lang w:eastAsia="hu-HU"/>
        </w:rPr>
        <w:t>si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tényezőjét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9A56CF" w:rsidRPr="003976C2">
        <w:rPr>
          <w:lang w:eastAsia="hu-HU"/>
        </w:rPr>
        <w:fldChar w:fldCharType="begin"/>
      </w:r>
      <w:r w:rsidR="009A56CF" w:rsidRPr="003976C2">
        <w:rPr>
          <w:lang w:eastAsia="hu-HU"/>
        </w:rPr>
        <w:instrText xml:space="preserve"> REF _Ref63951031 \r \h </w:instrText>
      </w:r>
      <w:r w:rsidR="00800357" w:rsidRPr="003976C2">
        <w:rPr>
          <w:lang w:eastAsia="hu-HU"/>
        </w:rPr>
        <w:instrText xml:space="preserve"> \* MERGEFORMAT </w:instrText>
      </w:r>
      <w:r w:rsidR="009A56CF" w:rsidRPr="003976C2">
        <w:rPr>
          <w:lang w:eastAsia="hu-HU"/>
        </w:rPr>
      </w:r>
      <w:r w:rsidR="009A56CF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4.3</w:t>
      </w:r>
      <w:r w:rsidR="009A56CF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meghatározni.</w:t>
      </w:r>
      <w:r w:rsidR="00EA19E6">
        <w:rPr>
          <w:lang w:eastAsia="hu-HU"/>
        </w:rPr>
        <w:t xml:space="preserve"> </w:t>
      </w:r>
    </w:p>
    <w:p w14:paraId="731ED154" w14:textId="5DA1F4B0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társított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hőszigetelő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hatásának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vételekor</w:t>
      </w:r>
      <w:r w:rsidR="00EA19E6">
        <w:rPr>
          <w:lang w:eastAsia="hu-HU"/>
        </w:rPr>
        <w:t xml:space="preserve"> </w:t>
      </w:r>
      <w:r w:rsidR="00D97E71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D97E71"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="00D97E71" w:rsidRPr="003976C2">
        <w:rPr>
          <w:lang w:eastAsia="hu-HU"/>
        </w:rPr>
        <w:t>idényben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feltételezni,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kézi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szabályozás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használati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időszakban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társított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napkeltétől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6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órától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(amelyik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későbbi)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napnyugtáig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nyitva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egyébként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csukva.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Automatikus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szabályozás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napkeltéig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napnyugtától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nyitva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egyébként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csukva.</w:t>
      </w:r>
      <w:r w:rsidR="00EA19E6">
        <w:rPr>
          <w:lang w:eastAsia="hu-HU"/>
        </w:rPr>
        <w:t xml:space="preserve"> </w:t>
      </w:r>
    </w:p>
    <w:p w14:paraId="00517CD4" w14:textId="3657A604" w:rsidR="00D24B03" w:rsidRPr="003976C2" w:rsidRDefault="00D24B03" w:rsidP="00B14EFB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talajjal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érintkező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hőáramait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9A56CF" w:rsidRPr="003976C2">
        <w:rPr>
          <w:lang w:eastAsia="hu-HU"/>
        </w:rPr>
        <w:fldChar w:fldCharType="begin"/>
      </w:r>
      <w:r w:rsidR="009A56CF" w:rsidRPr="003976C2">
        <w:rPr>
          <w:lang w:eastAsia="hu-HU"/>
        </w:rPr>
        <w:instrText xml:space="preserve"> REF _Ref63951052 \r \h </w:instrText>
      </w:r>
      <w:r w:rsidR="00800357" w:rsidRPr="003976C2">
        <w:rPr>
          <w:lang w:eastAsia="hu-HU"/>
        </w:rPr>
        <w:instrText xml:space="preserve"> \* MERGEFORMAT </w:instrText>
      </w:r>
      <w:r w:rsidR="009A56CF" w:rsidRPr="003976C2">
        <w:rPr>
          <w:lang w:eastAsia="hu-HU"/>
        </w:rPr>
      </w:r>
      <w:r w:rsidR="009A56CF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4.4</w:t>
      </w:r>
      <w:r w:rsidR="009A56CF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B14EFB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13370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="00B14EFB" w:rsidRPr="00B14EFB">
        <w:rPr>
          <w:lang w:eastAsia="hu-HU"/>
        </w:rPr>
        <w:t>dinamikus</w:t>
      </w:r>
      <w:r w:rsidR="00EA19E6">
        <w:rPr>
          <w:lang w:eastAsia="hu-HU"/>
        </w:rPr>
        <w:t xml:space="preserve"> </w:t>
      </w:r>
      <w:r w:rsidR="00B14EFB" w:rsidRPr="00B14EFB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="00B14EFB" w:rsidRPr="00B14EFB">
        <w:rPr>
          <w:lang w:eastAsia="hu-HU"/>
        </w:rPr>
        <w:t>programok</w:t>
      </w:r>
      <w:r w:rsidR="00EA19E6">
        <w:rPr>
          <w:lang w:eastAsia="hu-HU"/>
        </w:rPr>
        <w:t xml:space="preserve"> </w:t>
      </w:r>
      <w:r w:rsidR="00B14EFB" w:rsidRPr="00B14EFB">
        <w:rPr>
          <w:lang w:eastAsia="hu-HU"/>
        </w:rPr>
        <w:t>alkalmazására</w:t>
      </w:r>
      <w:r w:rsidR="00EA19E6">
        <w:rPr>
          <w:lang w:eastAsia="hu-HU"/>
        </w:rPr>
        <w:t xml:space="preserve"> </w:t>
      </w:r>
      <w:r w:rsidR="00B14EFB" w:rsidRPr="00B14EFB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="00B14EFB" w:rsidRPr="00B14EFB">
        <w:rPr>
          <w:lang w:eastAsia="hu-HU"/>
        </w:rPr>
        <w:t>előírásai</w:t>
      </w:r>
      <w:r w:rsidR="00EA19E6">
        <w:rPr>
          <w:lang w:eastAsia="hu-HU"/>
        </w:rPr>
        <w:t xml:space="preserve"> </w:t>
      </w:r>
      <w:r w:rsidR="00B14EFB" w:rsidRPr="00B14EFB">
        <w:rPr>
          <w:lang w:eastAsia="hu-HU"/>
        </w:rPr>
        <w:t>szerint</w:t>
      </w:r>
      <w:r w:rsidRPr="003976C2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B14EFB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azzal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egyenértékű</w:t>
      </w:r>
      <w:r w:rsidR="00EA19E6">
        <w:rPr>
          <w:lang w:eastAsia="hu-HU"/>
        </w:rPr>
        <w:t xml:space="preserve"> </w:t>
      </w:r>
      <w:r w:rsidR="004F68E8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módszerrel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modellezni.</w:t>
      </w:r>
      <w:r w:rsidR="00EA19E6">
        <w:rPr>
          <w:lang w:eastAsia="hu-HU"/>
        </w:rPr>
        <w:t xml:space="preserve"> </w:t>
      </w:r>
    </w:p>
    <w:p w14:paraId="512E9307" w14:textId="00F2C94E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termikus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634903" w:rsidRPr="003976C2">
        <w:rPr>
          <w:lang w:eastAsia="hu-HU"/>
        </w:rPr>
        <w:t>z</w:t>
      </w:r>
      <w:r w:rsidR="00EA19E6">
        <w:rPr>
          <w:lang w:eastAsia="hu-HU"/>
        </w:rPr>
        <w:t xml:space="preserve"> </w:t>
      </w:r>
      <w:r w:rsidR="009A56CF" w:rsidRPr="003976C2">
        <w:rPr>
          <w:lang w:eastAsia="hu-HU"/>
        </w:rPr>
        <w:fldChar w:fldCharType="begin"/>
      </w:r>
      <w:r w:rsidR="009A56CF" w:rsidRPr="003976C2">
        <w:rPr>
          <w:lang w:eastAsia="hu-HU"/>
        </w:rPr>
        <w:instrText xml:space="preserve"> REF _Ref63951064 \r \h </w:instrText>
      </w:r>
      <w:r w:rsidR="00800357" w:rsidRPr="003976C2">
        <w:rPr>
          <w:lang w:eastAsia="hu-HU"/>
        </w:rPr>
        <w:instrText xml:space="preserve"> \* MERGEFORMAT </w:instrText>
      </w:r>
      <w:r w:rsidR="009A56CF" w:rsidRPr="003976C2">
        <w:rPr>
          <w:lang w:eastAsia="hu-HU"/>
        </w:rPr>
      </w:r>
      <w:r w:rsidR="009A56CF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5</w:t>
      </w:r>
      <w:r w:rsidR="009A56CF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fejezet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kialakítani.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válaszfalakat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szükséges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megmodellezni,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hőtároló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tömegüket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  <w:r w:rsidR="00EA19E6">
        <w:rPr>
          <w:lang w:eastAsia="hu-HU"/>
        </w:rPr>
        <w:t xml:space="preserve"> </w:t>
      </w:r>
    </w:p>
    <w:p w14:paraId="02CB4E5D" w14:textId="4A06FDE4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csatlakozási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hőhidakat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9A56CF" w:rsidRPr="003976C2">
        <w:rPr>
          <w:lang w:eastAsia="hu-HU"/>
        </w:rPr>
        <w:fldChar w:fldCharType="begin"/>
      </w:r>
      <w:r w:rsidR="009A56CF" w:rsidRPr="003976C2">
        <w:rPr>
          <w:lang w:eastAsia="hu-HU"/>
        </w:rPr>
        <w:instrText xml:space="preserve"> REF _Ref63951101 \r \h </w:instrText>
      </w:r>
      <w:r w:rsidR="00800357" w:rsidRPr="003976C2">
        <w:rPr>
          <w:lang w:eastAsia="hu-HU"/>
        </w:rPr>
        <w:instrText xml:space="preserve"> \* MERGEFORMAT </w:instrText>
      </w:r>
      <w:r w:rsidR="009A56CF" w:rsidRPr="003976C2">
        <w:rPr>
          <w:lang w:eastAsia="hu-HU"/>
        </w:rPr>
      </w:r>
      <w:r w:rsidR="009A56CF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6.1.2</w:t>
      </w:r>
      <w:r w:rsidR="009A56CF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szerint.</w:t>
      </w:r>
      <w:r w:rsidR="00EA19E6">
        <w:rPr>
          <w:lang w:eastAsia="hu-HU"/>
        </w:rPr>
        <w:t xml:space="preserve"> </w:t>
      </w:r>
    </w:p>
    <w:p w14:paraId="4C89E6FA" w14:textId="606D580B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modellezni.</w:t>
      </w:r>
      <w:r w:rsidR="00EA19E6">
        <w:rPr>
          <w:lang w:eastAsia="hu-HU"/>
        </w:rPr>
        <w:t xml:space="preserve"> </w:t>
      </w:r>
    </w:p>
    <w:p w14:paraId="616EF091" w14:textId="3BB559A6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működtetésére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feltételezni,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="00ED319D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ED319D"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="00ED319D" w:rsidRPr="003976C2">
        <w:rPr>
          <w:lang w:eastAsia="hu-HU"/>
        </w:rPr>
        <w:t>idényben</w:t>
      </w:r>
      <w:r w:rsidR="00EA19E6">
        <w:rPr>
          <w:lang w:eastAsia="hu-HU"/>
        </w:rPr>
        <w:t xml:space="preserve"> </w:t>
      </w:r>
      <w:r w:rsidR="00ED319D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ED319D" w:rsidRPr="003976C2">
        <w:rPr>
          <w:lang w:eastAsia="hu-HU"/>
        </w:rPr>
        <w:t>árnyékoló</w:t>
      </w:r>
      <w:r w:rsidR="00EA19E6">
        <w:rPr>
          <w:lang w:eastAsia="hu-HU"/>
        </w:rPr>
        <w:t xml:space="preserve"> </w:t>
      </w:r>
      <w:r w:rsidR="00ED319D" w:rsidRPr="003976C2">
        <w:rPr>
          <w:lang w:eastAsia="hu-HU"/>
        </w:rPr>
        <w:t>csukva</w:t>
      </w:r>
      <w:r w:rsidR="00EA19E6">
        <w:rPr>
          <w:lang w:eastAsia="hu-HU"/>
        </w:rPr>
        <w:t xml:space="preserve"> </w:t>
      </w:r>
      <w:r w:rsidR="00ED319D" w:rsidRPr="003976C2">
        <w:rPr>
          <w:lang w:eastAsia="hu-HU"/>
        </w:rPr>
        <w:t>van,</w:t>
      </w:r>
      <w:r w:rsidR="00EA19E6">
        <w:rPr>
          <w:lang w:eastAsia="hu-HU"/>
        </w:rPr>
        <w:t xml:space="preserve"> </w:t>
      </w:r>
      <w:r w:rsidR="00ED319D"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sugárzási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intenzitás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&gt;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300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W/m</w:t>
      </w:r>
      <w:r w:rsidRPr="003976C2">
        <w:rPr>
          <w:vertAlign w:val="superscript"/>
          <w:lang w:eastAsia="hu-HU"/>
        </w:rPr>
        <w:t>2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</w:p>
    <w:p w14:paraId="780FE328" w14:textId="1FD5457E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sugárzási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nyereségeit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jelentősen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befolyásoló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akadályokat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domborzat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környező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épületek)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növényzet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vízszintes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függőleges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árnyékvető</w:t>
      </w:r>
      <w:r w:rsidR="00EA19E6">
        <w:rPr>
          <w:lang w:eastAsia="hu-HU"/>
        </w:rPr>
        <w:t xml:space="preserve"> </w:t>
      </w:r>
      <w:r w:rsidR="00541EE6" w:rsidRPr="003976C2">
        <w:rPr>
          <w:lang w:eastAsia="hu-HU"/>
        </w:rPr>
        <w:t>szerkezete</w:t>
      </w:r>
      <w:r w:rsidRPr="003976C2">
        <w:rPr>
          <w:lang w:eastAsia="hu-HU"/>
        </w:rPr>
        <w:t>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árnyékvető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szögük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nagyobb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30</w:t>
      </w:r>
      <w:r w:rsidRPr="003976C2">
        <w:t>°,</w:t>
      </w:r>
      <w:r w:rsidR="00EA19E6">
        <w:t xml:space="preserve"> </w:t>
      </w:r>
      <w:r w:rsidRPr="003976C2">
        <w:rPr>
          <w:lang w:eastAsia="hu-HU"/>
        </w:rPr>
        <w:t>egyébként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vételük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szabadon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választható.</w:t>
      </w:r>
      <w:r w:rsidR="00EA19E6">
        <w:rPr>
          <w:lang w:eastAsia="hu-HU"/>
        </w:rPr>
        <w:t xml:space="preserve"> </w:t>
      </w:r>
    </w:p>
    <w:p w14:paraId="148A78BC" w14:textId="03A82085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fogyasztói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profilt,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fogyasztói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ebből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származó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adatokat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–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előírt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légcsereszám,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hőterhelés,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világítás,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használati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melegvíz-ellátás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–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használati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módja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(használók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tevékenysége,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technológia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stb.)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zónánként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felvenni.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Lakóépületek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fogyasztói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profilt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16798-1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szabvány</w:t>
      </w:r>
      <w:r w:rsidR="00A6335C">
        <w:rPr>
          <w:lang w:eastAsia="hu-HU"/>
        </w:rPr>
        <w:t>, vagy egy azzal egyenértékű számítási módszer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felvenni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HMV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hőigényt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2.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Függelék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2.2.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szerint.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Egyéb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épületek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használata</w:t>
      </w:r>
      <w:r w:rsidR="00EA19E6">
        <w:rPr>
          <w:lang w:eastAsia="hu-HU"/>
        </w:rPr>
        <w:t xml:space="preserve"> </w:t>
      </w:r>
      <w:r w:rsidR="006E66FD" w:rsidRPr="003976C2">
        <w:rPr>
          <w:lang w:eastAsia="hu-HU"/>
        </w:rPr>
        <w:t>ajánlott</w:t>
      </w:r>
      <w:r w:rsidR="003F5D01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Lakóépületek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amennyiben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automatikával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programozható,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leszabályozás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órákban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(2</w:t>
      </w:r>
      <w:r w:rsidR="0051632F" w:rsidRPr="003976C2">
        <w:rPr>
          <w:lang w:eastAsia="hu-HU"/>
        </w:rPr>
        <w:t>2</w:t>
      </w:r>
      <w:r w:rsidRPr="003976C2">
        <w:rPr>
          <w:lang w:eastAsia="hu-HU"/>
        </w:rPr>
        <w:t>-06)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figyelembe.</w:t>
      </w:r>
      <w:r w:rsidR="00EA19E6">
        <w:rPr>
          <w:lang w:eastAsia="hu-HU"/>
        </w:rPr>
        <w:t xml:space="preserve"> </w:t>
      </w:r>
    </w:p>
    <w:p w14:paraId="1F4679DF" w14:textId="1860DCB0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iCs/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filtrációs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légcsereszámot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930B51" w:rsidRPr="003976C2">
        <w:rPr>
          <w:rFonts w:eastAsiaTheme="minorEastAsia"/>
          <w:lang w:eastAsia="hu-HU"/>
        </w:rPr>
        <w:t>2.4.</w:t>
      </w:r>
      <w:r w:rsidR="00EA19E6">
        <w:rPr>
          <w:rFonts w:eastAsiaTheme="minorEastAsia"/>
          <w:lang w:eastAsia="hu-HU"/>
        </w:rPr>
        <w:t xml:space="preserve"> </w:t>
      </w:r>
      <w:r w:rsidR="00930B51" w:rsidRPr="003976C2">
        <w:rPr>
          <w:rFonts w:eastAsiaTheme="minorEastAsia"/>
          <w:lang w:eastAsia="hu-HU"/>
        </w:rPr>
        <w:t>táblázat</w:t>
      </w:r>
      <w:r w:rsidR="00EA19E6"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tömítetlensége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modellezni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kell</w:t>
      </w:r>
      <w:r w:rsidRPr="003976C2">
        <w:rPr>
          <w:lang w:eastAsia="hu-HU"/>
        </w:rPr>
        <w:t>.</w:t>
      </w:r>
      <w:r w:rsidR="00EA19E6">
        <w:rPr>
          <w:i/>
          <w:iCs/>
          <w:lang w:eastAsia="hu-HU"/>
        </w:rPr>
        <w:t xml:space="preserve"> </w:t>
      </w:r>
    </w:p>
    <w:p w14:paraId="6DBE34FA" w14:textId="58A0AB11" w:rsidR="00D24B03" w:rsidRPr="003976C2" w:rsidRDefault="00D24B03" w:rsidP="00800357">
      <w:pPr>
        <w:pStyle w:val="Listaszerbekezds"/>
        <w:numPr>
          <w:ilvl w:val="0"/>
          <w:numId w:val="26"/>
        </w:numPr>
        <w:spacing w:after="0" w:line="240" w:lineRule="auto"/>
        <w:rPr>
          <w:i/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épülettechnikai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</w:t>
      </w:r>
      <w:r w:rsidR="00B57278" w:rsidRPr="003976C2">
        <w:rPr>
          <w:lang w:eastAsia="hu-HU"/>
        </w:rPr>
        <w:t>s</w:t>
      </w:r>
      <w:r w:rsidRPr="003976C2">
        <w:rPr>
          <w:lang w:eastAsia="hu-HU"/>
        </w:rPr>
        <w:t>ítménytényezőt,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segédenergiaigényt,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elosztási,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tárolási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szabályozási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B57278" w:rsidRPr="003976C2">
        <w:rPr>
          <w:lang w:eastAsia="hu-HU"/>
        </w:rPr>
        <w:t>8</w:t>
      </w:r>
      <w:r w:rsidRPr="003976C2">
        <w:rPr>
          <w:lang w:eastAsia="hu-HU"/>
        </w:rPr>
        <w:t>-12.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fejezetek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épülettechnikai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rendszert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részletesen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modellezni</w:t>
      </w:r>
      <w:r w:rsidR="00EA19E6">
        <w:rPr>
          <w:lang w:eastAsia="hu-HU"/>
        </w:rPr>
        <w:t xml:space="preserve"> </w:t>
      </w:r>
      <w:r w:rsidR="0051632F" w:rsidRPr="003976C2">
        <w:rPr>
          <w:lang w:eastAsia="hu-HU"/>
        </w:rPr>
        <w:t>kell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</w:p>
    <w:p w14:paraId="35035A46" w14:textId="18960C87" w:rsidR="00DE1D8F" w:rsidRDefault="00DE1D8F">
      <w:pPr>
        <w:jc w:val="left"/>
        <w:rPr>
          <w:lang w:eastAsia="hu-HU"/>
        </w:rPr>
      </w:pPr>
      <w:r>
        <w:rPr>
          <w:lang w:eastAsia="hu-HU"/>
        </w:rPr>
        <w:br w:type="page"/>
      </w:r>
    </w:p>
    <w:p w14:paraId="6AA753EF" w14:textId="4C12700A" w:rsidR="00067E4B" w:rsidRPr="003976C2" w:rsidRDefault="00067E4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2" w:name="_Toc10171160"/>
      <w:bookmarkStart w:id="23" w:name="_Toc10217805"/>
      <w:bookmarkStart w:id="24" w:name="_Ref63950918"/>
      <w:bookmarkStart w:id="25" w:name="_Ref63950923"/>
      <w:bookmarkStart w:id="26" w:name="_Toc58253286"/>
      <w:bookmarkStart w:id="27" w:name="_Toc77335546"/>
      <w:r w:rsidRPr="003976C2">
        <w:rPr>
          <w:rFonts w:ascii="Times New Roman" w:hAnsi="Times New Roman" w:cs="Times New Roman"/>
          <w:color w:val="auto"/>
        </w:rPr>
        <w:lastRenderedPageBreak/>
        <w:t>Az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egyes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határoló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szerkezetekre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vonatkozó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számítások</w:t>
      </w:r>
      <w:bookmarkEnd w:id="22"/>
      <w:bookmarkEnd w:id="23"/>
      <w:bookmarkEnd w:id="24"/>
      <w:bookmarkEnd w:id="25"/>
      <w:bookmarkEnd w:id="26"/>
      <w:bookmarkEnd w:id="27"/>
    </w:p>
    <w:p w14:paraId="5D5515CF" w14:textId="77777777" w:rsidR="004F0553" w:rsidRPr="003976C2" w:rsidRDefault="004F0553" w:rsidP="00AC53C0"/>
    <w:p w14:paraId="304BDF74" w14:textId="1EDFDD0A" w:rsidR="00067E4B" w:rsidRPr="003976C2" w:rsidRDefault="00067E4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8" w:name="_Toc10171161"/>
      <w:bookmarkStart w:id="29" w:name="_Ref10196686"/>
      <w:bookmarkStart w:id="30" w:name="_Toc10217806"/>
      <w:bookmarkStart w:id="31" w:name="_Ref63950950"/>
      <w:bookmarkStart w:id="32" w:name="_Toc58253287"/>
      <w:bookmarkStart w:id="33" w:name="_Toc77335547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hőátbocsátási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számítása</w:t>
      </w:r>
      <w:bookmarkEnd w:id="28"/>
      <w:bookmarkEnd w:id="29"/>
      <w:bookmarkEnd w:id="30"/>
      <w:bookmarkEnd w:id="31"/>
      <w:bookmarkEnd w:id="32"/>
      <w:bookmarkEnd w:id="33"/>
    </w:p>
    <w:p w14:paraId="3D98C93C" w14:textId="502D12CA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954EF9" w:rsidRPr="003976C2">
        <w:rPr>
          <w:lang w:eastAsia="hu-HU"/>
        </w:rPr>
        <w:t>z</w:t>
      </w:r>
      <w:r w:rsidR="00EA19E6">
        <w:rPr>
          <w:lang w:eastAsia="hu-HU"/>
        </w:rPr>
        <w:t xml:space="preserve"> </w:t>
      </w:r>
      <w:r w:rsidR="00954EF9"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számítható</w:t>
      </w:r>
    </w:p>
    <w:p w14:paraId="296CC93B" w14:textId="4D59747C" w:rsidR="00067E4B" w:rsidRPr="003976C2" w:rsidRDefault="00067E4B" w:rsidP="00800357">
      <w:pPr>
        <w:pStyle w:val="Listaszerbekezds"/>
        <w:numPr>
          <w:ilvl w:val="0"/>
          <w:numId w:val="4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egész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jellemző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részének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numerikus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modellezésével,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10211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szabályokkal,</w:t>
      </w:r>
      <w:r w:rsidR="00EA19E6">
        <w:rPr>
          <w:lang w:eastAsia="hu-HU"/>
        </w:rPr>
        <w:t xml:space="preserve"> </w:t>
      </w:r>
    </w:p>
    <w:p w14:paraId="4D70AC62" w14:textId="05C3D5A9" w:rsidR="00067E4B" w:rsidRPr="003976C2" w:rsidRDefault="00067E4B" w:rsidP="00800357">
      <w:pPr>
        <w:pStyle w:val="Listaszerbekezds"/>
        <w:numPr>
          <w:ilvl w:val="0"/>
          <w:numId w:val="4"/>
        </w:numPr>
        <w:spacing w:after="0" w:line="240" w:lineRule="auto"/>
      </w:pP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alábbi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összefüggésekkel.</w:t>
      </w:r>
      <w:r w:rsidR="00EA19E6">
        <w:rPr>
          <w:lang w:eastAsia="hu-HU"/>
        </w:rPr>
        <w:t xml:space="preserve"> </w:t>
      </w:r>
    </w:p>
    <w:p w14:paraId="637E800A" w14:textId="77777777" w:rsidR="00177B36" w:rsidRDefault="00177B36" w:rsidP="00800357">
      <w:pPr>
        <w:spacing w:after="0" w:line="240" w:lineRule="auto"/>
      </w:pPr>
    </w:p>
    <w:p w14:paraId="7691FE2B" w14:textId="682EB910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határolószerkezetek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t>reciproka:</w:t>
      </w:r>
    </w:p>
    <w:p w14:paraId="59D0BE44" w14:textId="6B5D64BB" w:rsidR="00067E4B" w:rsidRPr="003976C2" w:rsidRDefault="00067E4B" w:rsidP="00800357">
      <w:pPr>
        <w:pStyle w:val="egyenlet"/>
        <w:rPr>
          <w:rFonts w:ascii="Times New Roman" w:hAnsi="Times New Roman"/>
          <w:lang w:eastAsia="hu-HU"/>
        </w:rPr>
      </w:pPr>
      <m:oMath>
        <m:r>
          <w:rPr>
            <w:noProof/>
            <w:lang w:eastAsia="hu-HU"/>
          </w:rPr>
          <m:t>U=</m:t>
        </m:r>
        <m:f>
          <m:fPr>
            <m:ctrlPr>
              <w:rPr>
                <w:noProof/>
                <w:lang w:eastAsia="hu-HU"/>
              </w:rPr>
            </m:ctrlPr>
          </m:fPr>
          <m:num>
            <m:r>
              <w:rPr>
                <w:noProof/>
                <w:lang w:eastAsia="hu-HU"/>
              </w:rPr>
              <m:t>1</m:t>
            </m:r>
          </m:num>
          <m:den>
            <m:sSub>
              <m:sSubPr>
                <m:ctrlPr>
                  <w:rPr>
                    <w:noProof/>
                    <w:lang w:eastAsia="hu-HU"/>
                  </w:rPr>
                </m:ctrlPr>
              </m:sSubPr>
              <m:e>
                <m:r>
                  <w:rPr>
                    <w:noProof/>
                    <w:lang w:eastAsia="hu-HU"/>
                  </w:rPr>
                  <m:t>R</m:t>
                </m:r>
              </m:e>
              <m:sub>
                <m:r>
                  <w:rPr>
                    <w:noProof/>
                    <w:lang w:eastAsia="hu-HU"/>
                  </w:rPr>
                  <m:t>tot</m:t>
                </m:r>
              </m:sub>
            </m:sSub>
          </m:den>
        </m:f>
      </m:oMath>
      <w:r w:rsidRPr="003976C2">
        <w:rPr>
          <w:rFonts w:ascii="Times New Roman" w:hAnsi="Times New Roman"/>
          <w:lang w:eastAsia="hu-HU"/>
        </w:rPr>
        <w:tab/>
      </w:r>
      <m:oMath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r>
                  <m:t>W</m:t>
                </m:r>
              </m:num>
              <m:den>
                <m:sSup>
                  <m:sSupPr>
                    <m:ctrlPr>
                      <w:rPr>
                        <w:i w:val="0"/>
                      </w:rPr>
                    </m:ctrlPr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  <m:r>
                  <m:t>K</m:t>
                </m:r>
              </m:den>
            </m:f>
          </m:e>
        </m:d>
      </m:oMath>
      <w:r w:rsidRPr="003976C2">
        <w:rPr>
          <w:rFonts w:ascii="Times New Roman" w:hAnsi="Times New Roman"/>
          <w:lang w:eastAsia="hu-HU"/>
        </w:rPr>
        <w:tab/>
        <w:t>(</w:t>
      </w:r>
      <w:r w:rsidRPr="003976C2">
        <w:rPr>
          <w:rFonts w:ascii="Times New Roman" w:hAnsi="Times New Roman"/>
          <w:lang w:eastAsia="hu-HU"/>
        </w:rPr>
        <w:fldChar w:fldCharType="begin"/>
      </w:r>
      <w:r w:rsidRPr="003976C2">
        <w:rPr>
          <w:rFonts w:ascii="Times New Roman" w:hAnsi="Times New Roman"/>
          <w:lang w:eastAsia="hu-HU"/>
        </w:rPr>
        <w:instrText xml:space="preserve"> STYLEREF 1 \s </w:instrText>
      </w:r>
      <w:r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Pr="003976C2">
        <w:rPr>
          <w:rFonts w:ascii="Times New Roman" w:hAnsi="Times New Roman"/>
          <w:lang w:eastAsia="hu-HU"/>
        </w:rPr>
        <w:fldChar w:fldCharType="end"/>
      </w:r>
      <w:r w:rsidRPr="003976C2">
        <w:rPr>
          <w:rFonts w:ascii="Times New Roman" w:hAnsi="Times New Roman"/>
          <w:lang w:eastAsia="hu-HU"/>
        </w:rPr>
        <w:t>.</w:t>
      </w:r>
      <w:r w:rsidRPr="003976C2">
        <w:rPr>
          <w:rFonts w:ascii="Times New Roman" w:hAnsi="Times New Roman"/>
          <w:lang w:eastAsia="hu-HU"/>
        </w:rPr>
        <w:fldChar w:fldCharType="begin"/>
      </w:r>
      <w:r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</w:t>
      </w:r>
      <w:r w:rsidRPr="003976C2">
        <w:rPr>
          <w:rFonts w:ascii="Times New Roman" w:hAnsi="Times New Roman"/>
          <w:lang w:eastAsia="hu-HU"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38202047" w14:textId="77777777" w:rsidR="00067E4B" w:rsidRPr="003976C2" w:rsidRDefault="00067E4B" w:rsidP="00800357">
      <w:pPr>
        <w:pStyle w:val="Szvegtrzs2"/>
        <w:rPr>
          <w:rFonts w:eastAsia="Calibri"/>
        </w:rPr>
      </w:pPr>
    </w:p>
    <w:p w14:paraId="43831B02" w14:textId="77777777" w:rsidR="00067E4B" w:rsidRPr="003976C2" w:rsidRDefault="00067E4B" w:rsidP="00800357">
      <w:pPr>
        <w:pStyle w:val="Szvegtrzs2"/>
        <w:jc w:val="left"/>
      </w:pPr>
      <w:r w:rsidRPr="003976C2">
        <w:t>ahol:</w:t>
      </w:r>
    </w:p>
    <w:p w14:paraId="17B0060D" w14:textId="57CBBAB8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U</w:t>
      </w:r>
      <w:r w:rsidRPr="003976C2">
        <w:tab/>
        <w:t>hőátbocsátási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sym w:font="Symbol" w:char="F05B"/>
      </w:r>
      <w:r w:rsidRPr="003976C2">
        <w:t>W/m</w:t>
      </w:r>
      <w:r w:rsidRPr="003976C2">
        <w:rPr>
          <w:vertAlign w:val="superscript"/>
        </w:rPr>
        <w:t>2</w:t>
      </w:r>
      <w:r w:rsidRPr="003976C2">
        <w:t>K</w:t>
      </w:r>
      <w:r w:rsidRPr="003976C2">
        <w:sym w:font="Symbol" w:char="F05D"/>
      </w:r>
      <w:r w:rsidR="00DB5C88">
        <w:t>,</w:t>
      </w:r>
    </w:p>
    <w:p w14:paraId="56E4F0E5" w14:textId="665638F7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R</w:t>
      </w:r>
      <w:r w:rsidRPr="003976C2">
        <w:rPr>
          <w:vertAlign w:val="subscript"/>
        </w:rPr>
        <w:t>tot</w:t>
      </w:r>
      <w:r w:rsidR="00EA19E6">
        <w:t xml:space="preserve"> </w:t>
      </w:r>
      <w:r w:rsidRPr="003976C2">
        <w:tab/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="00DB5C88">
        <w:t>.</w:t>
      </w:r>
    </w:p>
    <w:p w14:paraId="27FA68AB" w14:textId="77777777" w:rsidR="00067E4B" w:rsidRPr="003976C2" w:rsidRDefault="00067E4B" w:rsidP="00800357">
      <w:pPr>
        <w:pStyle w:val="Szvegtrzs2"/>
        <w:jc w:val="center"/>
      </w:pPr>
    </w:p>
    <w:p w14:paraId="4C8E3C0A" w14:textId="184E1DC1" w:rsidR="00067E4B" w:rsidRPr="003976C2" w:rsidRDefault="00067E4B" w:rsidP="00800357">
      <w:pPr>
        <w:pStyle w:val="Szvegtrzs2"/>
        <w:jc w:val="left"/>
      </w:pPr>
      <w:r w:rsidRPr="003976C2">
        <w:t>Az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hőáramlás</w:t>
      </w:r>
      <w:r w:rsidR="00EA19E6">
        <w:t xml:space="preserve"> </w:t>
      </w:r>
      <w:r w:rsidRPr="003976C2">
        <w:t>irányára</w:t>
      </w:r>
      <w:r w:rsidR="00EA19E6">
        <w:t xml:space="preserve"> </w:t>
      </w:r>
      <w:r w:rsidRPr="003976C2">
        <w:t>merőleges</w:t>
      </w:r>
      <w:r w:rsidR="00EA19E6">
        <w:t xml:space="preserve"> </w:t>
      </w:r>
      <w:r w:rsidRPr="003976C2">
        <w:rPr>
          <w:i/>
        </w:rPr>
        <w:t>n</w:t>
      </w:r>
      <w:r w:rsidR="00EA19E6">
        <w:t xml:space="preserve"> </w:t>
      </w:r>
      <w:r w:rsidRPr="003976C2">
        <w:t>darab</w:t>
      </w:r>
      <w:r w:rsidR="00EA19E6">
        <w:t xml:space="preserve"> </w:t>
      </w:r>
      <w:r w:rsidRPr="003976C2">
        <w:t>homogén</w:t>
      </w:r>
      <w:r w:rsidR="00EA19E6">
        <w:t xml:space="preserve"> </w:t>
      </w:r>
      <w:r w:rsidRPr="003976C2">
        <w:t>rétegből</w:t>
      </w:r>
      <w:r w:rsidR="00EA19E6">
        <w:t xml:space="preserve"> </w:t>
      </w:r>
      <w:r w:rsidRPr="003976C2">
        <w:t>álló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esetén:</w:t>
      </w:r>
    </w:p>
    <w:p w14:paraId="07A23642" w14:textId="77777777" w:rsidR="00067E4B" w:rsidRPr="003976C2" w:rsidRDefault="00067E4B" w:rsidP="00800357">
      <w:pPr>
        <w:pStyle w:val="Szvegtrzs2"/>
        <w:jc w:val="left"/>
      </w:pPr>
    </w:p>
    <w:p w14:paraId="750847A8" w14:textId="18287A93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noProof/>
              </w:rPr>
            </m:ctrlPr>
          </m:sSubPr>
          <m:e>
            <m:r>
              <w:rPr>
                <w:noProof/>
              </w:rPr>
              <m:t>R</m:t>
            </m:r>
          </m:e>
          <m:sub>
            <m:r>
              <w:rPr>
                <w:noProof/>
              </w:rPr>
              <m:t>tot</m:t>
            </m:r>
          </m:sub>
        </m:sSub>
        <m:r>
          <w:rPr>
            <w:noProof/>
          </w:rPr>
          <m:t>=</m:t>
        </m:r>
        <m:sSub>
          <m:sSubPr>
            <m:ctrlPr>
              <w:rPr>
                <w:noProof/>
              </w:rPr>
            </m:ctrlPr>
          </m:sSubPr>
          <m:e>
            <m:r>
              <w:rPr>
                <w:noProof/>
              </w:rPr>
              <m:t>R</m:t>
            </m:r>
          </m:e>
          <m:sub>
            <m:r>
              <w:rPr>
                <w:noProof/>
              </w:rPr>
              <m:t>si</m:t>
            </m:r>
          </m:sub>
        </m:sSub>
        <m:r>
          <w:rPr>
            <w:noProof/>
          </w:rPr>
          <m:t>+</m:t>
        </m:r>
        <m:nary>
          <m:naryPr>
            <m:chr m:val="∑"/>
            <m:limLoc m:val="undOvr"/>
            <m:ctrlPr>
              <w:rPr>
                <w:noProof/>
              </w:rPr>
            </m:ctrlPr>
          </m:naryPr>
          <m:sub>
            <m:r>
              <w:rPr>
                <w:noProof/>
              </w:rPr>
              <m:t>i</m:t>
            </m:r>
            <m:r>
              <w:rPr>
                <w:noProof/>
              </w:rPr>
              <m:t>=1</m:t>
            </m:r>
          </m:sub>
          <m:sup>
            <m:r>
              <w:rPr>
                <w:noProof/>
              </w:rPr>
              <m:t>n</m:t>
            </m:r>
          </m:sup>
          <m:e>
            <m:sSub>
              <m:sSubPr>
                <m:ctrlPr>
                  <w:rPr>
                    <w:noProof/>
                  </w:rPr>
                </m:ctrlPr>
              </m:sSubPr>
              <m:e>
                <m:r>
                  <w:rPr>
                    <w:noProof/>
                  </w:rPr>
                  <m:t>R</m:t>
                </m:r>
              </m:e>
              <m:sub>
                <m:r>
                  <w:rPr>
                    <w:noProof/>
                  </w:rPr>
                  <m:t>i</m:t>
                </m:r>
              </m:sub>
            </m:sSub>
          </m:e>
        </m:nary>
        <m:r>
          <w:rPr>
            <w:noProof/>
          </w:rPr>
          <m:t xml:space="preserve"> +</m:t>
        </m:r>
        <m:sSub>
          <m:sSubPr>
            <m:ctrlPr>
              <w:rPr>
                <w:noProof/>
              </w:rPr>
            </m:ctrlPr>
          </m:sSubPr>
          <m:e>
            <m:r>
              <w:rPr>
                <w:noProof/>
              </w:rPr>
              <m:t>R</m:t>
            </m:r>
          </m:e>
          <m:sub>
            <m:r>
              <w:rPr>
                <w:noProof/>
              </w:rPr>
              <m:t>se</m:t>
            </m:r>
          </m:sub>
        </m:sSub>
      </m:oMath>
      <w:r w:rsidR="00EA19E6">
        <w:rPr>
          <w:rFonts w:ascii="Times New Roman" w:hAnsi="Times New Roman"/>
        </w:rPr>
        <w:t xml:space="preserve">  </w:t>
      </w:r>
      <m:oMath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sSup>
                  <m:sSupPr>
                    <m:ctrlPr>
                      <w:rPr>
                        <w:i w:val="0"/>
                      </w:rPr>
                    </m:ctrlPr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  <m:r>
                  <m:t>K</m:t>
                </m:r>
              </m:num>
              <m:den>
                <m:r>
                  <m:t>W</m:t>
                </m:r>
              </m:den>
            </m:f>
          </m:e>
        </m:d>
      </m:oMath>
      <w:r w:rsidR="00067E4B" w:rsidRPr="003976C2">
        <w:rPr>
          <w:rFonts w:ascii="Times New Roman" w:hAnsi="Times New Roman"/>
          <w:lang w:eastAsia="hu-HU"/>
        </w:rPr>
        <w:tab/>
      </w:r>
      <w:r w:rsidR="00067E4B" w:rsidRPr="003976C2">
        <w:rPr>
          <w:rFonts w:ascii="Times New Roman" w:hAnsi="Times New Roman"/>
          <w:lang w:eastAsia="hu-HU"/>
        </w:rPr>
        <w:tab/>
        <w:t>(</w:t>
      </w:r>
      <w:r w:rsidR="00067E4B" w:rsidRPr="003976C2">
        <w:rPr>
          <w:rFonts w:ascii="Times New Roman" w:hAnsi="Times New Roman"/>
          <w:lang w:eastAsia="hu-HU"/>
        </w:rPr>
        <w:fldChar w:fldCharType="begin"/>
      </w:r>
      <w:r w:rsidR="00067E4B" w:rsidRPr="003976C2">
        <w:rPr>
          <w:rFonts w:ascii="Times New Roman" w:hAnsi="Times New Roman"/>
          <w:lang w:eastAsia="hu-HU"/>
        </w:rPr>
        <w:instrText xml:space="preserve"> STYLEREF 1 \s </w:instrText>
      </w:r>
      <w:r w:rsidR="00067E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="00067E4B" w:rsidRPr="003976C2">
        <w:rPr>
          <w:rFonts w:ascii="Times New Roman" w:hAnsi="Times New Roman"/>
          <w:lang w:eastAsia="hu-HU"/>
        </w:rPr>
        <w:fldChar w:fldCharType="end"/>
      </w:r>
      <w:r w:rsidR="00067E4B" w:rsidRPr="003976C2">
        <w:rPr>
          <w:rFonts w:ascii="Times New Roman" w:hAnsi="Times New Roman"/>
          <w:lang w:eastAsia="hu-HU"/>
        </w:rPr>
        <w:t>.</w:t>
      </w:r>
      <w:r w:rsidR="00067E4B" w:rsidRPr="003976C2">
        <w:rPr>
          <w:rFonts w:ascii="Times New Roman" w:hAnsi="Times New Roman"/>
          <w:lang w:eastAsia="hu-HU"/>
        </w:rPr>
        <w:fldChar w:fldCharType="begin"/>
      </w:r>
      <w:r w:rsidR="00067E4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067E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2</w:t>
      </w:r>
      <w:r w:rsidR="00067E4B" w:rsidRPr="003976C2">
        <w:rPr>
          <w:rFonts w:ascii="Times New Roman" w:hAnsi="Times New Roman"/>
          <w:lang w:eastAsia="hu-HU"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59B1F563" w14:textId="77777777" w:rsidR="00067E4B" w:rsidRPr="003976C2" w:rsidRDefault="00067E4B" w:rsidP="00800357">
      <w:pPr>
        <w:pStyle w:val="Szvegtrzs2"/>
        <w:jc w:val="left"/>
      </w:pPr>
    </w:p>
    <w:p w14:paraId="1B1FAC76" w14:textId="77777777" w:rsidR="00067E4B" w:rsidRPr="003976C2" w:rsidRDefault="00067E4B" w:rsidP="00800357">
      <w:pPr>
        <w:pStyle w:val="Szvegtrzs2"/>
        <w:jc w:val="left"/>
      </w:pPr>
      <w:r w:rsidRPr="003976C2">
        <w:t>ahol:</w:t>
      </w:r>
    </w:p>
    <w:p w14:paraId="2927E803" w14:textId="5D8AC952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R</w:t>
      </w:r>
      <w:r w:rsidRPr="003976C2">
        <w:rPr>
          <w:vertAlign w:val="subscript"/>
        </w:rPr>
        <w:t>tot</w:t>
      </w:r>
      <w:r w:rsidR="00EA19E6">
        <w:t xml:space="preserve"> </w:t>
      </w:r>
      <w:r w:rsidRPr="003976C2">
        <w:tab/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,</w:t>
      </w:r>
    </w:p>
    <w:p w14:paraId="7AFC76F4" w14:textId="5E685280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R</w:t>
      </w:r>
      <w:r w:rsidRPr="003976C2">
        <w:rPr>
          <w:vertAlign w:val="subscript"/>
        </w:rPr>
        <w:t>i</w:t>
      </w:r>
      <w:r w:rsidRPr="003976C2">
        <w:rPr>
          <w:vertAlign w:val="subscript"/>
        </w:rPr>
        <w:tab/>
      </w:r>
      <w:r w:rsidRPr="003976C2">
        <w:t>az</w:t>
      </w:r>
      <w:r w:rsidR="00EA19E6">
        <w:t xml:space="preserve"> </w:t>
      </w:r>
      <w:r w:rsidRPr="003976C2">
        <w:t>épületszerkezet</w:t>
      </w:r>
      <w:r w:rsidR="00EA19E6">
        <w:t xml:space="preserve"> </w:t>
      </w:r>
      <w:r w:rsidRPr="003976C2">
        <w:t>rétegeinek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,</w:t>
      </w:r>
    </w:p>
    <w:p w14:paraId="426C73DD" w14:textId="7B505319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R</w:t>
      </w:r>
      <w:r w:rsidRPr="003976C2">
        <w:rPr>
          <w:vertAlign w:val="subscript"/>
        </w:rPr>
        <w:t>si</w:t>
      </w:r>
      <w:r w:rsidR="00EA19E6">
        <w:rPr>
          <w:vertAlign w:val="subscript"/>
        </w:rPr>
        <w:t xml:space="preserve"> </w:t>
      </w:r>
      <w:r w:rsidRPr="003976C2">
        <w:tab/>
        <w:t>belső</w:t>
      </w:r>
      <w:r w:rsidR="00EA19E6">
        <w:t xml:space="preserve"> </w:t>
      </w:r>
      <w:r w:rsidR="007E10DF" w:rsidRPr="003976C2">
        <w:t>felületi</w:t>
      </w:r>
      <w:r w:rsidR="00EA19E6">
        <w:t xml:space="preserve"> </w:t>
      </w:r>
      <w:r w:rsidRPr="003976C2">
        <w:t>hőátadási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,</w:t>
      </w:r>
    </w:p>
    <w:p w14:paraId="55A5BDA0" w14:textId="5E3C571F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R</w:t>
      </w:r>
      <w:r w:rsidRPr="003976C2">
        <w:rPr>
          <w:vertAlign w:val="subscript"/>
        </w:rPr>
        <w:t>se</w:t>
      </w:r>
      <w:r w:rsidR="00EA19E6">
        <w:t xml:space="preserve"> </w:t>
      </w:r>
      <w:r w:rsidRPr="003976C2">
        <w:tab/>
        <w:t>külső</w:t>
      </w:r>
      <w:r w:rsidR="00EA19E6">
        <w:t xml:space="preserve"> </w:t>
      </w:r>
      <w:r w:rsidR="007E10DF" w:rsidRPr="003976C2">
        <w:t>felületi</w:t>
      </w:r>
      <w:r w:rsidR="00EA19E6">
        <w:t xml:space="preserve"> </w:t>
      </w:r>
      <w:r w:rsidRPr="003976C2">
        <w:t>hőátadási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.</w:t>
      </w:r>
    </w:p>
    <w:p w14:paraId="526882E2" w14:textId="77777777" w:rsidR="00067E4B" w:rsidRPr="003976C2" w:rsidRDefault="00067E4B" w:rsidP="00800357">
      <w:pPr>
        <w:pStyle w:val="Szvegtrzs2"/>
        <w:jc w:val="left"/>
      </w:pPr>
    </w:p>
    <w:p w14:paraId="0E71F730" w14:textId="0153D152" w:rsidR="00067E4B" w:rsidRPr="003976C2" w:rsidRDefault="00067E4B" w:rsidP="00800357">
      <w:pPr>
        <w:spacing w:after="0" w:line="240" w:lineRule="auto"/>
      </w:pPr>
      <w:r w:rsidRPr="003976C2">
        <w:t>Belső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válaszfalak)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fűtött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fűtetlen</w:t>
      </w:r>
      <w:r w:rsidR="00EA19E6">
        <w:t xml:space="preserve"> </w:t>
      </w:r>
      <w:r w:rsidRPr="003976C2">
        <w:t>tereket</w:t>
      </w:r>
      <w:r w:rsidR="00EA19E6">
        <w:t xml:space="preserve"> </w:t>
      </w:r>
      <w:r w:rsidRPr="003976C2">
        <w:t>elválasztó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mindkét</w:t>
      </w:r>
      <w:r w:rsidR="00EA19E6">
        <w:t xml:space="preserve"> </w:t>
      </w:r>
      <w:r w:rsidRPr="003976C2">
        <w:t>oldalán</w:t>
      </w:r>
      <w:r w:rsidR="00EA19E6">
        <w:t xml:space="preserve"> </w:t>
      </w:r>
      <w:r w:rsidRPr="003976C2">
        <w:t>R</w:t>
      </w:r>
      <w:r w:rsidRPr="003976C2">
        <w:rPr>
          <w:vertAlign w:val="subscript"/>
        </w:rPr>
        <w:t>si</w:t>
      </w:r>
      <w:r w:rsidR="00EA19E6">
        <w:rPr>
          <w:vertAlign w:val="subscript"/>
        </w:rPr>
        <w:t xml:space="preserve"> </w:t>
      </w:r>
      <w:r w:rsidRPr="003976C2">
        <w:t>értékét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venni.</w:t>
      </w:r>
    </w:p>
    <w:p w14:paraId="4524B32B" w14:textId="78BF9D05" w:rsidR="00067E4B" w:rsidRPr="003976C2" w:rsidRDefault="00067E4B" w:rsidP="00800357">
      <w:pPr>
        <w:pStyle w:val="Szvegtrzs2"/>
        <w:jc w:val="left"/>
      </w:pPr>
      <w:r w:rsidRPr="003976C2">
        <w:t>Egy</w:t>
      </w:r>
      <w:r w:rsidR="00EA19E6">
        <w:t xml:space="preserve"> </w:t>
      </w:r>
      <w:r w:rsidRPr="003976C2">
        <w:t>réteg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ellenállása:</w:t>
      </w:r>
    </w:p>
    <w:p w14:paraId="2BFA6472" w14:textId="18872AAC" w:rsidR="00067E4B" w:rsidRPr="003976C2" w:rsidRDefault="00067E4B" w:rsidP="00800357">
      <w:pPr>
        <w:pStyle w:val="egyenlet"/>
        <w:rPr>
          <w:rFonts w:ascii="Times New Roman" w:hAnsi="Times New Roman"/>
          <w:lang w:eastAsia="hu-HU"/>
        </w:rPr>
      </w:pPr>
      <m:oMath>
        <m:r>
          <w:rPr>
            <w:noProof/>
            <w:lang w:eastAsia="hu-HU"/>
          </w:rPr>
          <m:t>R=</m:t>
        </m:r>
        <m:f>
          <m:fPr>
            <m:ctrlPr>
              <w:rPr>
                <w:noProof/>
                <w:lang w:eastAsia="hu-HU"/>
              </w:rPr>
            </m:ctrlPr>
          </m:fPr>
          <m:num>
            <m:r>
              <w:rPr>
                <w:noProof/>
                <w:lang w:eastAsia="hu-HU"/>
              </w:rPr>
              <m:t>d</m:t>
            </m:r>
          </m:num>
          <m:den>
            <m:r>
              <w:rPr>
                <w:noProof/>
                <w:lang w:eastAsia="hu-HU"/>
              </w:rPr>
              <m:t>λ</m:t>
            </m:r>
          </m:den>
        </m:f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sSup>
                  <m:sSupPr>
                    <m:ctrlPr>
                      <w:rPr>
                        <w:i w:val="0"/>
                      </w:rPr>
                    </m:ctrlPr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  <m:r>
                  <m:t>K</m:t>
                </m:r>
              </m:num>
              <m:den>
                <m:r>
                  <m:t>W</m:t>
                </m:r>
              </m:den>
            </m:f>
          </m:e>
        </m:d>
      </m:oMath>
      <w:r w:rsidRPr="003976C2">
        <w:rPr>
          <w:rFonts w:ascii="Times New Roman" w:hAnsi="Times New Roman"/>
          <w:lang w:eastAsia="hu-HU"/>
        </w:rPr>
        <w:tab/>
      </w:r>
      <w:r w:rsidRPr="003976C2">
        <w:rPr>
          <w:rFonts w:ascii="Times New Roman" w:hAnsi="Times New Roman"/>
          <w:lang w:eastAsia="hu-HU"/>
        </w:rPr>
        <w:tab/>
        <w:t>(</w:t>
      </w:r>
      <w:r w:rsidRPr="003976C2">
        <w:rPr>
          <w:rFonts w:ascii="Times New Roman" w:hAnsi="Times New Roman"/>
          <w:lang w:eastAsia="hu-HU"/>
        </w:rPr>
        <w:fldChar w:fldCharType="begin"/>
      </w:r>
      <w:r w:rsidRPr="003976C2">
        <w:rPr>
          <w:rFonts w:ascii="Times New Roman" w:hAnsi="Times New Roman"/>
          <w:lang w:eastAsia="hu-HU"/>
        </w:rPr>
        <w:instrText xml:space="preserve"> STYLEREF 1 \s </w:instrText>
      </w:r>
      <w:r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Pr="003976C2">
        <w:rPr>
          <w:rFonts w:ascii="Times New Roman" w:hAnsi="Times New Roman"/>
          <w:lang w:eastAsia="hu-HU"/>
        </w:rPr>
        <w:fldChar w:fldCharType="end"/>
      </w:r>
      <w:r w:rsidRPr="003976C2">
        <w:rPr>
          <w:rFonts w:ascii="Times New Roman" w:hAnsi="Times New Roman"/>
          <w:lang w:eastAsia="hu-HU"/>
        </w:rPr>
        <w:t>.</w:t>
      </w:r>
      <w:r w:rsidRPr="003976C2">
        <w:rPr>
          <w:rFonts w:ascii="Times New Roman" w:hAnsi="Times New Roman"/>
          <w:lang w:eastAsia="hu-HU"/>
        </w:rPr>
        <w:fldChar w:fldCharType="begin"/>
      </w:r>
      <w:r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3</w:t>
      </w:r>
      <w:r w:rsidRPr="003976C2">
        <w:rPr>
          <w:rFonts w:ascii="Times New Roman" w:hAnsi="Times New Roman"/>
          <w:lang w:eastAsia="hu-HU"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3FEC2B80" w14:textId="77777777" w:rsidR="00067E4B" w:rsidRPr="003976C2" w:rsidRDefault="00067E4B" w:rsidP="00800357">
      <w:pPr>
        <w:pStyle w:val="Szvegtrzs2"/>
        <w:jc w:val="left"/>
      </w:pPr>
    </w:p>
    <w:p w14:paraId="624DAF48" w14:textId="77777777" w:rsidR="00067E4B" w:rsidRPr="003976C2" w:rsidRDefault="00067E4B" w:rsidP="00800357">
      <w:pPr>
        <w:pStyle w:val="Szvegtrzs2"/>
        <w:jc w:val="left"/>
      </w:pPr>
      <w:r w:rsidRPr="003976C2">
        <w:t>ahol</w:t>
      </w:r>
    </w:p>
    <w:p w14:paraId="594A3891" w14:textId="30734682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d</w:t>
      </w:r>
      <w:r w:rsidRPr="003976C2">
        <w:tab/>
        <w:t>réteg</w:t>
      </w:r>
      <w:r w:rsidR="00EA19E6">
        <w:t xml:space="preserve"> </w:t>
      </w:r>
      <w:r w:rsidRPr="003976C2">
        <w:t>vastagsága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="00DB5C88">
        <w:t>,</w:t>
      </w:r>
    </w:p>
    <w:p w14:paraId="0F690399" w14:textId="391B75D4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λ</w:t>
      </w:r>
      <w:r w:rsidRPr="003976C2">
        <w:rPr>
          <w:vertAlign w:val="subscript"/>
        </w:rPr>
        <w:tab/>
      </w:r>
      <w:r w:rsidRPr="003976C2">
        <w:t>réteg</w:t>
      </w:r>
      <w:r w:rsidR="00EA19E6">
        <w:t xml:space="preserve"> </w:t>
      </w:r>
      <w:r w:rsidRPr="003976C2">
        <w:t>tervezési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sym w:font="Symbol" w:char="F05B"/>
      </w:r>
      <w:r w:rsidRPr="003976C2">
        <w:t>W/mK</w:t>
      </w:r>
      <w:r w:rsidRPr="003976C2">
        <w:sym w:font="Symbol" w:char="F05D"/>
      </w:r>
      <w:r w:rsidR="00DB5C88">
        <w:t>.</w:t>
      </w:r>
    </w:p>
    <w:p w14:paraId="4ABBADCB" w14:textId="77777777" w:rsidR="00067E4B" w:rsidRPr="003976C2" w:rsidRDefault="00067E4B" w:rsidP="00800357">
      <w:pPr>
        <w:pStyle w:val="Szvegtrzs2"/>
        <w:jc w:val="left"/>
      </w:pPr>
    </w:p>
    <w:p w14:paraId="349D78A2" w14:textId="224259FC" w:rsidR="00067E4B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tényezőt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15739" w:rsidRPr="003976C2">
        <w:fldChar w:fldCharType="begin"/>
      </w:r>
      <w:r w:rsidR="00F15739" w:rsidRPr="003976C2">
        <w:instrText xml:space="preserve"> REF _Ref63946846 \r \h </w:instrText>
      </w:r>
      <w:r w:rsidR="00800357" w:rsidRPr="003976C2">
        <w:instrText xml:space="preserve"> \* MERGEFORMAT </w:instrText>
      </w:r>
      <w:r w:rsidR="00F15739" w:rsidRPr="003976C2">
        <w:fldChar w:fldCharType="separate"/>
      </w:r>
      <w:r w:rsidR="009A56CF" w:rsidRPr="003976C2">
        <w:t>4.1.1</w:t>
      </w:r>
      <w:r w:rsidR="00F15739" w:rsidRPr="003976C2">
        <w:fldChar w:fldCharType="end"/>
      </w:r>
      <w:r w:rsidRPr="003976C2">
        <w:t>,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7E10DF" w:rsidRPr="003976C2">
        <w:t>felületi</w:t>
      </w:r>
      <w:r w:rsidR="00EA19E6">
        <w:t xml:space="preserve"> </w:t>
      </w:r>
      <w:r w:rsidRPr="003976C2">
        <w:t>hőátadási</w:t>
      </w:r>
      <w:r w:rsidR="00EA19E6">
        <w:t xml:space="preserve"> </w:t>
      </w:r>
      <w:r w:rsidRPr="003976C2">
        <w:t>ellenállásokat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15739" w:rsidRPr="003976C2">
        <w:fldChar w:fldCharType="begin"/>
      </w:r>
      <w:r w:rsidR="00F15739" w:rsidRPr="003976C2">
        <w:instrText xml:space="preserve"> REF _Ref63946855 \r \h </w:instrText>
      </w:r>
      <w:r w:rsidR="00800357" w:rsidRPr="003976C2">
        <w:instrText xml:space="preserve"> \* MERGEFORMAT </w:instrText>
      </w:r>
      <w:r w:rsidR="00F15739" w:rsidRPr="003976C2">
        <w:fldChar w:fldCharType="separate"/>
      </w:r>
      <w:r w:rsidR="009A56CF" w:rsidRPr="003976C2">
        <w:t>4.1.2</w:t>
      </w:r>
      <w:r w:rsidR="00F15739" w:rsidRPr="003976C2">
        <w:fldChar w:fldCharType="end"/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légrétegek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15739" w:rsidRPr="003976C2">
        <w:fldChar w:fldCharType="begin"/>
      </w:r>
      <w:r w:rsidR="00F15739" w:rsidRPr="003976C2">
        <w:instrText xml:space="preserve"> REF _Ref63946869 \r \h </w:instrText>
      </w:r>
      <w:r w:rsidR="00800357" w:rsidRPr="003976C2">
        <w:instrText xml:space="preserve"> \* MERGEFORMAT </w:instrText>
      </w:r>
      <w:r w:rsidR="00F15739" w:rsidRPr="003976C2">
        <w:fldChar w:fldCharType="separate"/>
      </w:r>
      <w:r w:rsidR="009A56CF" w:rsidRPr="003976C2">
        <w:t>4.1.3</w:t>
      </w:r>
      <w:r w:rsidR="00F15739" w:rsidRPr="003976C2">
        <w:fldChar w:fldCharType="end"/>
      </w:r>
      <w:r w:rsidR="00F15739" w:rsidRPr="003976C2">
        <w:t>.</w:t>
      </w:r>
      <w:r w:rsidR="00EA19E6">
        <w:t xml:space="preserve"> </w:t>
      </w:r>
      <w:r w:rsidRPr="003976C2">
        <w:t>pontok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meghatározni.</w:t>
      </w:r>
      <w:r w:rsidR="00EA19E6">
        <w:t xml:space="preserve"> </w:t>
      </w:r>
      <w:r w:rsidRPr="003976C2">
        <w:t>Amennyiben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szerkezetben</w:t>
      </w:r>
      <w:r w:rsidR="00EA19E6">
        <w:t xml:space="preserve"> </w:t>
      </w:r>
      <w:r w:rsidRPr="003976C2">
        <w:t>inhomogén</w:t>
      </w:r>
      <w:r w:rsidR="00EA19E6">
        <w:t xml:space="preserve"> </w:t>
      </w:r>
      <w:r w:rsidRPr="003976C2">
        <w:t>rétegeket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vannak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szarufákkal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vázoszlopokkal</w:t>
      </w:r>
      <w:r w:rsidR="00EA19E6">
        <w:t xml:space="preserve"> </w:t>
      </w:r>
      <w:r w:rsidRPr="003976C2">
        <w:t>megszakított</w:t>
      </w:r>
      <w:r w:rsidR="00EA19E6">
        <w:t xml:space="preserve"> </w:t>
      </w:r>
      <w:r w:rsidRPr="003976C2">
        <w:t>hőszigetelés),</w:t>
      </w:r>
      <w:r w:rsidR="00EA19E6">
        <w:t xml:space="preserve"> </w:t>
      </w:r>
      <w:r w:rsidRPr="003976C2">
        <w:t>ezeket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15739" w:rsidRPr="003976C2">
        <w:fldChar w:fldCharType="begin"/>
      </w:r>
      <w:r w:rsidR="00F15739" w:rsidRPr="003976C2">
        <w:instrText xml:space="preserve"> REF _Ref63946884 \r \h </w:instrText>
      </w:r>
      <w:r w:rsidR="00800357" w:rsidRPr="003976C2">
        <w:instrText xml:space="preserve"> \* MERGEFORMAT </w:instrText>
      </w:r>
      <w:r w:rsidR="00F15739" w:rsidRPr="003976C2">
        <w:fldChar w:fldCharType="separate"/>
      </w:r>
      <w:r w:rsidR="009A56CF" w:rsidRPr="003976C2">
        <w:t>4.1.4</w:t>
      </w:r>
      <w:r w:rsidR="00F15739" w:rsidRPr="003976C2">
        <w:fldChar w:fldCharType="end"/>
      </w:r>
      <w:r w:rsidR="00F15739" w:rsidRPr="003976C2">
        <w:t>.</w:t>
      </w:r>
      <w:r w:rsidR="00EA19E6">
        <w:t xml:space="preserve"> </w:t>
      </w:r>
      <w:r w:rsidRPr="003976C2">
        <w:t>pont</w:t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számítani.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változó</w:t>
      </w:r>
      <w:r w:rsidR="00EA19E6">
        <w:t xml:space="preserve"> </w:t>
      </w:r>
      <w:r w:rsidRPr="003976C2">
        <w:t>vastagságú</w:t>
      </w:r>
      <w:r w:rsidR="00EA19E6">
        <w:t xml:space="preserve"> </w:t>
      </w:r>
      <w:r w:rsidRPr="003976C2">
        <w:t>réteget</w:t>
      </w:r>
      <w:r w:rsidR="00EA19E6">
        <w:t xml:space="preserve"> </w:t>
      </w:r>
      <w:r w:rsidRPr="003976C2">
        <w:t>tartalmaz,</w:t>
      </w:r>
      <w:r w:rsidR="00EA19E6">
        <w:t xml:space="preserve"> </w:t>
      </w:r>
      <w:r w:rsidRPr="003976C2">
        <w:t>azt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15739" w:rsidRPr="003976C2">
        <w:fldChar w:fldCharType="begin"/>
      </w:r>
      <w:r w:rsidR="00F15739" w:rsidRPr="003976C2">
        <w:instrText xml:space="preserve"> REF _Ref63946901 \r \h </w:instrText>
      </w:r>
      <w:r w:rsidR="00800357" w:rsidRPr="003976C2">
        <w:instrText xml:space="preserve"> \* MERGEFORMAT </w:instrText>
      </w:r>
      <w:r w:rsidR="00F15739" w:rsidRPr="003976C2">
        <w:fldChar w:fldCharType="separate"/>
      </w:r>
      <w:r w:rsidR="009A56CF" w:rsidRPr="003976C2">
        <w:t>4.1.5</w:t>
      </w:r>
      <w:r w:rsidR="00F15739" w:rsidRPr="003976C2">
        <w:fldChar w:fldCharType="end"/>
      </w:r>
      <w:r w:rsidRPr="003976C2">
        <w:t>.</w:t>
      </w:r>
      <w:r w:rsidR="00EA19E6">
        <w:t xml:space="preserve"> </w:t>
      </w:r>
      <w:r w:rsidRPr="003976C2">
        <w:t>pont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további</w:t>
      </w:r>
      <w:r w:rsidR="00EA19E6">
        <w:t xml:space="preserve"> </w:t>
      </w:r>
      <w:r w:rsidRPr="003976C2">
        <w:t>korrekciója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szükséges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15739" w:rsidRPr="003976C2">
        <w:fldChar w:fldCharType="begin"/>
      </w:r>
      <w:r w:rsidR="00F15739" w:rsidRPr="003976C2">
        <w:instrText xml:space="preserve"> REF _Ref63946911 \r \h </w:instrText>
      </w:r>
      <w:r w:rsidR="00800357" w:rsidRPr="003976C2">
        <w:instrText xml:space="preserve"> \* MERGEFORMAT </w:instrText>
      </w:r>
      <w:r w:rsidR="00F15739" w:rsidRPr="003976C2">
        <w:fldChar w:fldCharType="separate"/>
      </w:r>
      <w:r w:rsidR="009A56CF" w:rsidRPr="003976C2">
        <w:t>4.1.6</w:t>
      </w:r>
      <w:r w:rsidR="00F15739" w:rsidRPr="003976C2">
        <w:fldChar w:fldCharType="end"/>
      </w:r>
      <w:r w:rsidRPr="003976C2">
        <w:t>.</w:t>
      </w:r>
      <w:r w:rsidR="00EA19E6">
        <w:t xml:space="preserve"> </w:t>
      </w:r>
      <w:r w:rsidRPr="003976C2">
        <w:t>pont</w:t>
      </w:r>
      <w:r w:rsidR="00EA19E6">
        <w:t xml:space="preserve"> </w:t>
      </w:r>
      <w:r w:rsidRPr="003976C2">
        <w:t>szerint,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mechanikai</w:t>
      </w:r>
      <w:r w:rsidR="00EA19E6">
        <w:t xml:space="preserve"> </w:t>
      </w:r>
      <w:r w:rsidRPr="003976C2">
        <w:t>rögzítőelemek</w:t>
      </w:r>
      <w:r w:rsidR="00EA19E6">
        <w:t xml:space="preserve"> </w:t>
      </w:r>
      <w:r w:rsidRPr="003976C2">
        <w:t>szúrják</w:t>
      </w:r>
      <w:r w:rsidR="00EA19E6">
        <w:t xml:space="preserve"> </w:t>
      </w:r>
      <w:r w:rsidRPr="003976C2">
        <w:t>át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hőszigetelést,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kisebb</w:t>
      </w:r>
      <w:r w:rsidR="00EA19E6">
        <w:t xml:space="preserve"> </w:t>
      </w:r>
      <w:r w:rsidRPr="003976C2">
        <w:t>hézagok,</w:t>
      </w:r>
      <w:r w:rsidR="00EA19E6">
        <w:t xml:space="preserve"> </w:t>
      </w:r>
      <w:r w:rsidRPr="003976C2">
        <w:t>légüregek</w:t>
      </w:r>
      <w:r w:rsidR="00EA19E6">
        <w:t xml:space="preserve"> </w:t>
      </w:r>
      <w:r w:rsidRPr="003976C2">
        <w:t>alakulhatnak</w:t>
      </w:r>
      <w:r w:rsidR="00EA19E6">
        <w:t xml:space="preserve"> </w:t>
      </w:r>
      <w:r w:rsidRPr="003976C2">
        <w:t>ki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hőszigetelésben,</w:t>
      </w:r>
      <w:r w:rsidR="00EA19E6">
        <w:t xml:space="preserve"> </w:t>
      </w:r>
      <w:r w:rsidR="003E2E44">
        <w:t>továbbá</w:t>
      </w:r>
      <w:r w:rsidR="00EA19E6">
        <w:t xml:space="preserve"> </w:t>
      </w:r>
      <w:r w:rsidRPr="003976C2">
        <w:t>fordított</w:t>
      </w:r>
      <w:r w:rsidR="00EA19E6">
        <w:t xml:space="preserve"> </w:t>
      </w:r>
      <w:r w:rsidRPr="003976C2">
        <w:t>rétegrendű</w:t>
      </w:r>
      <w:r w:rsidR="00EA19E6">
        <w:t xml:space="preserve"> </w:t>
      </w:r>
      <w:r w:rsidRPr="003976C2">
        <w:t>lapostetők</w:t>
      </w:r>
      <w:r w:rsidR="00EA19E6">
        <w:t xml:space="preserve"> </w:t>
      </w:r>
      <w:r w:rsidRPr="003976C2">
        <w:t>esetén.</w:t>
      </w:r>
      <w:r w:rsidR="00EA19E6">
        <w:t xml:space="preserve"> </w:t>
      </w:r>
      <w:r w:rsidR="005D74A9" w:rsidRPr="003976C2">
        <w:t>A</w:t>
      </w:r>
      <w:r w:rsidR="00EA19E6">
        <w:t xml:space="preserve"> </w:t>
      </w:r>
      <w:r w:rsidR="005D74A9" w:rsidRPr="003976C2">
        <w:t>tervezett</w:t>
      </w:r>
      <w:r w:rsidR="00EA19E6">
        <w:t xml:space="preserve"> </w:t>
      </w:r>
      <w:r w:rsidR="005D74A9" w:rsidRPr="003976C2">
        <w:t>szerkezetek</w:t>
      </w:r>
      <w:r w:rsidR="00EA19E6">
        <w:t xml:space="preserve"> </w:t>
      </w:r>
      <w:r w:rsidR="005D74A9" w:rsidRPr="003976C2">
        <w:t>állagvédelmi</w:t>
      </w:r>
      <w:r w:rsidR="00EA19E6">
        <w:t xml:space="preserve"> </w:t>
      </w:r>
      <w:r w:rsidR="005D74A9" w:rsidRPr="003976C2">
        <w:t>ellenőrzését</w:t>
      </w:r>
      <w:r w:rsidR="00EA19E6">
        <w:t xml:space="preserve"> </w:t>
      </w:r>
      <w:r w:rsidR="005D74A9" w:rsidRPr="003976C2">
        <w:t>az</w:t>
      </w:r>
      <w:r w:rsidR="00EA19E6">
        <w:t xml:space="preserve"> </w:t>
      </w:r>
      <w:r w:rsidR="005D74A9" w:rsidRPr="003976C2">
        <w:t>MSZ</w:t>
      </w:r>
      <w:r w:rsidR="00EA19E6">
        <w:t xml:space="preserve"> </w:t>
      </w:r>
      <w:r w:rsidR="005D74A9" w:rsidRPr="003976C2">
        <w:t>24140</w:t>
      </w:r>
      <w:r w:rsidR="00A6335C">
        <w:t>,</w:t>
      </w:r>
      <w:r w:rsidR="00EA19E6">
        <w:t xml:space="preserve"> </w:t>
      </w:r>
      <w:r w:rsidR="005D74A9" w:rsidRPr="003976C2">
        <w:t>vagy</w:t>
      </w:r>
      <w:r w:rsidR="00EA19E6">
        <w:t xml:space="preserve"> </w:t>
      </w:r>
      <w:r w:rsidR="005D74A9" w:rsidRPr="003976C2">
        <w:t>az</w:t>
      </w:r>
      <w:r w:rsidR="00EA19E6">
        <w:t xml:space="preserve"> </w:t>
      </w:r>
      <w:r w:rsidR="005D74A9" w:rsidRPr="003976C2">
        <w:t>MSZ</w:t>
      </w:r>
      <w:r w:rsidR="00EA19E6">
        <w:t xml:space="preserve"> </w:t>
      </w:r>
      <w:r w:rsidR="005D74A9" w:rsidRPr="003976C2">
        <w:t>EN</w:t>
      </w:r>
      <w:r w:rsidR="00EA19E6">
        <w:t xml:space="preserve"> </w:t>
      </w:r>
      <w:r w:rsidR="005D74A9" w:rsidRPr="003976C2">
        <w:t>ISO</w:t>
      </w:r>
      <w:r w:rsidR="00EA19E6">
        <w:t xml:space="preserve"> </w:t>
      </w:r>
      <w:r w:rsidR="005D74A9" w:rsidRPr="003976C2">
        <w:t>13788</w:t>
      </w:r>
      <w:r w:rsidR="00EA19E6">
        <w:t xml:space="preserve"> </w:t>
      </w:r>
      <w:r w:rsidR="005D74A9" w:rsidRPr="003976C2">
        <w:t>szabvány</w:t>
      </w:r>
      <w:r w:rsidR="007C737B">
        <w:t>,</w:t>
      </w:r>
      <w:r w:rsidR="00EA19E6">
        <w:t xml:space="preserve"> </w:t>
      </w:r>
      <w:r w:rsidR="00A6335C">
        <w:t xml:space="preserve">valamint </w:t>
      </w:r>
      <w:r w:rsidR="003B1C42">
        <w:t>egy</w:t>
      </w:r>
      <w:r w:rsidR="00EA19E6">
        <w:t xml:space="preserve"> </w:t>
      </w:r>
      <w:r w:rsidR="007C737B">
        <w:t>az</w:t>
      </w:r>
      <w:r w:rsidR="00A6335C">
        <w:t>okk</w:t>
      </w:r>
      <w:r w:rsidR="007C737B">
        <w:t>al</w:t>
      </w:r>
      <w:r w:rsidR="00EA19E6">
        <w:t xml:space="preserve"> </w:t>
      </w:r>
      <w:r w:rsidR="007C737B">
        <w:t>egyenértékű</w:t>
      </w:r>
      <w:r w:rsidR="00EA19E6">
        <w:t xml:space="preserve"> </w:t>
      </w:r>
      <w:r w:rsidR="007C737B">
        <w:t>számítási</w:t>
      </w:r>
      <w:r w:rsidR="00EA19E6">
        <w:t xml:space="preserve"> </w:t>
      </w:r>
      <w:r w:rsidR="007C737B">
        <w:t>módszer</w:t>
      </w:r>
      <w:r w:rsidR="00EA19E6">
        <w:t xml:space="preserve"> </w:t>
      </w:r>
      <w:r w:rsidR="005D74A9" w:rsidRPr="003976C2">
        <w:t>szerint</w:t>
      </w:r>
      <w:r w:rsidR="00EA19E6">
        <w:t xml:space="preserve"> </w:t>
      </w:r>
      <w:r w:rsidR="007C737B">
        <w:t>lehet</w:t>
      </w:r>
      <w:r w:rsidR="00EA19E6">
        <w:t xml:space="preserve"> </w:t>
      </w:r>
      <w:r w:rsidR="005D74A9" w:rsidRPr="003976C2">
        <w:t>elvégezni.</w:t>
      </w:r>
    </w:p>
    <w:p w14:paraId="5113E3DD" w14:textId="77777777" w:rsidR="007C737B" w:rsidRDefault="007C737B" w:rsidP="00800357">
      <w:pPr>
        <w:spacing w:after="0" w:line="240" w:lineRule="auto"/>
      </w:pPr>
    </w:p>
    <w:p w14:paraId="43ECCE34" w14:textId="77777777" w:rsidR="00D74704" w:rsidRPr="003976C2" w:rsidRDefault="00D74704" w:rsidP="00800357">
      <w:pPr>
        <w:spacing w:after="0" w:line="240" w:lineRule="auto"/>
      </w:pPr>
    </w:p>
    <w:p w14:paraId="1829A01E" w14:textId="07B3A67B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4" w:name="_Toc10171162"/>
      <w:bookmarkStart w:id="35" w:name="_Toc10217807"/>
      <w:bookmarkStart w:id="36" w:name="_Ref63946846"/>
      <w:bookmarkStart w:id="37" w:name="_Toc58253288"/>
      <w:bookmarkStart w:id="38" w:name="_Toc77335548"/>
      <w:r w:rsidRPr="003976C2">
        <w:rPr>
          <w:rFonts w:ascii="Times New Roman" w:hAnsi="Times New Roman" w:cs="Times New Roman"/>
          <w:color w:val="auto"/>
        </w:rPr>
        <w:lastRenderedPageBreak/>
        <w:t>Hővezetési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</w:t>
      </w:r>
      <w:bookmarkEnd w:id="34"/>
      <w:bookmarkEnd w:id="35"/>
      <w:bookmarkEnd w:id="36"/>
      <w:bookmarkEnd w:id="37"/>
      <w:bookmarkEnd w:id="38"/>
    </w:p>
    <w:p w14:paraId="0FF05A65" w14:textId="57217166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anyag-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szerkezetjellemzők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tervezési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értékeit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termék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minősítő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irata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alapján,</w:t>
      </w:r>
      <w:r w:rsidR="00EA19E6">
        <w:rPr>
          <w:lang w:eastAsia="hu-HU"/>
        </w:rPr>
        <w:t xml:space="preserve"> </w:t>
      </w:r>
      <w:r w:rsidR="003E2E44">
        <w:rPr>
          <w:lang w:eastAsia="hu-HU"/>
        </w:rPr>
        <w:t>továbbá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10456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  <w:r w:rsidR="00EA19E6">
        <w:rPr>
          <w:lang w:eastAsia="hu-HU"/>
        </w:rPr>
        <w:t xml:space="preserve"> </w:t>
      </w:r>
      <w:r w:rsidRPr="005A184F">
        <w:rPr>
          <w:lang w:eastAsia="hu-HU"/>
        </w:rPr>
        <w:t>Meglévő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szerkezetek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esetében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megbízható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adatok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hiányában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MSZ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24140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szabvány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mellékleteiben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található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anyagjellemzők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használhatók</w:t>
      </w:r>
      <w:r w:rsidRPr="005A184F">
        <w:rPr>
          <w:sz w:val="20"/>
          <w:szCs w:val="20"/>
          <w:lang w:eastAsia="hu-HU"/>
        </w:rPr>
        <w:t>.</w:t>
      </w:r>
      <w:r w:rsidR="00EA19E6" w:rsidRPr="005A184F">
        <w:rPr>
          <w:sz w:val="20"/>
          <w:szCs w:val="20"/>
          <w:lang w:eastAsia="hu-HU"/>
        </w:rPr>
        <w:t xml:space="preserve"> </w:t>
      </w:r>
      <w:r w:rsidRPr="005A184F">
        <w:rPr>
          <w:lang w:eastAsia="hu-HU"/>
        </w:rPr>
        <w:t>Amennyiben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termék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minősítő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irata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deklarált</w:t>
      </w:r>
      <w:r w:rsidR="00EA19E6" w:rsidRPr="005A184F">
        <w:rPr>
          <w:lang w:eastAsia="hu-HU"/>
        </w:rPr>
        <w:t xml:space="preserve"> </w:t>
      </w:r>
      <w:r w:rsidR="007E10DF" w:rsidRPr="005A184F">
        <w:rPr>
          <w:lang w:eastAsia="hu-HU"/>
        </w:rPr>
        <w:t>(közölt)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hővezetési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tényezőt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közli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és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laboratóriumi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szabványos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mérés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körülményei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eltérnek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jellemző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beépítési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feltételektől,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MSZ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EN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ISO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10456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szerinti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korrekciós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tényezők</w:t>
      </w:r>
      <w:r w:rsidR="00EA19E6" w:rsidRPr="005A184F">
        <w:rPr>
          <w:lang w:eastAsia="hu-HU"/>
        </w:rPr>
        <w:t xml:space="preserve"> </w:t>
      </w:r>
      <w:r w:rsidR="00650E3D" w:rsidRPr="005A184F">
        <w:rPr>
          <w:lang w:eastAsia="hu-HU"/>
        </w:rPr>
        <w:t>figyelembevételével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meg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kell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határozni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tervezési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hővezetési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tényezőt.</w:t>
      </w:r>
      <w:r w:rsidR="00EA19E6">
        <w:rPr>
          <w:lang w:eastAsia="hu-HU"/>
        </w:rPr>
        <w:t xml:space="preserve"> </w:t>
      </w:r>
    </w:p>
    <w:p w14:paraId="12C890B6" w14:textId="77777777" w:rsidR="00067E4B" w:rsidRPr="003976C2" w:rsidRDefault="00067E4B" w:rsidP="00800357">
      <w:pPr>
        <w:spacing w:after="0" w:line="240" w:lineRule="auto"/>
        <w:rPr>
          <w:lang w:eastAsia="hu-HU"/>
        </w:rPr>
      </w:pPr>
    </w:p>
    <w:p w14:paraId="33645C8D" w14:textId="0C8478CF" w:rsidR="00067E4B" w:rsidRPr="003976C2" w:rsidRDefault="00067E4B" w:rsidP="00800357">
      <w:pPr>
        <w:pStyle w:val="Cmsor3"/>
        <w:shd w:val="clear" w:color="auto" w:fill="auto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9" w:name="_Toc10171163"/>
      <w:bookmarkStart w:id="40" w:name="_Toc10217808"/>
      <w:bookmarkStart w:id="41" w:name="_Ref63946855"/>
      <w:bookmarkStart w:id="42" w:name="_Toc58253289"/>
      <w:bookmarkStart w:id="43" w:name="_Toc77335549"/>
      <w:r w:rsidRPr="003976C2">
        <w:rPr>
          <w:rFonts w:ascii="Times New Roman" w:hAnsi="Times New Roman" w:cs="Times New Roman"/>
          <w:color w:val="auto"/>
        </w:rPr>
        <w:t>Felületi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hőátadási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ellenállás</w:t>
      </w:r>
      <w:bookmarkEnd w:id="39"/>
      <w:bookmarkEnd w:id="40"/>
      <w:bookmarkEnd w:id="41"/>
      <w:bookmarkEnd w:id="42"/>
      <w:bookmarkEnd w:id="43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2C3F5D2C" w14:textId="536FE138" w:rsidR="00067E4B" w:rsidRPr="003976C2" w:rsidRDefault="00067E4B" w:rsidP="00800357">
      <w:pPr>
        <w:spacing w:after="0" w:line="240" w:lineRule="auto"/>
      </w:pPr>
      <w:r w:rsidRPr="003976C2">
        <w:t>Általános</w:t>
      </w:r>
      <w:r w:rsidR="00EA19E6">
        <w:t xml:space="preserve"> </w:t>
      </w:r>
      <w:r w:rsidRPr="003976C2">
        <w:t>esetben,</w:t>
      </w:r>
      <w:r w:rsidR="00EA19E6">
        <w:t xml:space="preserve"> </w:t>
      </w:r>
      <w:r w:rsidRPr="003976C2">
        <w:t>mindkét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levegővel</w:t>
      </w:r>
      <w:r w:rsidR="00EA19E6">
        <w:t xml:space="preserve"> </w:t>
      </w:r>
      <w:r w:rsidRPr="003976C2">
        <w:t>érintkező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_Ref10197055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rPr>
          <w:noProof/>
        </w:rPr>
        <w:t>4.1</w:t>
      </w:r>
      <w:r w:rsidRPr="003976C2">
        <w:fldChar w:fldCharType="end"/>
      </w:r>
      <w:r w:rsidRPr="003976C2">
        <w:t>.</w:t>
      </w:r>
      <w:r w:rsidR="00EA19E6">
        <w:t xml:space="preserve"> </w:t>
      </w:r>
      <w:r w:rsidRPr="003976C2">
        <w:t>táblázat</w:t>
      </w:r>
      <w:r w:rsidR="00EA19E6">
        <w:t xml:space="preserve"> </w:t>
      </w:r>
      <w:r w:rsidRPr="003976C2">
        <w:t>értékei</w:t>
      </w:r>
      <w:r w:rsidR="00EA19E6">
        <w:t xml:space="preserve"> </w:t>
      </w:r>
      <w:r w:rsidRPr="003976C2">
        <w:t>használhatóak.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vízszintes</w:t>
      </w:r>
      <w:r w:rsidR="00EA19E6">
        <w:t xml:space="preserve"> </w:t>
      </w:r>
      <w:r w:rsidRPr="003976C2">
        <w:t>irányhoz</w:t>
      </w:r>
      <w:r w:rsidR="00EA19E6">
        <w:t xml:space="preserve"> </w:t>
      </w:r>
      <w:r w:rsidRPr="003976C2">
        <w:t>tartozó</w:t>
      </w:r>
      <w:r w:rsidR="00EA19E6">
        <w:t xml:space="preserve"> </w:t>
      </w:r>
      <w:r w:rsidRPr="003976C2">
        <w:t>értékek</w:t>
      </w:r>
      <w:r w:rsidR="00EA19E6">
        <w:t xml:space="preserve"> </w:t>
      </w:r>
      <w:r w:rsidRPr="003976C2">
        <w:t>alkalmazhatóak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vízszintes</w:t>
      </w:r>
      <w:r w:rsidR="00EA19E6">
        <w:t xml:space="preserve"> </w:t>
      </w:r>
      <w:r w:rsidRPr="003976C2">
        <w:t>síktól</w:t>
      </w:r>
      <w:r w:rsidR="00EA19E6">
        <w:t xml:space="preserve"> </w:t>
      </w:r>
      <w:r w:rsidRPr="003976C2">
        <w:sym w:font="Symbol" w:char="F0B1"/>
      </w:r>
      <w:r w:rsidRPr="003976C2">
        <w:t>30</w:t>
      </w:r>
      <w:r w:rsidRPr="003976C2">
        <w:sym w:font="Symbol" w:char="F0B0"/>
      </w:r>
      <w:r w:rsidRPr="003976C2">
        <w:t>-os</w:t>
      </w:r>
      <w:r w:rsidR="00EA19E6">
        <w:t xml:space="preserve"> </w:t>
      </w:r>
      <w:r w:rsidRPr="003976C2">
        <w:t>szögig.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sík</w:t>
      </w:r>
      <w:r w:rsidR="00EA19E6">
        <w:t xml:space="preserve"> </w:t>
      </w:r>
      <w:r w:rsidRPr="003976C2">
        <w:t>felületek,</w:t>
      </w:r>
      <w:r w:rsidR="00EA19E6">
        <w:t xml:space="preserve"> </w:t>
      </w:r>
      <w:r w:rsidRPr="003976C2">
        <w:t>alacsony</w:t>
      </w:r>
      <w:r w:rsidR="00EA19E6">
        <w:t xml:space="preserve"> </w:t>
      </w:r>
      <w:r w:rsidRPr="003976C2">
        <w:t>emissziós</w:t>
      </w:r>
      <w:r w:rsidR="00EA19E6">
        <w:t xml:space="preserve"> </w:t>
      </w:r>
      <w:r w:rsidRPr="003976C2">
        <w:t>tényezőjű</w:t>
      </w:r>
      <w:r w:rsidR="00EA19E6">
        <w:t xml:space="preserve"> </w:t>
      </w:r>
      <w:r w:rsidRPr="003976C2">
        <w:t>felületek,</w:t>
      </w:r>
      <w:r w:rsidR="00EA19E6">
        <w:t xml:space="preserve"> </w:t>
      </w:r>
      <w:r w:rsidR="003E2E44">
        <w:t>továbbá</w:t>
      </w:r>
      <w:r w:rsidR="00EA19E6">
        <w:t xml:space="preserve"> </w:t>
      </w:r>
      <w:r w:rsidRPr="003976C2">
        <w:t>speciális</w:t>
      </w:r>
      <w:r w:rsidR="00EA19E6">
        <w:t xml:space="preserve"> </w:t>
      </w:r>
      <w:r w:rsidRPr="003976C2">
        <w:t>peremfeltételek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6946</w:t>
      </w:r>
      <w:r w:rsidR="00EA19E6">
        <w:t xml:space="preserve"> </w:t>
      </w:r>
      <w:r w:rsidRPr="003976C2">
        <w:t>szabvány</w:t>
      </w:r>
      <w:r w:rsidR="007C737B">
        <w:t>,</w:t>
      </w:r>
      <w:r w:rsidR="00EA19E6">
        <w:t xml:space="preserve"> </w:t>
      </w:r>
      <w:r w:rsidR="007C737B">
        <w:t>vagy</w:t>
      </w:r>
      <w:r w:rsidR="00EA19E6">
        <w:t xml:space="preserve"> </w:t>
      </w:r>
      <w:r w:rsidR="007C737B">
        <w:t>azzal</w:t>
      </w:r>
      <w:r w:rsidR="00EA19E6">
        <w:t xml:space="preserve"> </w:t>
      </w:r>
      <w:r w:rsidR="007C737B">
        <w:t>egyenértékű</w:t>
      </w:r>
      <w:r w:rsidR="00EA19E6">
        <w:t xml:space="preserve"> </w:t>
      </w:r>
      <w:r w:rsidR="007C737B">
        <w:t>számítási</w:t>
      </w:r>
      <w:r w:rsidR="00EA19E6">
        <w:t xml:space="preserve"> </w:t>
      </w:r>
      <w:r w:rsidR="007C737B">
        <w:t>módszer</w:t>
      </w:r>
      <w:r w:rsidR="00EA19E6">
        <w:t xml:space="preserve"> </w:t>
      </w:r>
      <w:r w:rsidR="007C737B" w:rsidRPr="007C737B">
        <w:t>szeri</w:t>
      </w:r>
      <w:r w:rsidR="007C737B">
        <w:t>nti</w:t>
      </w:r>
      <w:r w:rsidR="00EA19E6">
        <w:t xml:space="preserve"> </w:t>
      </w:r>
      <w:r w:rsidR="007C737B">
        <w:t>hőátadási</w:t>
      </w:r>
      <w:r w:rsidR="00EA19E6">
        <w:t xml:space="preserve"> </w:t>
      </w:r>
      <w:r w:rsidR="007C737B">
        <w:t>ellenállással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számolni.</w:t>
      </w:r>
    </w:p>
    <w:p w14:paraId="15E6338F" w14:textId="77777777" w:rsidR="00067E4B" w:rsidRPr="003976C2" w:rsidRDefault="00067E4B" w:rsidP="00800357">
      <w:pPr>
        <w:spacing w:after="0" w:line="240" w:lineRule="auto"/>
      </w:pPr>
    </w:p>
    <w:bookmarkStart w:id="44" w:name="_Ref10197055"/>
    <w:p w14:paraId="3B54AEDF" w14:textId="0F35DA73" w:rsidR="00067E4B" w:rsidRPr="003976C2" w:rsidRDefault="00D45B23" w:rsidP="00800357">
      <w:pPr>
        <w:pStyle w:val="Kpalrs"/>
        <w:spacing w:after="0"/>
        <w:rPr>
          <w:noProof/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Pr="003976C2">
        <w:rPr>
          <w:noProof/>
          <w:color w:val="auto"/>
        </w:rPr>
        <w:fldChar w:fldCharType="end"/>
      </w:r>
      <w:bookmarkEnd w:id="44"/>
      <w:r w:rsidR="00067E4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A</w:t>
      </w:r>
      <w:r w:rsidR="00EA19E6">
        <w:rPr>
          <w:noProof/>
          <w:color w:val="auto"/>
        </w:rPr>
        <w:t xml:space="preserve"> </w:t>
      </w:r>
      <w:r w:rsidR="007E10DF" w:rsidRPr="003976C2">
        <w:rPr>
          <w:noProof/>
          <w:color w:val="auto"/>
        </w:rPr>
        <w:t>felületi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hőátadási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ellenállás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értékei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(MSZ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EN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ISO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6946)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898"/>
        <w:gridCol w:w="1842"/>
        <w:gridCol w:w="1843"/>
      </w:tblGrid>
      <w:tr w:rsidR="00067E4B" w:rsidRPr="003976C2" w14:paraId="2BE39F2B" w14:textId="77777777" w:rsidTr="004E1627">
        <w:trPr>
          <w:jc w:val="center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AC56426" w14:textId="1F886EB8" w:rsidR="00067E4B" w:rsidRPr="003976C2" w:rsidRDefault="007E10DF" w:rsidP="00800357">
            <w:pPr>
              <w:spacing w:after="0" w:line="240" w:lineRule="auto"/>
              <w:jc w:val="center"/>
              <w:rPr>
                <w:b/>
              </w:rPr>
            </w:pPr>
            <w:r w:rsidRPr="003976C2">
              <w:rPr>
                <w:b/>
                <w:bCs/>
              </w:rPr>
              <w:t>Felületi</w:t>
            </w:r>
            <w:r w:rsidR="00EA19E6">
              <w:rPr>
                <w:b/>
                <w:bCs/>
              </w:rPr>
              <w:t xml:space="preserve"> </w:t>
            </w:r>
            <w:r w:rsidRPr="003976C2">
              <w:rPr>
                <w:b/>
                <w:bCs/>
              </w:rPr>
              <w:t>h</w:t>
            </w:r>
            <w:r w:rsidR="00067E4B" w:rsidRPr="003976C2">
              <w:rPr>
                <w:b/>
                <w:bCs/>
              </w:rPr>
              <w:t>őátadási</w:t>
            </w:r>
            <w:r w:rsidR="00EA19E6">
              <w:rPr>
                <w:b/>
                <w:bCs/>
              </w:rPr>
              <w:t xml:space="preserve"> </w:t>
            </w:r>
            <w:r w:rsidR="00067E4B" w:rsidRPr="003976C2">
              <w:rPr>
                <w:b/>
                <w:bCs/>
              </w:rPr>
              <w:t>ellenállás</w:t>
            </w:r>
          </w:p>
        </w:tc>
        <w:tc>
          <w:tcPr>
            <w:tcW w:w="558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19FD60E" w14:textId="0429CFF9" w:rsidR="00067E4B" w:rsidRPr="003976C2" w:rsidRDefault="00067E4B" w:rsidP="00800357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3976C2">
              <w:rPr>
                <w:b/>
                <w:bCs/>
              </w:rPr>
              <w:t>A</w:t>
            </w:r>
            <w:r w:rsidR="00EA19E6">
              <w:rPr>
                <w:b/>
                <w:bCs/>
              </w:rPr>
              <w:t xml:space="preserve"> </w:t>
            </w:r>
            <w:r w:rsidRPr="003976C2">
              <w:rPr>
                <w:b/>
                <w:bCs/>
              </w:rPr>
              <w:t>hőáram</w:t>
            </w:r>
            <w:r w:rsidR="00EA19E6">
              <w:rPr>
                <w:b/>
                <w:bCs/>
              </w:rPr>
              <w:t xml:space="preserve"> </w:t>
            </w:r>
            <w:r w:rsidRPr="003976C2">
              <w:rPr>
                <w:b/>
                <w:bCs/>
              </w:rPr>
              <w:t>iránya</w:t>
            </w:r>
          </w:p>
        </w:tc>
      </w:tr>
      <w:tr w:rsidR="00067E4B" w:rsidRPr="003976C2" w14:paraId="1C81BB89" w14:textId="77777777" w:rsidTr="004E1627">
        <w:trPr>
          <w:jc w:val="center"/>
        </w:trPr>
        <w:tc>
          <w:tcPr>
            <w:tcW w:w="2518" w:type="dxa"/>
            <w:tcBorders>
              <w:top w:val="nil"/>
              <w:left w:val="single" w:sz="12" w:space="0" w:color="auto"/>
            </w:tcBorders>
          </w:tcPr>
          <w:p w14:paraId="565E046B" w14:textId="39082BC6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rPr>
                <w:bCs/>
              </w:rPr>
              <w:t>m</w:t>
            </w:r>
            <w:r w:rsidRPr="003976C2">
              <w:rPr>
                <w:bCs/>
                <w:vertAlign w:val="superscript"/>
              </w:rPr>
              <w:t>2</w:t>
            </w:r>
            <w:r w:rsidRPr="003976C2">
              <w:rPr>
                <w:bCs/>
              </w:rPr>
              <w:t>K/W</w:t>
            </w:r>
          </w:p>
        </w:tc>
        <w:tc>
          <w:tcPr>
            <w:tcW w:w="1898" w:type="dxa"/>
          </w:tcPr>
          <w:p w14:paraId="6FDC67DE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rPr>
                <w:b/>
                <w:bCs/>
              </w:rPr>
              <w:t>Felfelé</w:t>
            </w:r>
          </w:p>
        </w:tc>
        <w:tc>
          <w:tcPr>
            <w:tcW w:w="1842" w:type="dxa"/>
          </w:tcPr>
          <w:p w14:paraId="7589982C" w14:textId="77777777" w:rsidR="00067E4B" w:rsidRPr="003976C2" w:rsidRDefault="00067E4B" w:rsidP="00800357">
            <w:pPr>
              <w:spacing w:after="0" w:line="240" w:lineRule="auto"/>
              <w:jc w:val="center"/>
              <w:rPr>
                <w:b/>
                <w:bCs/>
              </w:rPr>
            </w:pPr>
            <w:r w:rsidRPr="003976C2">
              <w:rPr>
                <w:b/>
                <w:bCs/>
              </w:rPr>
              <w:t>Vízszintes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A9FB8CF" w14:textId="77777777" w:rsidR="00067E4B" w:rsidRPr="003976C2" w:rsidRDefault="00067E4B" w:rsidP="00800357">
            <w:pPr>
              <w:spacing w:after="0" w:line="240" w:lineRule="auto"/>
              <w:jc w:val="center"/>
              <w:rPr>
                <w:b/>
                <w:bCs/>
              </w:rPr>
            </w:pPr>
            <w:r w:rsidRPr="003976C2">
              <w:rPr>
                <w:b/>
                <w:bCs/>
              </w:rPr>
              <w:t>Lefelé</w:t>
            </w:r>
          </w:p>
        </w:tc>
      </w:tr>
      <w:tr w:rsidR="00067E4B" w:rsidRPr="003976C2" w14:paraId="6EA16FA5" w14:textId="77777777" w:rsidTr="004E1627">
        <w:trPr>
          <w:jc w:val="center"/>
        </w:trPr>
        <w:tc>
          <w:tcPr>
            <w:tcW w:w="2518" w:type="dxa"/>
            <w:tcBorders>
              <w:left w:val="single" w:sz="12" w:space="0" w:color="auto"/>
            </w:tcBorders>
          </w:tcPr>
          <w:p w14:paraId="3804448C" w14:textId="77777777" w:rsidR="00067E4B" w:rsidRPr="003976C2" w:rsidRDefault="00067E4B" w:rsidP="00800357">
            <w:pPr>
              <w:spacing w:after="0" w:line="240" w:lineRule="auto"/>
              <w:jc w:val="center"/>
              <w:rPr>
                <w:bCs/>
              </w:rPr>
            </w:pPr>
            <w:r w:rsidRPr="003976C2">
              <w:rPr>
                <w:bCs/>
                <w:i/>
                <w:iCs/>
              </w:rPr>
              <w:t>R</w:t>
            </w:r>
            <w:r w:rsidRPr="003976C2">
              <w:rPr>
                <w:bCs/>
                <w:vertAlign w:val="subscript"/>
              </w:rPr>
              <w:t>si</w:t>
            </w:r>
          </w:p>
        </w:tc>
        <w:tc>
          <w:tcPr>
            <w:tcW w:w="1898" w:type="dxa"/>
          </w:tcPr>
          <w:p w14:paraId="16C6772B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0,10</w:t>
            </w:r>
          </w:p>
        </w:tc>
        <w:tc>
          <w:tcPr>
            <w:tcW w:w="1842" w:type="dxa"/>
          </w:tcPr>
          <w:p w14:paraId="56D66AF6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AD23E00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0,17</w:t>
            </w:r>
          </w:p>
        </w:tc>
      </w:tr>
      <w:tr w:rsidR="00067E4B" w:rsidRPr="003976C2" w14:paraId="432276FD" w14:textId="77777777" w:rsidTr="004E1627">
        <w:trPr>
          <w:jc w:val="center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</w:tcPr>
          <w:p w14:paraId="424511A4" w14:textId="77777777" w:rsidR="00067E4B" w:rsidRPr="003976C2" w:rsidRDefault="00067E4B" w:rsidP="00800357">
            <w:pPr>
              <w:spacing w:after="0" w:line="240" w:lineRule="auto"/>
              <w:jc w:val="center"/>
              <w:rPr>
                <w:bCs/>
              </w:rPr>
            </w:pPr>
            <w:r w:rsidRPr="003976C2">
              <w:rPr>
                <w:bCs/>
                <w:i/>
                <w:iCs/>
              </w:rPr>
              <w:t>R</w:t>
            </w:r>
            <w:r w:rsidRPr="003976C2">
              <w:rPr>
                <w:bCs/>
                <w:vertAlign w:val="subscript"/>
              </w:rPr>
              <w:t>se</w:t>
            </w:r>
          </w:p>
        </w:tc>
        <w:tc>
          <w:tcPr>
            <w:tcW w:w="1898" w:type="dxa"/>
            <w:tcBorders>
              <w:bottom w:val="single" w:sz="12" w:space="0" w:color="auto"/>
            </w:tcBorders>
          </w:tcPr>
          <w:p w14:paraId="6EC28E6D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0,04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8DEE13C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0,04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59739B87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0,04</w:t>
            </w:r>
          </w:p>
        </w:tc>
      </w:tr>
    </w:tbl>
    <w:p w14:paraId="1C3BA5CC" w14:textId="77777777" w:rsidR="00067E4B" w:rsidRPr="003976C2" w:rsidRDefault="00067E4B" w:rsidP="00800357">
      <w:pPr>
        <w:pStyle w:val="Szvegtrzs2"/>
        <w:jc w:val="center"/>
      </w:pPr>
    </w:p>
    <w:p w14:paraId="382BA2B8" w14:textId="50ED2C4B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5" w:name="_Toc10171164"/>
      <w:bookmarkStart w:id="46" w:name="_Toc10217809"/>
      <w:bookmarkStart w:id="47" w:name="_Ref63946869"/>
      <w:bookmarkStart w:id="48" w:name="_Ref63947313"/>
      <w:bookmarkStart w:id="49" w:name="_Toc58253290"/>
      <w:bookmarkStart w:id="50" w:name="_Toc77335550"/>
      <w:r w:rsidRPr="003976C2">
        <w:rPr>
          <w:rFonts w:ascii="Times New Roman" w:hAnsi="Times New Roman" w:cs="Times New Roman"/>
          <w:color w:val="auto"/>
        </w:rPr>
        <w:t>Légrétegek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hővezetési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ellenállása</w:t>
      </w:r>
      <w:bookmarkEnd w:id="45"/>
      <w:bookmarkEnd w:id="46"/>
      <w:bookmarkEnd w:id="47"/>
      <w:bookmarkEnd w:id="48"/>
      <w:bookmarkEnd w:id="49"/>
      <w:bookmarkEnd w:id="50"/>
    </w:p>
    <w:p w14:paraId="7D0E4F4C" w14:textId="1D9E5C4B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légrétegek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meghatározható</w:t>
      </w:r>
    </w:p>
    <w:p w14:paraId="29050A60" w14:textId="36804E45" w:rsidR="00067E4B" w:rsidRPr="003976C2" w:rsidRDefault="00067E4B" w:rsidP="00800357">
      <w:pPr>
        <w:pStyle w:val="Listaszerbekezds"/>
        <w:numPr>
          <w:ilvl w:val="0"/>
          <w:numId w:val="5"/>
        </w:numPr>
        <w:spacing w:after="0" w:line="240" w:lineRule="auto"/>
      </w:pPr>
      <w:r w:rsidRPr="003976C2">
        <w:t>részletes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6946</w:t>
      </w:r>
      <w:r w:rsidR="00EA19E6">
        <w:t xml:space="preserve"> </w:t>
      </w:r>
      <w:r w:rsidRPr="003976C2">
        <w:t>D</w:t>
      </w:r>
      <w:r w:rsidR="00EA19E6">
        <w:t xml:space="preserve"> </w:t>
      </w:r>
      <w:r w:rsidRPr="003976C2">
        <w:t>melléklete</w:t>
      </w:r>
      <w:r w:rsidR="00EA19E6">
        <w:t xml:space="preserve"> </w:t>
      </w:r>
      <w:r w:rsidRPr="003976C2">
        <w:t>szerint.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alkalmazni,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b)</w:t>
      </w:r>
      <w:r w:rsidR="00EA19E6">
        <w:t xml:space="preserve"> </w:t>
      </w:r>
      <w:r w:rsidRPr="003976C2">
        <w:t>pontban</w:t>
      </w:r>
      <w:r w:rsidR="00EA19E6">
        <w:t xml:space="preserve"> </w:t>
      </w:r>
      <w:r w:rsidRPr="003976C2">
        <w:t>felsorolt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valamelyike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teljesül.</w:t>
      </w:r>
      <w:r w:rsidR="00EA19E6">
        <w:t xml:space="preserve"> </w:t>
      </w:r>
      <w:r w:rsidRPr="003976C2">
        <w:t>Vastag</w:t>
      </w:r>
      <w:r w:rsidR="00EA19E6">
        <w:t xml:space="preserve"> </w:t>
      </w:r>
      <w:r w:rsidRPr="003976C2">
        <w:t>(d</w:t>
      </w:r>
      <w:r w:rsidR="00EA19E6">
        <w:t xml:space="preserve"> </w:t>
      </w:r>
      <w:r w:rsidRPr="003976C2">
        <w:t>&gt;</w:t>
      </w:r>
      <w:r w:rsidR="00EA19E6">
        <w:t xml:space="preserve"> </w:t>
      </w:r>
      <w:r w:rsidRPr="003976C2">
        <w:t>0,3</w:t>
      </w:r>
      <w:r w:rsidR="00EA19E6">
        <w:t xml:space="preserve"> </w:t>
      </w:r>
      <w:r w:rsidRPr="003976C2">
        <w:t>m)</w:t>
      </w:r>
      <w:r w:rsidR="00EA19E6">
        <w:t xml:space="preserve"> </w:t>
      </w:r>
      <w:r w:rsidRPr="003976C2">
        <w:t>légrétegek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tényezőben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vehetők</w:t>
      </w:r>
      <w:r w:rsidR="00EA19E6">
        <w:t xml:space="preserve"> </w:t>
      </w:r>
      <w:r w:rsidRPr="003976C2">
        <w:t>figyelembe,</w:t>
      </w:r>
      <w:r w:rsidR="00EA19E6">
        <w:t xml:space="preserve"> </w:t>
      </w:r>
      <w:r w:rsidRPr="003976C2">
        <w:t>ehelyett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hőáramokat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számítani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hőegyensúly</w:t>
      </w:r>
      <w:r w:rsidR="00EA19E6">
        <w:t xml:space="preserve"> </w:t>
      </w:r>
      <w:r w:rsidRPr="003976C2">
        <w:t>alapján.</w:t>
      </w:r>
    </w:p>
    <w:p w14:paraId="416BD0C7" w14:textId="0BB84ABF" w:rsidR="00067E4B" w:rsidRPr="003976C2" w:rsidRDefault="00067E4B" w:rsidP="00800357">
      <w:pPr>
        <w:pStyle w:val="Listaszerbekezds"/>
        <w:numPr>
          <w:ilvl w:val="0"/>
          <w:numId w:val="5"/>
        </w:numPr>
        <w:spacing w:after="0" w:line="240" w:lineRule="auto"/>
      </w:pPr>
      <w:r w:rsidRPr="003976C2">
        <w:t>egyszerűsített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összefüggések</w:t>
      </w:r>
      <w:r w:rsidR="00EA19E6">
        <w:t xml:space="preserve"> </w:t>
      </w:r>
      <w:r w:rsidRPr="003976C2">
        <w:t>szerint,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légréteget</w:t>
      </w:r>
      <w:r w:rsidR="00EA19E6">
        <w:t xml:space="preserve"> </w:t>
      </w:r>
      <w:r w:rsidRPr="003976C2">
        <w:t>szokványos</w:t>
      </w:r>
      <w:r w:rsidR="00EA19E6">
        <w:t xml:space="preserve"> </w:t>
      </w:r>
      <w:r w:rsidRPr="003976C2">
        <w:t>(min.</w:t>
      </w:r>
      <w:r w:rsidR="00EA19E6">
        <w:t xml:space="preserve"> </w:t>
      </w:r>
      <w:r w:rsidRPr="003976C2">
        <w:t>0,8</w:t>
      </w:r>
      <w:r w:rsidR="00EA19E6">
        <w:t xml:space="preserve"> </w:t>
      </w:r>
      <w:r w:rsidRPr="003976C2">
        <w:t>emissziós</w:t>
      </w:r>
      <w:r w:rsidR="00EA19E6">
        <w:t xml:space="preserve"> </w:t>
      </w:r>
      <w:r w:rsidRPr="003976C2">
        <w:t>tényezőjű)</w:t>
      </w:r>
      <w:r w:rsidR="00EA19E6">
        <w:t xml:space="preserve"> </w:t>
      </w:r>
      <w:r w:rsidRPr="003976C2">
        <w:t>párhuzamos</w:t>
      </w:r>
      <w:r w:rsidR="00EA19E6">
        <w:t xml:space="preserve"> </w:t>
      </w:r>
      <w:r w:rsidRPr="003976C2">
        <w:t>felületek</w:t>
      </w:r>
      <w:r w:rsidR="00EA19E6">
        <w:t xml:space="preserve"> </w:t>
      </w:r>
      <w:r w:rsidRPr="003976C2">
        <w:t>határolják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hőáram</w:t>
      </w:r>
      <w:r w:rsidR="00EA19E6">
        <w:t xml:space="preserve"> </w:t>
      </w:r>
      <w:r w:rsidRPr="003976C2">
        <w:t>irányára</w:t>
      </w:r>
      <w:r w:rsidR="00EA19E6">
        <w:t xml:space="preserve"> </w:t>
      </w:r>
      <w:r w:rsidRPr="003976C2">
        <w:t>merőlegesen,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légréteg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vastagságához</w:t>
      </w:r>
      <w:r w:rsidR="00EA19E6">
        <w:t xml:space="preserve"> </w:t>
      </w:r>
      <w:r w:rsidRPr="003976C2">
        <w:t>képest</w:t>
      </w:r>
      <w:r w:rsidR="00EA19E6">
        <w:t xml:space="preserve"> </w:t>
      </w:r>
      <w:r w:rsidRPr="003976C2">
        <w:t>nagy</w:t>
      </w:r>
      <w:r w:rsidR="00EA19E6">
        <w:t xml:space="preserve"> </w:t>
      </w:r>
      <w:r w:rsidRPr="003976C2">
        <w:t>kiterjedésű</w:t>
      </w:r>
      <w:r w:rsidR="00EA19E6">
        <w:t xml:space="preserve"> </w:t>
      </w:r>
      <w:r w:rsidRPr="003976C2">
        <w:t>(vastagsága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másik</w:t>
      </w:r>
      <w:r w:rsidR="00EA19E6">
        <w:t xml:space="preserve"> </w:t>
      </w:r>
      <w:r w:rsidRPr="003976C2">
        <w:t>két</w:t>
      </w:r>
      <w:r w:rsidR="00EA19E6">
        <w:t xml:space="preserve"> </w:t>
      </w:r>
      <w:r w:rsidRPr="003976C2">
        <w:t>irányú</w:t>
      </w:r>
      <w:r w:rsidR="00EA19E6">
        <w:t xml:space="preserve"> </w:t>
      </w:r>
      <w:r w:rsidRPr="003976C2">
        <w:t>méret</w:t>
      </w:r>
      <w:r w:rsidR="00EA19E6">
        <w:t xml:space="preserve"> </w:t>
      </w:r>
      <w:r w:rsidRPr="003976C2">
        <w:t>bármelyikének</w:t>
      </w:r>
      <w:r w:rsidR="00EA19E6">
        <w:t xml:space="preserve"> </w:t>
      </w:r>
      <w:r w:rsidRPr="003976C2">
        <w:t>max.</w:t>
      </w:r>
      <w:r w:rsidR="00EA19E6">
        <w:t xml:space="preserve"> </w:t>
      </w:r>
      <w:r w:rsidRPr="003976C2">
        <w:t>0,1-szerese),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0,3</w:t>
      </w:r>
      <w:r w:rsidR="00EA19E6">
        <w:t xml:space="preserve"> </w:t>
      </w:r>
      <w:r w:rsidRPr="003976C2">
        <w:t>m-nél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vastagabb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belső</w:t>
      </w:r>
      <w:r w:rsidR="00EA19E6">
        <w:t xml:space="preserve"> </w:t>
      </w:r>
      <w:r w:rsidRPr="003976C2">
        <w:t>környezettel</w:t>
      </w:r>
      <w:r w:rsidR="00EA19E6">
        <w:t xml:space="preserve"> </w:t>
      </w:r>
      <w:r w:rsidRPr="003976C2">
        <w:t>nincs</w:t>
      </w:r>
      <w:r w:rsidR="00EA19E6">
        <w:t xml:space="preserve"> </w:t>
      </w:r>
      <w:r w:rsidRPr="003976C2">
        <w:t>kapcsolatban.</w:t>
      </w:r>
    </w:p>
    <w:p w14:paraId="7CAF01D5" w14:textId="77777777" w:rsidR="00D74704" w:rsidRDefault="00D74704" w:rsidP="00800357">
      <w:pPr>
        <w:pStyle w:val="Szvegtrzs2"/>
      </w:pPr>
    </w:p>
    <w:p w14:paraId="60353C35" w14:textId="248AD235" w:rsidR="00067E4B" w:rsidRPr="003976C2" w:rsidRDefault="00067E4B" w:rsidP="00800357">
      <w:pPr>
        <w:pStyle w:val="Szvegtrzs2"/>
      </w:pPr>
      <w:r w:rsidRPr="003976C2">
        <w:t>Háromféle</w:t>
      </w:r>
      <w:r w:rsidR="00EA19E6">
        <w:t xml:space="preserve"> </w:t>
      </w:r>
      <w:r w:rsidRPr="003976C2">
        <w:t>légréteg</w:t>
      </w:r>
      <w:r w:rsidR="00EA19E6">
        <w:t xml:space="preserve"> </w:t>
      </w:r>
      <w:r w:rsidRPr="003976C2">
        <w:t>különböztet</w:t>
      </w:r>
      <w:r w:rsidR="00196125" w:rsidRPr="003976C2">
        <w:t>hető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kiszellőztetés</w:t>
      </w:r>
      <w:r w:rsidR="00EA19E6">
        <w:t xml:space="preserve"> </w:t>
      </w:r>
      <w:r w:rsidRPr="003976C2">
        <w:t>mértékétől</w:t>
      </w:r>
      <w:r w:rsidR="00EA19E6">
        <w:t xml:space="preserve"> </w:t>
      </w:r>
      <w:r w:rsidRPr="003976C2">
        <w:t>függően:</w:t>
      </w:r>
    </w:p>
    <w:p w14:paraId="755395E4" w14:textId="2010A5F1" w:rsidR="00067E4B" w:rsidRPr="003976C2" w:rsidRDefault="00067E4B" w:rsidP="00800357">
      <w:pPr>
        <w:pStyle w:val="Szvegtrzs2"/>
      </w:pPr>
      <w:r w:rsidRPr="003976C2">
        <w:t>-</w:t>
      </w:r>
      <w:r w:rsidR="00EA19E6">
        <w:t xml:space="preserve"> </w:t>
      </w:r>
      <w:r w:rsidRPr="003976C2">
        <w:t>zárt</w:t>
      </w:r>
      <w:r w:rsidR="00EA19E6">
        <w:t xml:space="preserve"> </w:t>
      </w:r>
      <w:r w:rsidRPr="003976C2">
        <w:t>légréteg,</w:t>
      </w:r>
    </w:p>
    <w:p w14:paraId="22AA4776" w14:textId="09E6BD4C" w:rsidR="00067E4B" w:rsidRPr="003976C2" w:rsidRDefault="00067E4B" w:rsidP="00800357">
      <w:pPr>
        <w:pStyle w:val="Szvegtrzs2"/>
      </w:pPr>
      <w:r w:rsidRPr="003976C2">
        <w:t>-</w:t>
      </w:r>
      <w:r w:rsidR="00EA19E6">
        <w:t xml:space="preserve"> </w:t>
      </w:r>
      <w:r w:rsidRPr="003976C2">
        <w:t>kismértékben</w:t>
      </w:r>
      <w:r w:rsidR="00EA19E6">
        <w:t xml:space="preserve"> </w:t>
      </w:r>
      <w:r w:rsidRPr="003976C2">
        <w:t>kiszellőztetett</w:t>
      </w:r>
      <w:r w:rsidR="00EA19E6">
        <w:t xml:space="preserve"> </w:t>
      </w:r>
      <w:r w:rsidRPr="003976C2">
        <w:t>légréteg,</w:t>
      </w:r>
      <w:r w:rsidR="00EA19E6">
        <w:t xml:space="preserve"> </w:t>
      </w:r>
    </w:p>
    <w:p w14:paraId="7984489D" w14:textId="349F99BA" w:rsidR="00067E4B" w:rsidRPr="003976C2" w:rsidRDefault="00067E4B" w:rsidP="00800357">
      <w:pPr>
        <w:pStyle w:val="Szvegtrzs2"/>
      </w:pPr>
      <w:r w:rsidRPr="003976C2">
        <w:t>-</w:t>
      </w:r>
      <w:r w:rsidR="00EA19E6">
        <w:t xml:space="preserve"> </w:t>
      </w:r>
      <w:r w:rsidRPr="003976C2">
        <w:t>intenzíven</w:t>
      </w:r>
      <w:r w:rsidR="00EA19E6">
        <w:t xml:space="preserve"> </w:t>
      </w:r>
      <w:r w:rsidRPr="003976C2">
        <w:t>kiszellőztetett</w:t>
      </w:r>
      <w:r w:rsidR="00EA19E6">
        <w:t xml:space="preserve"> </w:t>
      </w:r>
      <w:r w:rsidRPr="003976C2">
        <w:t>légréteg.</w:t>
      </w:r>
    </w:p>
    <w:p w14:paraId="62E2AB90" w14:textId="77777777" w:rsidR="00067E4B" w:rsidRPr="003976C2" w:rsidRDefault="00067E4B" w:rsidP="00800357">
      <w:pPr>
        <w:pStyle w:val="Szvegtrzs2"/>
      </w:pPr>
    </w:p>
    <w:p w14:paraId="2CDCAF52" w14:textId="6489752E" w:rsidR="00067E4B" w:rsidRPr="003976C2" w:rsidRDefault="00067E4B" w:rsidP="00800357">
      <w:pPr>
        <w:pStyle w:val="Szvegtrzs2"/>
      </w:pPr>
      <w:r w:rsidRPr="003976C2">
        <w:t>Zárt</w:t>
      </w:r>
      <w:r w:rsidR="00EA19E6">
        <w:t xml:space="preserve"> </w:t>
      </w:r>
      <w:r w:rsidRPr="003976C2">
        <w:t>légréteg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_Ref10197095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rPr>
          <w:noProof/>
        </w:rPr>
        <w:t>4.2</w:t>
      </w:r>
      <w:r w:rsidRPr="003976C2">
        <w:fldChar w:fldCharType="end"/>
      </w:r>
      <w:r w:rsidRPr="003976C2">
        <w:t>.</w:t>
      </w:r>
      <w:r w:rsidR="00EA19E6">
        <w:t xml:space="preserve"> </w:t>
      </w:r>
      <w:r w:rsidRPr="003976C2">
        <w:t>táblázat</w:t>
      </w:r>
      <w:r w:rsidR="00EA19E6">
        <w:t xml:space="preserve"> </w:t>
      </w:r>
      <w:r w:rsidRPr="003976C2">
        <w:t>tartalmazza.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vízszintes</w:t>
      </w:r>
      <w:r w:rsidR="00EA19E6">
        <w:t xml:space="preserve"> </w:t>
      </w:r>
      <w:r w:rsidRPr="003976C2">
        <w:t>irányhoz</w:t>
      </w:r>
      <w:r w:rsidR="00EA19E6">
        <w:t xml:space="preserve"> </w:t>
      </w:r>
      <w:r w:rsidRPr="003976C2">
        <w:t>tartozó</w:t>
      </w:r>
      <w:r w:rsidR="00EA19E6">
        <w:t xml:space="preserve"> </w:t>
      </w:r>
      <w:r w:rsidRPr="003976C2">
        <w:t>értékek</w:t>
      </w:r>
      <w:r w:rsidR="00EA19E6">
        <w:t xml:space="preserve"> </w:t>
      </w:r>
      <w:r w:rsidRPr="003976C2">
        <w:t>használhatóak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vízszintes</w:t>
      </w:r>
      <w:r w:rsidR="00EA19E6">
        <w:t xml:space="preserve"> </w:t>
      </w:r>
      <w:r w:rsidRPr="003976C2">
        <w:t>síktól</w:t>
      </w:r>
      <w:r w:rsidR="00EA19E6">
        <w:t xml:space="preserve"> </w:t>
      </w:r>
      <w:r w:rsidRPr="003976C2">
        <w:sym w:font="Symbol" w:char="F0B1"/>
      </w:r>
      <w:r w:rsidRPr="003976C2">
        <w:t>30</w:t>
      </w:r>
      <w:r w:rsidRPr="003976C2">
        <w:sym w:font="Symbol" w:char="F0B0"/>
      </w:r>
      <w:r w:rsidRPr="003976C2">
        <w:t>-os</w:t>
      </w:r>
      <w:r w:rsidR="00EA19E6">
        <w:t xml:space="preserve"> </w:t>
      </w:r>
      <w:r w:rsidRPr="003976C2">
        <w:t>szögig.</w:t>
      </w:r>
      <w:r w:rsidR="00EA19E6">
        <w:t xml:space="preserve"> </w:t>
      </w:r>
      <w:r w:rsidRPr="003976C2">
        <w:t>Zárt</w:t>
      </w:r>
      <w:r w:rsidR="00EA19E6">
        <w:t xml:space="preserve"> </w:t>
      </w:r>
      <w:r w:rsidRPr="003976C2">
        <w:t>légrétegként</w:t>
      </w:r>
      <w:r w:rsidR="00EA19E6">
        <w:t xml:space="preserve"> </w:t>
      </w:r>
      <w:r w:rsidRPr="003976C2">
        <w:t>kezelhetőek</w:t>
      </w:r>
      <w:r w:rsidR="00EA19E6">
        <w:t xml:space="preserve"> </w:t>
      </w:r>
      <w:r w:rsidRPr="003976C2">
        <w:t>azon</w:t>
      </w:r>
      <w:r w:rsidR="00EA19E6">
        <w:t xml:space="preserve"> </w:t>
      </w:r>
      <w:r w:rsidRPr="003976C2">
        <w:t>légrétegek</w:t>
      </w:r>
      <w:r w:rsidR="00EA19E6">
        <w:t xml:space="preserve"> </w:t>
      </w:r>
      <w:r w:rsidRPr="003976C2">
        <w:t>is,</w:t>
      </w:r>
      <w:r w:rsidR="00EA19E6">
        <w:t xml:space="preserve"> </w:t>
      </w:r>
      <w:r w:rsidRPr="003976C2">
        <w:t>amelyek</w:t>
      </w:r>
      <w:r w:rsidR="00EA19E6">
        <w:t xml:space="preserve"> </w:t>
      </w:r>
      <w:r w:rsidRPr="003976C2">
        <w:t>nincsenek</w:t>
      </w:r>
      <w:r w:rsidR="00EA19E6">
        <w:t xml:space="preserve"> </w:t>
      </w:r>
      <w:r w:rsidRPr="003976C2">
        <w:t>hőszigeteléssel</w:t>
      </w:r>
      <w:r w:rsidR="00EA19E6">
        <w:t xml:space="preserve"> </w:t>
      </w:r>
      <w:r w:rsidRPr="003976C2">
        <w:t>elválasztva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környezettől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kisméretű</w:t>
      </w:r>
      <w:r w:rsidR="00EA19E6">
        <w:t xml:space="preserve"> </w:t>
      </w:r>
      <w:r w:rsidRPr="003976C2">
        <w:t>nyílásokkal</w:t>
      </w:r>
      <w:r w:rsidR="00EA19E6">
        <w:t xml:space="preserve"> </w:t>
      </w:r>
      <w:r w:rsidRPr="003976C2">
        <w:t>össze</w:t>
      </w:r>
      <w:r w:rsidR="00EA19E6">
        <w:t xml:space="preserve"> </w:t>
      </w:r>
      <w:r w:rsidRPr="003976C2">
        <w:t>vannak</w:t>
      </w:r>
      <w:r w:rsidR="00EA19E6">
        <w:t xml:space="preserve"> </w:t>
      </w:r>
      <w:r w:rsidRPr="003976C2">
        <w:t>kapcsolva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környezettel,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ezeken</w:t>
      </w:r>
      <w:r w:rsidR="00EA19E6">
        <w:t xml:space="preserve"> </w:t>
      </w:r>
      <w:r w:rsidRPr="003976C2">
        <w:t>keresztül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alakul</w:t>
      </w:r>
      <w:r w:rsidR="00EA19E6">
        <w:t xml:space="preserve"> </w:t>
      </w:r>
      <w:r w:rsidRPr="003976C2">
        <w:t>ki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rétegre</w:t>
      </w:r>
      <w:r w:rsidR="00EA19E6">
        <w:t xml:space="preserve"> </w:t>
      </w:r>
      <w:r w:rsidRPr="003976C2">
        <w:t>merőleges</w:t>
      </w:r>
      <w:r w:rsidR="00EA19E6">
        <w:t xml:space="preserve"> </w:t>
      </w:r>
      <w:r w:rsidRPr="003976C2">
        <w:t>légáramlás.</w:t>
      </w:r>
      <w:r w:rsidR="00EA19E6">
        <w:t xml:space="preserve"> </w:t>
      </w:r>
      <w:r w:rsidRPr="003976C2">
        <w:t>Függőleges</w:t>
      </w:r>
      <w:r w:rsidR="00EA19E6">
        <w:t xml:space="preserve"> </w:t>
      </w:r>
      <w:r w:rsidRPr="003976C2">
        <w:t>légrétegek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nyílások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haladhatják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500</w:t>
      </w:r>
      <w:r w:rsidR="00EA19E6">
        <w:t xml:space="preserve"> </w:t>
      </w:r>
      <w:r w:rsidRPr="003976C2">
        <w:t>mm</w:t>
      </w:r>
      <w:r w:rsidRPr="003976C2">
        <w:rPr>
          <w:vertAlign w:val="superscript"/>
        </w:rPr>
        <w:t>2</w:t>
      </w:r>
      <w:r w:rsidRPr="003976C2">
        <w:t>-t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alapéle</w:t>
      </w:r>
      <w:r w:rsidR="00EA19E6">
        <w:t xml:space="preserve"> </w:t>
      </w:r>
      <w:r w:rsidRPr="003976C2">
        <w:t>mentén</w:t>
      </w:r>
      <w:r w:rsidR="00EA19E6">
        <w:t xml:space="preserve"> </w:t>
      </w:r>
      <w:r w:rsidRPr="003976C2">
        <w:t>mért</w:t>
      </w:r>
      <w:r w:rsidR="00EA19E6">
        <w:t xml:space="preserve"> </w:t>
      </w:r>
      <w:r w:rsidRPr="003976C2">
        <w:t>méterenként</w:t>
      </w:r>
      <w:r w:rsidR="00EA19E6">
        <w:t xml:space="preserve"> </w:t>
      </w:r>
      <w:r w:rsidRPr="003976C2">
        <w:t>(vízszintes</w:t>
      </w:r>
      <w:r w:rsidR="00EA19E6">
        <w:t xml:space="preserve"> </w:t>
      </w:r>
      <w:r w:rsidRPr="003976C2">
        <w:t>irányban),</w:t>
      </w:r>
      <w:r w:rsidR="00EA19E6">
        <w:t xml:space="preserve"> </w:t>
      </w:r>
      <w:r w:rsidRPr="003976C2">
        <w:t>vízszintes</w:t>
      </w:r>
      <w:r w:rsidR="00EA19E6">
        <w:t xml:space="preserve"> </w:t>
      </w:r>
      <w:r w:rsidRPr="003976C2">
        <w:t>légrétegek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nyílások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haladhatják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500</w:t>
      </w:r>
      <w:r w:rsidR="00EA19E6">
        <w:t xml:space="preserve"> </w:t>
      </w:r>
      <w:r w:rsidRPr="003976C2">
        <w:t>mm</w:t>
      </w:r>
      <w:r w:rsidRPr="003976C2">
        <w:rPr>
          <w:vertAlign w:val="superscript"/>
        </w:rPr>
        <w:t>2</w:t>
      </w:r>
      <w:r w:rsidRPr="003976C2">
        <w:t>-t</w:t>
      </w:r>
      <w:r w:rsidR="00EA19E6">
        <w:t xml:space="preserve"> </w:t>
      </w:r>
      <w:r w:rsidRPr="003976C2">
        <w:t>1</w:t>
      </w:r>
      <w:r w:rsidR="00EA19E6">
        <w:t xml:space="preserve"> </w:t>
      </w:r>
      <w:r w:rsidRPr="003976C2">
        <w:t>m</w:t>
      </w:r>
      <w:r w:rsidRPr="003976C2">
        <w:rPr>
          <w:vertAlign w:val="superscript"/>
        </w:rPr>
        <w:t>2</w:t>
      </w:r>
      <w:r w:rsidR="00EA19E6">
        <w:t xml:space="preserve"> </w:t>
      </w:r>
      <w:r w:rsidRPr="003976C2">
        <w:t>felületre</w:t>
      </w:r>
      <w:r w:rsidR="00EA19E6">
        <w:t xml:space="preserve"> </w:t>
      </w:r>
      <w:r w:rsidRPr="003976C2">
        <w:t>vetítve.</w:t>
      </w:r>
      <w:r w:rsidR="00EA19E6">
        <w:t xml:space="preserve"> </w:t>
      </w:r>
    </w:p>
    <w:p w14:paraId="293EA7DE" w14:textId="77777777" w:rsidR="00067E4B" w:rsidRDefault="00067E4B" w:rsidP="00800357">
      <w:pPr>
        <w:pStyle w:val="Szvegtrzs2"/>
      </w:pPr>
    </w:p>
    <w:p w14:paraId="65CB374F" w14:textId="77777777" w:rsidR="00DE1D8F" w:rsidRDefault="00DE1D8F" w:rsidP="00800357">
      <w:pPr>
        <w:pStyle w:val="Szvegtrzs2"/>
      </w:pPr>
    </w:p>
    <w:p w14:paraId="4015C038" w14:textId="77777777" w:rsidR="00DE1D8F" w:rsidRPr="003976C2" w:rsidRDefault="00DE1D8F" w:rsidP="00800357">
      <w:pPr>
        <w:pStyle w:val="Szvegtrzs2"/>
      </w:pPr>
    </w:p>
    <w:bookmarkStart w:id="51" w:name="_Ref10197095"/>
    <w:p w14:paraId="63BAC9A3" w14:textId="489542BA" w:rsidR="00067E4B" w:rsidRPr="003976C2" w:rsidRDefault="00D45B23" w:rsidP="00800357">
      <w:pPr>
        <w:pStyle w:val="Kpalrs"/>
        <w:spacing w:after="0"/>
        <w:rPr>
          <w:noProof/>
          <w:color w:val="auto"/>
        </w:rPr>
      </w:pPr>
      <w:r w:rsidRPr="003976C2">
        <w:rPr>
          <w:noProof/>
          <w:color w:val="auto"/>
        </w:rPr>
        <w:lastRenderedPageBreak/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2</w:t>
      </w:r>
      <w:r w:rsidRPr="003976C2">
        <w:rPr>
          <w:noProof/>
          <w:color w:val="auto"/>
        </w:rPr>
        <w:fldChar w:fldCharType="end"/>
      </w:r>
      <w:bookmarkEnd w:id="51"/>
      <w:r w:rsidR="00067E4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Zárt,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nagy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emissziós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tényezőjű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felületekkel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határolt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légrétegek</w:t>
      </w:r>
      <w:r w:rsidR="00067E4B" w:rsidRPr="003976C2">
        <w:rPr>
          <w:noProof/>
          <w:color w:val="auto"/>
        </w:rPr>
        <w:br/>
        <w:t>hővezetési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ellenállása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(MSZ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EN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ISO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6946)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710"/>
        <w:gridCol w:w="1620"/>
        <w:gridCol w:w="1834"/>
      </w:tblGrid>
      <w:tr w:rsidR="00067E4B" w:rsidRPr="003976C2" w14:paraId="6645C77C" w14:textId="77777777" w:rsidTr="00954EF9">
        <w:trPr>
          <w:cantSplit/>
          <w:jc w:val="center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FD651D4" w14:textId="720D0CB4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rPr>
                <w:b/>
                <w:bCs/>
              </w:rPr>
              <w:t>A</w:t>
            </w:r>
            <w:r w:rsidR="00EA19E6">
              <w:rPr>
                <w:b/>
                <w:bCs/>
              </w:rPr>
              <w:t xml:space="preserve"> </w:t>
            </w:r>
            <w:r w:rsidRPr="003976C2">
              <w:rPr>
                <w:b/>
                <w:bCs/>
              </w:rPr>
              <w:t>légréteg</w:t>
            </w:r>
            <w:r w:rsidR="00EA19E6">
              <w:rPr>
                <w:b/>
                <w:bCs/>
              </w:rPr>
              <w:t xml:space="preserve"> </w:t>
            </w:r>
            <w:r w:rsidRPr="003976C2">
              <w:rPr>
                <w:b/>
                <w:bCs/>
              </w:rPr>
              <w:t>vastagsága</w:t>
            </w:r>
          </w:p>
        </w:tc>
        <w:tc>
          <w:tcPr>
            <w:tcW w:w="516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DDCCD" w14:textId="09841CFB" w:rsidR="00067E4B" w:rsidRPr="003976C2" w:rsidRDefault="00067E4B" w:rsidP="00800357">
            <w:pPr>
              <w:pStyle w:val="Cmsor9"/>
              <w:numPr>
                <w:ilvl w:val="0"/>
                <w:numId w:val="0"/>
              </w:numPr>
              <w:spacing w:before="0" w:line="240" w:lineRule="auto"/>
              <w:ind w:left="1584" w:hanging="15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76C2">
              <w:rPr>
                <w:rFonts w:ascii="Times New Roman" w:hAnsi="Times New Roman" w:cs="Times New Roman"/>
                <w:color w:val="auto"/>
              </w:rPr>
              <w:t>Hővezetési</w:t>
            </w:r>
            <w:r w:rsidR="00EA19E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76C2">
              <w:rPr>
                <w:rFonts w:ascii="Times New Roman" w:hAnsi="Times New Roman" w:cs="Times New Roman"/>
                <w:color w:val="auto"/>
              </w:rPr>
              <w:t>ellenállás</w:t>
            </w:r>
            <w:r w:rsidR="00EA19E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76C2">
              <w:rPr>
                <w:rFonts w:ascii="Times New Roman" w:hAnsi="Times New Roman" w:cs="Times New Roman"/>
                <w:color w:val="auto"/>
              </w:rPr>
              <w:sym w:font="Symbol" w:char="F05B"/>
            </w:r>
            <w:r w:rsidRPr="003976C2">
              <w:rPr>
                <w:rFonts w:ascii="Times New Roman" w:hAnsi="Times New Roman" w:cs="Times New Roman"/>
                <w:color w:val="auto"/>
              </w:rPr>
              <w:t>m</w:t>
            </w:r>
            <w:r w:rsidRPr="003976C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  <w:r w:rsidRPr="003976C2">
              <w:rPr>
                <w:rFonts w:ascii="Times New Roman" w:hAnsi="Times New Roman" w:cs="Times New Roman"/>
                <w:color w:val="auto"/>
              </w:rPr>
              <w:t>K/W</w:t>
            </w:r>
            <w:r w:rsidRPr="003976C2">
              <w:rPr>
                <w:rFonts w:ascii="Times New Roman" w:hAnsi="Times New Roman" w:cs="Times New Roman"/>
                <w:color w:val="auto"/>
              </w:rPr>
              <w:sym w:font="Symbol" w:char="F05D"/>
            </w:r>
          </w:p>
          <w:p w14:paraId="2ADC7373" w14:textId="295DD5D3" w:rsidR="00067E4B" w:rsidRPr="003976C2" w:rsidRDefault="00067E4B" w:rsidP="00800357">
            <w:pPr>
              <w:pStyle w:val="Cmsor9"/>
              <w:numPr>
                <w:ilvl w:val="0"/>
                <w:numId w:val="0"/>
              </w:numPr>
              <w:spacing w:before="0" w:line="240" w:lineRule="auto"/>
              <w:ind w:left="1584" w:hanging="15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76C2">
              <w:rPr>
                <w:rFonts w:ascii="Times New Roman" w:hAnsi="Times New Roman" w:cs="Times New Roman"/>
                <w:color w:val="auto"/>
              </w:rPr>
              <w:t>A</w:t>
            </w:r>
            <w:r w:rsidR="00EA19E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76C2">
              <w:rPr>
                <w:rFonts w:ascii="Times New Roman" w:hAnsi="Times New Roman" w:cs="Times New Roman"/>
                <w:color w:val="auto"/>
              </w:rPr>
              <w:t>hőáram</w:t>
            </w:r>
            <w:r w:rsidR="00EA19E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76C2">
              <w:rPr>
                <w:rFonts w:ascii="Times New Roman" w:hAnsi="Times New Roman" w:cs="Times New Roman"/>
                <w:color w:val="auto"/>
              </w:rPr>
              <w:t>iránya</w:t>
            </w:r>
          </w:p>
        </w:tc>
      </w:tr>
      <w:tr w:rsidR="00067E4B" w:rsidRPr="003976C2" w14:paraId="2AD14768" w14:textId="77777777" w:rsidTr="00954EF9">
        <w:trPr>
          <w:jc w:val="center"/>
        </w:trPr>
        <w:tc>
          <w:tcPr>
            <w:tcW w:w="2988" w:type="dxa"/>
            <w:tcBorders>
              <w:top w:val="nil"/>
              <w:left w:val="single" w:sz="12" w:space="0" w:color="auto"/>
            </w:tcBorders>
          </w:tcPr>
          <w:p w14:paraId="1E02CF8B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(mm)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CE0C5C2" w14:textId="77777777" w:rsidR="00067E4B" w:rsidRPr="003976C2" w:rsidRDefault="00067E4B" w:rsidP="00800357">
            <w:pPr>
              <w:pStyle w:val="Cmsor9"/>
              <w:numPr>
                <w:ilvl w:val="0"/>
                <w:numId w:val="0"/>
              </w:numPr>
              <w:spacing w:before="0" w:line="240" w:lineRule="auto"/>
              <w:ind w:left="1584" w:hanging="15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76C2"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auto"/>
                <w:sz w:val="24"/>
                <w:szCs w:val="22"/>
              </w:rPr>
              <w:t>Felfelé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60FA183" w14:textId="77777777" w:rsidR="00067E4B" w:rsidRPr="003976C2" w:rsidRDefault="00067E4B" w:rsidP="00800357">
            <w:pPr>
              <w:spacing w:after="0" w:line="240" w:lineRule="auto"/>
              <w:jc w:val="center"/>
              <w:rPr>
                <w:b/>
                <w:bCs/>
              </w:rPr>
            </w:pPr>
            <w:r w:rsidRPr="003976C2">
              <w:rPr>
                <w:b/>
                <w:bCs/>
              </w:rPr>
              <w:t>Vízszintes</w:t>
            </w:r>
          </w:p>
        </w:tc>
        <w:tc>
          <w:tcPr>
            <w:tcW w:w="1834" w:type="dxa"/>
            <w:tcBorders>
              <w:top w:val="single" w:sz="4" w:space="0" w:color="auto"/>
              <w:right w:val="single" w:sz="12" w:space="0" w:color="auto"/>
            </w:tcBorders>
          </w:tcPr>
          <w:p w14:paraId="20B3BFC9" w14:textId="77777777" w:rsidR="00067E4B" w:rsidRPr="003976C2" w:rsidRDefault="00067E4B" w:rsidP="00800357">
            <w:pPr>
              <w:spacing w:after="0" w:line="240" w:lineRule="auto"/>
              <w:jc w:val="center"/>
              <w:rPr>
                <w:b/>
                <w:bCs/>
              </w:rPr>
            </w:pPr>
            <w:r w:rsidRPr="003976C2">
              <w:rPr>
                <w:b/>
                <w:bCs/>
              </w:rPr>
              <w:t>Lefelé</w:t>
            </w:r>
          </w:p>
        </w:tc>
      </w:tr>
      <w:tr w:rsidR="00067E4B" w:rsidRPr="003976C2" w14:paraId="571E3638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39AD1BE6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</w:t>
            </w:r>
          </w:p>
        </w:tc>
        <w:tc>
          <w:tcPr>
            <w:tcW w:w="1710" w:type="dxa"/>
          </w:tcPr>
          <w:p w14:paraId="41142C75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0,00</w:t>
            </w:r>
          </w:p>
        </w:tc>
        <w:tc>
          <w:tcPr>
            <w:tcW w:w="1620" w:type="dxa"/>
          </w:tcPr>
          <w:p w14:paraId="3DFA5F8B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0,00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49302592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0,00</w:t>
            </w:r>
          </w:p>
        </w:tc>
      </w:tr>
      <w:tr w:rsidR="00067E4B" w:rsidRPr="003976C2" w14:paraId="2791E165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3D12D690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5</w:t>
            </w:r>
          </w:p>
        </w:tc>
        <w:tc>
          <w:tcPr>
            <w:tcW w:w="1710" w:type="dxa"/>
          </w:tcPr>
          <w:p w14:paraId="16BE3273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0,11</w:t>
            </w:r>
          </w:p>
        </w:tc>
        <w:tc>
          <w:tcPr>
            <w:tcW w:w="1620" w:type="dxa"/>
          </w:tcPr>
          <w:p w14:paraId="19A21AFB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0,11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7AF1C14F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0,11</w:t>
            </w:r>
          </w:p>
        </w:tc>
      </w:tr>
      <w:tr w:rsidR="00067E4B" w:rsidRPr="003976C2" w14:paraId="41EFD7F8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2280B689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7</w:t>
            </w:r>
          </w:p>
        </w:tc>
        <w:tc>
          <w:tcPr>
            <w:tcW w:w="1710" w:type="dxa"/>
          </w:tcPr>
          <w:p w14:paraId="3EE76D40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0,13</w:t>
            </w:r>
          </w:p>
        </w:tc>
        <w:tc>
          <w:tcPr>
            <w:tcW w:w="1620" w:type="dxa"/>
          </w:tcPr>
          <w:p w14:paraId="4F571507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0,13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5ACE9325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0,13</w:t>
            </w:r>
          </w:p>
        </w:tc>
      </w:tr>
      <w:tr w:rsidR="00067E4B" w:rsidRPr="003976C2" w14:paraId="41A1B911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293D23A8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10</w:t>
            </w:r>
          </w:p>
        </w:tc>
        <w:tc>
          <w:tcPr>
            <w:tcW w:w="1710" w:type="dxa"/>
          </w:tcPr>
          <w:p w14:paraId="298DA05A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0,15</w:t>
            </w:r>
          </w:p>
        </w:tc>
        <w:tc>
          <w:tcPr>
            <w:tcW w:w="1620" w:type="dxa"/>
          </w:tcPr>
          <w:p w14:paraId="394D58A4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0,15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674E4B0A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0,15</w:t>
            </w:r>
          </w:p>
        </w:tc>
      </w:tr>
      <w:tr w:rsidR="00067E4B" w:rsidRPr="003976C2" w14:paraId="2CF0A954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7445935F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15</w:t>
            </w:r>
          </w:p>
        </w:tc>
        <w:tc>
          <w:tcPr>
            <w:tcW w:w="1710" w:type="dxa"/>
          </w:tcPr>
          <w:p w14:paraId="2C338751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0,16</w:t>
            </w:r>
          </w:p>
        </w:tc>
        <w:tc>
          <w:tcPr>
            <w:tcW w:w="1620" w:type="dxa"/>
          </w:tcPr>
          <w:p w14:paraId="4FDB062B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0,17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20886E00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0,17</w:t>
            </w:r>
          </w:p>
        </w:tc>
      </w:tr>
      <w:tr w:rsidR="00067E4B" w:rsidRPr="003976C2" w14:paraId="4EBDED23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279CBF41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25</w:t>
            </w:r>
          </w:p>
        </w:tc>
        <w:tc>
          <w:tcPr>
            <w:tcW w:w="1710" w:type="dxa"/>
          </w:tcPr>
          <w:p w14:paraId="4361DBE2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0,16</w:t>
            </w:r>
          </w:p>
        </w:tc>
        <w:tc>
          <w:tcPr>
            <w:tcW w:w="1620" w:type="dxa"/>
          </w:tcPr>
          <w:p w14:paraId="1C3D3A94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0,18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73FD128F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0,19</w:t>
            </w:r>
          </w:p>
        </w:tc>
      </w:tr>
      <w:tr w:rsidR="00067E4B" w:rsidRPr="003976C2" w14:paraId="4443C9BC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673F34D9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50</w:t>
            </w:r>
          </w:p>
        </w:tc>
        <w:tc>
          <w:tcPr>
            <w:tcW w:w="1710" w:type="dxa"/>
          </w:tcPr>
          <w:p w14:paraId="7EDB6090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0,16</w:t>
            </w:r>
          </w:p>
        </w:tc>
        <w:tc>
          <w:tcPr>
            <w:tcW w:w="1620" w:type="dxa"/>
          </w:tcPr>
          <w:p w14:paraId="41147E8E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0,18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4A47EC5F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0,21</w:t>
            </w:r>
          </w:p>
        </w:tc>
      </w:tr>
      <w:tr w:rsidR="00067E4B" w:rsidRPr="003976C2" w14:paraId="08688FDF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779F073D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100</w:t>
            </w:r>
          </w:p>
        </w:tc>
        <w:tc>
          <w:tcPr>
            <w:tcW w:w="1710" w:type="dxa"/>
          </w:tcPr>
          <w:p w14:paraId="2AE5961D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0,16</w:t>
            </w:r>
          </w:p>
        </w:tc>
        <w:tc>
          <w:tcPr>
            <w:tcW w:w="1620" w:type="dxa"/>
          </w:tcPr>
          <w:p w14:paraId="44BCA031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0,18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135A407C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0,22</w:t>
            </w:r>
          </w:p>
        </w:tc>
      </w:tr>
      <w:tr w:rsidR="00067E4B" w:rsidRPr="003976C2" w14:paraId="729E5DE3" w14:textId="77777777" w:rsidTr="004E1627">
        <w:trPr>
          <w:jc w:val="center"/>
        </w:trPr>
        <w:tc>
          <w:tcPr>
            <w:tcW w:w="2988" w:type="dxa"/>
            <w:tcBorders>
              <w:left w:val="single" w:sz="12" w:space="0" w:color="auto"/>
            </w:tcBorders>
          </w:tcPr>
          <w:p w14:paraId="2E6401AE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300</w:t>
            </w:r>
          </w:p>
        </w:tc>
        <w:tc>
          <w:tcPr>
            <w:tcW w:w="1710" w:type="dxa"/>
          </w:tcPr>
          <w:p w14:paraId="4DA1355F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0,16</w:t>
            </w:r>
          </w:p>
        </w:tc>
        <w:tc>
          <w:tcPr>
            <w:tcW w:w="1620" w:type="dxa"/>
          </w:tcPr>
          <w:p w14:paraId="3C894A17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0,18</w:t>
            </w:r>
          </w:p>
        </w:tc>
        <w:tc>
          <w:tcPr>
            <w:tcW w:w="1834" w:type="dxa"/>
            <w:tcBorders>
              <w:right w:val="single" w:sz="12" w:space="0" w:color="auto"/>
            </w:tcBorders>
          </w:tcPr>
          <w:p w14:paraId="79EC2041" w14:textId="77777777" w:rsidR="00067E4B" w:rsidRPr="003976C2" w:rsidRDefault="00067E4B" w:rsidP="00800357">
            <w:pPr>
              <w:spacing w:after="0" w:line="240" w:lineRule="auto"/>
              <w:jc w:val="center"/>
            </w:pPr>
            <w:r w:rsidRPr="003976C2">
              <w:t>0,23</w:t>
            </w:r>
          </w:p>
        </w:tc>
      </w:tr>
      <w:tr w:rsidR="00067E4B" w:rsidRPr="003976C2" w14:paraId="41A4ECF0" w14:textId="77777777" w:rsidTr="004E1627">
        <w:trPr>
          <w:cantSplit/>
          <w:jc w:val="center"/>
        </w:trPr>
        <w:tc>
          <w:tcPr>
            <w:tcW w:w="81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4CC78" w14:textId="01FDEF5D" w:rsidR="00067E4B" w:rsidRPr="003976C2" w:rsidRDefault="00067E4B" w:rsidP="00800357">
            <w:pPr>
              <w:spacing w:after="0" w:line="240" w:lineRule="auto"/>
              <w:rPr>
                <w:sz w:val="22"/>
              </w:rPr>
            </w:pPr>
            <w:r w:rsidRPr="003976C2">
              <w:rPr>
                <w:sz w:val="22"/>
              </w:rPr>
              <w:t>MEGJEGYZÉS:</w:t>
            </w:r>
            <w:r w:rsidR="00EA19E6">
              <w:rPr>
                <w:sz w:val="22"/>
              </w:rPr>
              <w:t xml:space="preserve"> </w:t>
            </w:r>
            <w:r w:rsidRPr="003976C2">
              <w:rPr>
                <w:sz w:val="22"/>
              </w:rPr>
              <w:t>A</w:t>
            </w:r>
            <w:r w:rsidR="00EA19E6">
              <w:rPr>
                <w:sz w:val="22"/>
              </w:rPr>
              <w:t xml:space="preserve"> </w:t>
            </w:r>
            <w:r w:rsidRPr="003976C2">
              <w:rPr>
                <w:sz w:val="22"/>
              </w:rPr>
              <w:t>közbenső</w:t>
            </w:r>
            <w:r w:rsidR="00EA19E6">
              <w:rPr>
                <w:sz w:val="22"/>
              </w:rPr>
              <w:t xml:space="preserve"> </w:t>
            </w:r>
            <w:r w:rsidRPr="003976C2">
              <w:rPr>
                <w:sz w:val="22"/>
              </w:rPr>
              <w:t>értékek</w:t>
            </w:r>
            <w:r w:rsidR="00EA19E6">
              <w:rPr>
                <w:sz w:val="22"/>
              </w:rPr>
              <w:t xml:space="preserve"> </w:t>
            </w:r>
            <w:r w:rsidRPr="003976C2">
              <w:rPr>
                <w:sz w:val="22"/>
              </w:rPr>
              <w:t>lineáris</w:t>
            </w:r>
            <w:r w:rsidR="00EA19E6">
              <w:rPr>
                <w:sz w:val="22"/>
              </w:rPr>
              <w:t xml:space="preserve"> </w:t>
            </w:r>
            <w:r w:rsidRPr="003976C2">
              <w:rPr>
                <w:sz w:val="22"/>
              </w:rPr>
              <w:t>interpolációval</w:t>
            </w:r>
            <w:r w:rsidR="00EA19E6">
              <w:rPr>
                <w:sz w:val="22"/>
              </w:rPr>
              <w:t xml:space="preserve"> </w:t>
            </w:r>
            <w:r w:rsidRPr="003976C2">
              <w:rPr>
                <w:sz w:val="22"/>
              </w:rPr>
              <w:t>számíthatók.</w:t>
            </w:r>
          </w:p>
        </w:tc>
      </w:tr>
    </w:tbl>
    <w:p w14:paraId="6F2288C1" w14:textId="5B8F6B1A" w:rsidR="00067E4B" w:rsidRPr="003976C2" w:rsidRDefault="00067E4B" w:rsidP="00800357">
      <w:pPr>
        <w:pStyle w:val="Szvegtrzs2"/>
        <w:jc w:val="left"/>
      </w:pPr>
    </w:p>
    <w:p w14:paraId="1AE53E97" w14:textId="515E86E4" w:rsidR="00067E4B" w:rsidRPr="003976C2" w:rsidRDefault="00067E4B" w:rsidP="00800357">
      <w:pPr>
        <w:pStyle w:val="Szvegtrzs2"/>
      </w:pPr>
      <w:r w:rsidRPr="003976C2">
        <w:t>Kismértékben</w:t>
      </w:r>
      <w:r w:rsidR="00EA19E6">
        <w:t xml:space="preserve"> </w:t>
      </w:r>
      <w:r w:rsidRPr="003976C2">
        <w:t>kiszellőztetett</w:t>
      </w:r>
      <w:r w:rsidR="00EA19E6">
        <w:t xml:space="preserve"> </w:t>
      </w:r>
      <w:r w:rsidRPr="003976C2">
        <w:t>légréteg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korlátozott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légáramlás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környezet</w:t>
      </w:r>
      <w:r w:rsidR="00EA19E6">
        <w:t xml:space="preserve"> </w:t>
      </w:r>
      <w:r w:rsidRPr="003976C2">
        <w:t>felől: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nyílások</w:t>
      </w:r>
      <w:r w:rsidR="00EA19E6">
        <w:t xml:space="preserve"> </w:t>
      </w:r>
      <w:r w:rsidRPr="003976C2">
        <w:t>területe</w:t>
      </w:r>
      <w:r w:rsidR="00EA19E6">
        <w:t xml:space="preserve"> </w:t>
      </w:r>
      <w:r w:rsidRPr="003976C2">
        <w:t>függőleges</w:t>
      </w:r>
      <w:r w:rsidR="00EA19E6">
        <w:t xml:space="preserve"> </w:t>
      </w:r>
      <w:r w:rsidRPr="003976C2">
        <w:t>légrétegek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500</w:t>
      </w:r>
      <w:r w:rsidR="00EA19E6">
        <w:t xml:space="preserve"> </w:t>
      </w:r>
      <w:r w:rsidRPr="003976C2">
        <w:t>mm</w:t>
      </w:r>
      <w:r w:rsidRPr="003976C2">
        <w:rPr>
          <w:vertAlign w:val="superscript"/>
        </w:rPr>
        <w:t>2</w:t>
      </w:r>
      <w:r w:rsidR="00EA19E6">
        <w:t xml:space="preserve"> </w:t>
      </w:r>
      <w:r w:rsidRPr="003976C2">
        <w:t>&lt;</w:t>
      </w:r>
      <w:r w:rsidR="00EA19E6">
        <w:t xml:space="preserve"> </w:t>
      </w:r>
      <w:r w:rsidRPr="003976C2">
        <w:t>A</w:t>
      </w:r>
      <w:r w:rsidRPr="003976C2">
        <w:rPr>
          <w:vertAlign w:val="subscript"/>
        </w:rPr>
        <w:t>szell</w:t>
      </w:r>
      <w:r w:rsidR="00EA19E6">
        <w:t xml:space="preserve"> </w:t>
      </w:r>
      <w:r w:rsidRPr="003976C2">
        <w:t>&lt;</w:t>
      </w:r>
      <w:r w:rsidR="00EA19E6">
        <w:t xml:space="preserve"> </w:t>
      </w:r>
      <w:r w:rsidRPr="003976C2">
        <w:t>1500</w:t>
      </w:r>
      <w:r w:rsidR="00EA19E6">
        <w:t xml:space="preserve"> </w:t>
      </w:r>
      <w:r w:rsidRPr="003976C2">
        <w:t>mm</w:t>
      </w:r>
      <w:r w:rsidRPr="003976C2">
        <w:rPr>
          <w:vertAlign w:val="superscript"/>
        </w:rPr>
        <w:t>2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alapéle</w:t>
      </w:r>
      <w:r w:rsidR="00EA19E6">
        <w:t xml:space="preserve"> </w:t>
      </w:r>
      <w:r w:rsidRPr="003976C2">
        <w:t>mentén</w:t>
      </w:r>
      <w:r w:rsidR="00EA19E6">
        <w:t xml:space="preserve"> </w:t>
      </w:r>
      <w:r w:rsidRPr="003976C2">
        <w:t>mért</w:t>
      </w:r>
      <w:r w:rsidR="00EA19E6">
        <w:t xml:space="preserve"> </w:t>
      </w:r>
      <w:r w:rsidRPr="003976C2">
        <w:t>méterenként</w:t>
      </w:r>
      <w:r w:rsidR="00EA19E6">
        <w:t xml:space="preserve"> </w:t>
      </w:r>
      <w:r w:rsidRPr="003976C2">
        <w:t>(vízszintes</w:t>
      </w:r>
      <w:r w:rsidR="00EA19E6">
        <w:t xml:space="preserve"> </w:t>
      </w:r>
      <w:r w:rsidRPr="003976C2">
        <w:t>irányban),</w:t>
      </w:r>
      <w:r w:rsidR="00EA19E6">
        <w:t xml:space="preserve"> </w:t>
      </w:r>
      <w:r w:rsidRPr="003976C2">
        <w:t>vízszintes</w:t>
      </w:r>
      <w:r w:rsidR="00EA19E6">
        <w:t xml:space="preserve"> </w:t>
      </w:r>
      <w:r w:rsidRPr="003976C2">
        <w:t>légrétegek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500</w:t>
      </w:r>
      <w:r w:rsidR="00EA19E6">
        <w:t xml:space="preserve"> </w:t>
      </w:r>
      <w:r w:rsidRPr="003976C2">
        <w:t>mm</w:t>
      </w:r>
      <w:r w:rsidRPr="003976C2">
        <w:rPr>
          <w:vertAlign w:val="superscript"/>
        </w:rPr>
        <w:t>2</w:t>
      </w:r>
      <w:r w:rsidR="00EA19E6">
        <w:t xml:space="preserve"> </w:t>
      </w:r>
      <w:r w:rsidRPr="003976C2">
        <w:t>&lt;</w:t>
      </w:r>
      <w:r w:rsidR="00EA19E6">
        <w:t xml:space="preserve"> </w:t>
      </w:r>
      <w:r w:rsidRPr="003976C2">
        <w:t>A</w:t>
      </w:r>
      <w:r w:rsidRPr="003976C2">
        <w:rPr>
          <w:vertAlign w:val="subscript"/>
        </w:rPr>
        <w:t>szell</w:t>
      </w:r>
      <w:r w:rsidR="00EA19E6">
        <w:t xml:space="preserve"> </w:t>
      </w:r>
      <w:r w:rsidRPr="003976C2">
        <w:t>&lt;</w:t>
      </w:r>
      <w:r w:rsidR="00EA19E6">
        <w:t xml:space="preserve"> </w:t>
      </w:r>
      <w:r w:rsidRPr="003976C2">
        <w:t>1500</w:t>
      </w:r>
      <w:r w:rsidR="00EA19E6">
        <w:t xml:space="preserve"> </w:t>
      </w:r>
      <w:r w:rsidRPr="003976C2">
        <w:t>mm</w:t>
      </w:r>
      <w:r w:rsidRPr="003976C2">
        <w:rPr>
          <w:vertAlign w:val="superscript"/>
        </w:rPr>
        <w:t>2</w:t>
      </w:r>
      <w:r w:rsidR="00EA19E6">
        <w:rPr>
          <w:vertAlign w:val="superscript"/>
        </w:rPr>
        <w:t xml:space="preserve"> </w:t>
      </w:r>
      <w:r w:rsidRPr="003976C2">
        <w:t>1</w:t>
      </w:r>
      <w:r w:rsidR="00EA19E6">
        <w:t xml:space="preserve"> </w:t>
      </w:r>
      <w:r w:rsidRPr="003976C2">
        <w:t>m</w:t>
      </w:r>
      <w:r w:rsidRPr="003976C2">
        <w:rPr>
          <w:vertAlign w:val="superscript"/>
        </w:rPr>
        <w:t>2</w:t>
      </w:r>
      <w:r w:rsidR="00EA19E6">
        <w:t xml:space="preserve"> </w:t>
      </w:r>
      <w:r w:rsidRPr="003976C2">
        <w:t>felületre</w:t>
      </w:r>
      <w:r w:rsidR="00EA19E6">
        <w:t xml:space="preserve"> </w:t>
      </w:r>
      <w:r w:rsidRPr="003976C2">
        <w:t>vetítve.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t>ekkor:</w:t>
      </w:r>
      <w:r w:rsidR="00EA19E6">
        <w:t xml:space="preserve"> </w:t>
      </w:r>
    </w:p>
    <w:p w14:paraId="679EDEAD" w14:textId="77777777" w:rsidR="00067E4B" w:rsidRPr="003976C2" w:rsidRDefault="00067E4B" w:rsidP="00800357">
      <w:pPr>
        <w:pStyle w:val="Szvegtrzs2"/>
      </w:pPr>
    </w:p>
    <w:p w14:paraId="54D1790D" w14:textId="26008949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R</m:t>
            </m:r>
          </m:e>
          <m:sub>
            <m:r>
              <m:t>tot</m:t>
            </m:r>
          </m:sub>
        </m:sSub>
        <m:r>
          <m:t>=</m:t>
        </m:r>
        <m:f>
          <m:fPr>
            <m:ctrlPr/>
          </m:fPr>
          <m:num>
            <m:r>
              <m:t>1500-</m:t>
            </m:r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szell</m:t>
                </m:r>
              </m:sub>
            </m:sSub>
          </m:num>
          <m:den>
            <m:r>
              <m:t>1000</m:t>
            </m:r>
          </m:den>
        </m:f>
        <m:sSub>
          <m:sSubPr>
            <m:ctrlPr/>
          </m:sSubPr>
          <m:e>
            <m: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tot,zárt</m:t>
            </m:r>
          </m:sub>
        </m:sSub>
        <m:r>
          <m:t>+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szell</m:t>
                </m:r>
              </m:sub>
            </m:sSub>
            <m:r>
              <m:t>-</m:t>
            </m:r>
            <m:r>
              <m:t>500</m:t>
            </m:r>
          </m:num>
          <m:den>
            <m:r>
              <m:t>1000</m:t>
            </m:r>
          </m:den>
        </m:f>
        <m:sSub>
          <m:sSubPr>
            <m:ctrlPr/>
          </m:sSubPr>
          <m:e>
            <m: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tot,szell</m:t>
            </m:r>
          </m:sub>
        </m:sSub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sSup>
                  <m:sSupPr>
                    <m:ctrlPr>
                      <w:rPr>
                        <w:i w:val="0"/>
                      </w:rPr>
                    </m:ctrlPr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  <m:r>
                  <m:t>K</m:t>
                </m:r>
              </m:num>
              <m:den>
                <m:r>
                  <m:t>W</m:t>
                </m:r>
              </m:den>
            </m:f>
          </m:e>
        </m:d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  <w:lang w:eastAsia="hu-HU"/>
        </w:rPr>
        <w:tab/>
      </w:r>
      <w:r w:rsidR="00067E4B" w:rsidRPr="003976C2">
        <w:rPr>
          <w:rFonts w:ascii="Times New Roman" w:hAnsi="Times New Roman"/>
          <w:lang w:eastAsia="hu-HU"/>
        </w:rPr>
        <w:tab/>
        <w:t>(</w:t>
      </w:r>
      <w:r w:rsidR="00067E4B" w:rsidRPr="003976C2">
        <w:rPr>
          <w:rFonts w:ascii="Times New Roman" w:hAnsi="Times New Roman"/>
          <w:lang w:eastAsia="hu-HU"/>
        </w:rPr>
        <w:fldChar w:fldCharType="begin"/>
      </w:r>
      <w:r w:rsidR="00067E4B" w:rsidRPr="003976C2">
        <w:rPr>
          <w:rFonts w:ascii="Times New Roman" w:hAnsi="Times New Roman"/>
          <w:lang w:eastAsia="hu-HU"/>
        </w:rPr>
        <w:instrText xml:space="preserve"> STYLEREF 1 \s </w:instrText>
      </w:r>
      <w:r w:rsidR="00067E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="00067E4B" w:rsidRPr="003976C2">
        <w:rPr>
          <w:rFonts w:ascii="Times New Roman" w:hAnsi="Times New Roman"/>
          <w:lang w:eastAsia="hu-HU"/>
        </w:rPr>
        <w:fldChar w:fldCharType="end"/>
      </w:r>
      <w:r w:rsidR="00067E4B" w:rsidRPr="003976C2">
        <w:rPr>
          <w:rFonts w:ascii="Times New Roman" w:hAnsi="Times New Roman"/>
          <w:lang w:eastAsia="hu-HU"/>
        </w:rPr>
        <w:t>.</w:t>
      </w:r>
      <w:r w:rsidR="00067E4B" w:rsidRPr="003976C2">
        <w:rPr>
          <w:rFonts w:ascii="Times New Roman" w:hAnsi="Times New Roman"/>
          <w:lang w:eastAsia="hu-HU"/>
        </w:rPr>
        <w:fldChar w:fldCharType="begin"/>
      </w:r>
      <w:r w:rsidR="00067E4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067E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="00067E4B" w:rsidRPr="003976C2">
        <w:rPr>
          <w:rFonts w:ascii="Times New Roman" w:hAnsi="Times New Roman"/>
          <w:lang w:eastAsia="hu-HU"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031DB846" w14:textId="77777777" w:rsidR="00067E4B" w:rsidRPr="003976C2" w:rsidRDefault="00067E4B" w:rsidP="00800357">
      <w:pPr>
        <w:tabs>
          <w:tab w:val="right" w:pos="7230"/>
        </w:tabs>
        <w:spacing w:after="0" w:line="240" w:lineRule="auto"/>
      </w:pPr>
      <w:r w:rsidRPr="003976C2">
        <w:t>ahol</w:t>
      </w:r>
    </w:p>
    <w:p w14:paraId="26331306" w14:textId="474C28D4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A</w:t>
      </w:r>
      <w:r w:rsidRPr="003976C2">
        <w:rPr>
          <w:vertAlign w:val="subscript"/>
        </w:rPr>
        <w:t>szell</w:t>
      </w:r>
      <w:r w:rsidRPr="003976C2">
        <w:rPr>
          <w:vertAlign w:val="subscript"/>
        </w:rPr>
        <w:tab/>
      </w:r>
      <w:r w:rsidRPr="003976C2">
        <w:t>a</w:t>
      </w:r>
      <w:r w:rsidR="00EA19E6">
        <w:t xml:space="preserve"> </w:t>
      </w:r>
      <w:r w:rsidRPr="003976C2">
        <w:t>nyílások</w:t>
      </w:r>
      <w:r w:rsidR="00EA19E6">
        <w:t xml:space="preserve"> </w:t>
      </w:r>
      <w:r w:rsidRPr="003976C2">
        <w:t>területe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sym w:font="Symbol" w:char="F05D"/>
      </w:r>
    </w:p>
    <w:p w14:paraId="106D8C80" w14:textId="2B73CE32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R</w:t>
      </w:r>
      <w:r w:rsidRPr="003976C2">
        <w:rPr>
          <w:vertAlign w:val="subscript"/>
        </w:rPr>
        <w:t>tot,zárt</w:t>
      </w:r>
      <w:r w:rsidRPr="003976C2">
        <w:tab/>
        <w:t>a</w:t>
      </w:r>
      <w:r w:rsidR="00EA19E6">
        <w:t xml:space="preserve"> </w:t>
      </w:r>
      <w:r w:rsidRPr="003976C2">
        <w:t>zárt</w:t>
      </w:r>
      <w:r w:rsidR="00EA19E6">
        <w:t xml:space="preserve"> </w:t>
      </w:r>
      <w:r w:rsidRPr="003976C2">
        <w:t>légréteg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,</w:t>
      </w:r>
    </w:p>
    <w:p w14:paraId="55B3C146" w14:textId="23925DEF" w:rsidR="00067E4B" w:rsidRPr="003976C2" w:rsidRDefault="00067E4B" w:rsidP="00800357">
      <w:pPr>
        <w:pStyle w:val="Szvegtrzs2"/>
        <w:jc w:val="left"/>
      </w:pPr>
      <w:r w:rsidRPr="003976C2">
        <w:rPr>
          <w:i/>
        </w:rPr>
        <w:t>R</w:t>
      </w:r>
      <w:r w:rsidRPr="003976C2">
        <w:rPr>
          <w:vertAlign w:val="subscript"/>
        </w:rPr>
        <w:t>tot,szell</w:t>
      </w:r>
      <w:r w:rsidRPr="003976C2">
        <w:tab/>
        <w:t>az</w:t>
      </w:r>
      <w:r w:rsidR="00EA19E6">
        <w:t xml:space="preserve"> </w:t>
      </w:r>
      <w:r w:rsidRPr="003976C2">
        <w:t>intenzíven</w:t>
      </w:r>
      <w:r w:rsidR="00EA19E6">
        <w:t xml:space="preserve"> </w:t>
      </w:r>
      <w:r w:rsidRPr="003976C2">
        <w:t>kiszellőztetett</w:t>
      </w:r>
      <w:r w:rsidR="00EA19E6">
        <w:t xml:space="preserve"> </w:t>
      </w:r>
      <w:r w:rsidRPr="003976C2">
        <w:t>légréteg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</w:p>
    <w:p w14:paraId="6C0A6BCD" w14:textId="77777777" w:rsidR="00067E4B" w:rsidRPr="003976C2" w:rsidRDefault="00067E4B" w:rsidP="00800357">
      <w:pPr>
        <w:tabs>
          <w:tab w:val="right" w:pos="7230"/>
        </w:tabs>
        <w:spacing w:after="0" w:line="240" w:lineRule="auto"/>
      </w:pPr>
    </w:p>
    <w:p w14:paraId="66D67B5A" w14:textId="51CA1827" w:rsidR="00067E4B" w:rsidRPr="003976C2" w:rsidRDefault="00067E4B" w:rsidP="00800357">
      <w:pPr>
        <w:spacing w:after="0" w:line="240" w:lineRule="auto"/>
      </w:pPr>
      <w:r w:rsidRPr="003976C2">
        <w:t>Intenzíven</w:t>
      </w:r>
      <w:r w:rsidR="00EA19E6">
        <w:t xml:space="preserve"> </w:t>
      </w:r>
      <w:r w:rsidRPr="003976C2">
        <w:t>kiszellőztetett</w:t>
      </w:r>
      <w:r w:rsidR="00EA19E6">
        <w:t xml:space="preserve"> </w:t>
      </w:r>
      <w:r w:rsidRPr="003976C2">
        <w:t>légrétegnek</w:t>
      </w:r>
      <w:r w:rsidR="00EA19E6">
        <w:t xml:space="preserve"> </w:t>
      </w:r>
      <w:r w:rsidRPr="003976C2">
        <w:t>nevezzük</w:t>
      </w:r>
      <w:r w:rsidR="00EA19E6">
        <w:t xml:space="preserve"> </w:t>
      </w:r>
      <w:r w:rsidRPr="003976C2">
        <w:t>azt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légréteget,</w:t>
      </w:r>
      <w:r w:rsidR="00EA19E6">
        <w:t xml:space="preserve"> </w:t>
      </w:r>
      <w:r w:rsidRPr="003976C2">
        <w:t>ahol</w:t>
      </w:r>
      <w:r w:rsidR="00EA19E6">
        <w:t xml:space="preserve"> </w:t>
      </w:r>
      <w:r w:rsidRPr="003976C2">
        <w:t>A</w:t>
      </w:r>
      <w:r w:rsidRPr="003976C2">
        <w:rPr>
          <w:vertAlign w:val="subscript"/>
        </w:rPr>
        <w:t>szell</w:t>
      </w:r>
      <w:r w:rsidR="00EA19E6">
        <w:t xml:space="preserve"> </w:t>
      </w:r>
      <w:r w:rsidRPr="003976C2">
        <w:sym w:font="Symbol" w:char="F0B3"/>
      </w:r>
      <w:r w:rsidR="00EA19E6">
        <w:t xml:space="preserve"> </w:t>
      </w:r>
      <w:r w:rsidRPr="003976C2">
        <w:t>1500</w:t>
      </w:r>
      <w:r w:rsidR="00EA19E6">
        <w:t xml:space="preserve"> </w:t>
      </w:r>
      <w:r w:rsidRPr="003976C2">
        <w:t>mm</w:t>
      </w:r>
      <w:r w:rsidRPr="003976C2">
        <w:rPr>
          <w:vertAlign w:val="superscript"/>
        </w:rPr>
        <w:t>2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alapéle</w:t>
      </w:r>
      <w:r w:rsidR="00EA19E6">
        <w:t xml:space="preserve"> </w:t>
      </w:r>
      <w:r w:rsidRPr="003976C2">
        <w:t>mentén</w:t>
      </w:r>
      <w:r w:rsidR="00EA19E6">
        <w:t xml:space="preserve"> </w:t>
      </w:r>
      <w:r w:rsidRPr="003976C2">
        <w:t>mért</w:t>
      </w:r>
      <w:r w:rsidR="00EA19E6">
        <w:t xml:space="preserve"> </w:t>
      </w:r>
      <w:r w:rsidRPr="003976C2">
        <w:t>1</w:t>
      </w:r>
      <w:r w:rsidR="00EA19E6">
        <w:t xml:space="preserve"> </w:t>
      </w:r>
      <w:r w:rsidRPr="003976C2">
        <w:t>m</w:t>
      </w:r>
      <w:r w:rsidR="00EA19E6">
        <w:t xml:space="preserve"> </w:t>
      </w:r>
      <w:r w:rsidRPr="003976C2">
        <w:t>hosszra</w:t>
      </w:r>
      <w:r w:rsidR="00EA19E6">
        <w:t xml:space="preserve"> </w:t>
      </w:r>
      <w:r w:rsidRPr="003976C2">
        <w:t>vetítve</w:t>
      </w:r>
      <w:r w:rsidR="00EA19E6">
        <w:t xml:space="preserve"> </w:t>
      </w:r>
      <w:r w:rsidRPr="003976C2">
        <w:t>(</w:t>
      </w:r>
      <w:r w:rsidRPr="005A184F">
        <w:t>vízszintes</w:t>
      </w:r>
      <w:r w:rsidR="00EA19E6" w:rsidRPr="005A184F">
        <w:t xml:space="preserve"> </w:t>
      </w:r>
      <w:r w:rsidRPr="005A184F">
        <w:t>irányban)</w:t>
      </w:r>
      <w:r w:rsidR="00EA19E6" w:rsidRPr="005A184F">
        <w:t xml:space="preserve"> </w:t>
      </w:r>
      <w:r w:rsidRPr="005A184F">
        <w:t>függőleges</w:t>
      </w:r>
      <w:r w:rsidR="00EA19E6" w:rsidRPr="005A184F">
        <w:t xml:space="preserve"> </w:t>
      </w:r>
      <w:r w:rsidRPr="005A184F">
        <w:t>légrétegek</w:t>
      </w:r>
      <w:r w:rsidR="00EA19E6" w:rsidRPr="005A184F">
        <w:t xml:space="preserve"> </w:t>
      </w:r>
      <w:r w:rsidRPr="005A184F">
        <w:t>esetén;</w:t>
      </w:r>
      <w:r w:rsidR="00EA19E6" w:rsidRPr="005A184F">
        <w:t xml:space="preserve"> </w:t>
      </w:r>
      <w:r w:rsidRPr="005A184F">
        <w:t>ill.</w:t>
      </w:r>
      <w:r w:rsidR="00EA19E6" w:rsidRPr="005A184F">
        <w:t xml:space="preserve"> </w:t>
      </w:r>
      <w:r w:rsidRPr="005A184F">
        <w:t>A</w:t>
      </w:r>
      <w:r w:rsidRPr="005A184F">
        <w:rPr>
          <w:vertAlign w:val="subscript"/>
        </w:rPr>
        <w:t>szell</w:t>
      </w:r>
      <w:r w:rsidR="00EA19E6" w:rsidRPr="005A184F">
        <w:t xml:space="preserve"> </w:t>
      </w:r>
      <w:r w:rsidRPr="005A184F">
        <w:sym w:font="Symbol" w:char="F0B3"/>
      </w:r>
      <w:r w:rsidR="00EA19E6" w:rsidRPr="005A184F">
        <w:t xml:space="preserve"> </w:t>
      </w:r>
      <w:r w:rsidRPr="005A184F">
        <w:t>1500</w:t>
      </w:r>
      <w:r w:rsidR="00EA19E6" w:rsidRPr="005A184F">
        <w:t xml:space="preserve"> </w:t>
      </w:r>
      <w:r w:rsidRPr="005A184F">
        <w:t>mm</w:t>
      </w:r>
      <w:r w:rsidRPr="005A184F">
        <w:rPr>
          <w:vertAlign w:val="superscript"/>
        </w:rPr>
        <w:t>2</w:t>
      </w:r>
      <w:r w:rsidR="00EA19E6" w:rsidRPr="005A184F">
        <w:t xml:space="preserve"> </w:t>
      </w:r>
      <w:r w:rsidRPr="005A184F">
        <w:t>1</w:t>
      </w:r>
      <w:r w:rsidR="00EA19E6" w:rsidRPr="005A184F">
        <w:t xml:space="preserve"> </w:t>
      </w:r>
      <w:r w:rsidRPr="005A184F">
        <w:t>m</w:t>
      </w:r>
      <w:r w:rsidRPr="005A184F">
        <w:rPr>
          <w:vertAlign w:val="superscript"/>
        </w:rPr>
        <w:t>2</w:t>
      </w:r>
      <w:r w:rsidR="00EA19E6" w:rsidRPr="005A184F">
        <w:t xml:space="preserve"> </w:t>
      </w:r>
      <w:r w:rsidRPr="005A184F">
        <w:t>felületre</w:t>
      </w:r>
      <w:r w:rsidR="00EA19E6" w:rsidRPr="005A184F">
        <w:t xml:space="preserve"> </w:t>
      </w:r>
      <w:r w:rsidRPr="005A184F">
        <w:t>vetítve</w:t>
      </w:r>
      <w:r w:rsidR="00EA19E6" w:rsidRPr="005A184F">
        <w:t xml:space="preserve"> </w:t>
      </w:r>
      <w:r w:rsidRPr="005A184F">
        <w:t>vízszintes</w:t>
      </w:r>
      <w:r w:rsidR="00EA19E6" w:rsidRPr="005A184F">
        <w:t xml:space="preserve"> </w:t>
      </w:r>
      <w:r w:rsidRPr="005A184F">
        <w:t>légrétegek</w:t>
      </w:r>
      <w:r w:rsidR="00EA19E6" w:rsidRPr="005A184F">
        <w:t xml:space="preserve"> </w:t>
      </w:r>
      <w:r w:rsidRPr="005A184F">
        <w:t>esetén.</w:t>
      </w:r>
      <w:r w:rsidR="00EA19E6" w:rsidRPr="005A184F">
        <w:t xml:space="preserve"> </w:t>
      </w:r>
      <w:r w:rsidRPr="005A184F">
        <w:t>Ilyen</w:t>
      </w:r>
      <w:r w:rsidR="00EA19E6" w:rsidRPr="005A184F">
        <w:t xml:space="preserve"> </w:t>
      </w:r>
      <w:r w:rsidRPr="005A184F">
        <w:t>esetben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légréteg</w:t>
      </w:r>
      <w:r w:rsidR="00EA19E6" w:rsidRPr="005A184F">
        <w:t xml:space="preserve"> </w:t>
      </w:r>
      <w:r w:rsidRPr="005A184F">
        <w:t>és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légréteget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külső</w:t>
      </w:r>
      <w:r w:rsidR="00EA19E6" w:rsidRPr="005A184F">
        <w:t xml:space="preserve"> </w:t>
      </w:r>
      <w:r w:rsidRPr="005A184F">
        <w:t>környezettől</w:t>
      </w:r>
      <w:r w:rsidR="00EA19E6" w:rsidRPr="005A184F">
        <w:t xml:space="preserve"> </w:t>
      </w:r>
      <w:r w:rsidRPr="005A184F">
        <w:t>elválasztó</w:t>
      </w:r>
      <w:r w:rsidR="00EA19E6" w:rsidRPr="005A184F">
        <w:t xml:space="preserve"> </w:t>
      </w:r>
      <w:r w:rsidRPr="005A184F">
        <w:t>réteg(ek)</w:t>
      </w:r>
      <w:r w:rsidR="00EA19E6" w:rsidRPr="005A184F">
        <w:t xml:space="preserve"> </w:t>
      </w:r>
      <w:r w:rsidRPr="005A184F">
        <w:t>hővezetési</w:t>
      </w:r>
      <w:r w:rsidR="00EA19E6" w:rsidRPr="005A184F">
        <w:t xml:space="preserve"> </w:t>
      </w:r>
      <w:r w:rsidRPr="005A184F">
        <w:t>ellenállás</w:t>
      </w:r>
      <w:r w:rsidR="00C17A74" w:rsidRPr="005A184F">
        <w:t>át</w:t>
      </w:r>
      <w:r w:rsidR="00EA19E6" w:rsidRPr="005A184F">
        <w:t xml:space="preserve"> </w:t>
      </w:r>
      <w:r w:rsidR="00C17A74" w:rsidRPr="005A184F">
        <w:t>el</w:t>
      </w:r>
      <w:r w:rsidR="00EA19E6" w:rsidRPr="005A184F">
        <w:t xml:space="preserve"> </w:t>
      </w:r>
      <w:r w:rsidR="00C17A74" w:rsidRPr="005A184F">
        <w:t>kell</w:t>
      </w:r>
      <w:r w:rsidR="00EA19E6" w:rsidRPr="005A184F">
        <w:t xml:space="preserve"> </w:t>
      </w:r>
      <w:r w:rsidR="00C17A74" w:rsidRPr="005A184F">
        <w:t>hanyagolni</w:t>
      </w:r>
      <w:r w:rsidRPr="005A184F">
        <w:t>.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felületi</w:t>
      </w:r>
      <w:r w:rsidR="00EA19E6" w:rsidRPr="005A184F">
        <w:t xml:space="preserve"> </w:t>
      </w:r>
      <w:r w:rsidRPr="005A184F">
        <w:t>hőátadási</w:t>
      </w:r>
      <w:r w:rsidR="00EA19E6" w:rsidRPr="005A184F">
        <w:t xml:space="preserve"> </w:t>
      </w:r>
      <w:r w:rsidRPr="005A184F">
        <w:t>ellenállást</w:t>
      </w:r>
      <w:r w:rsidR="00EA19E6" w:rsidRPr="005A184F">
        <w:t xml:space="preserve"> </w:t>
      </w:r>
      <w:r w:rsidR="00917420" w:rsidRPr="005A184F">
        <w:t>nulla</w:t>
      </w:r>
      <w:r w:rsidR="00EA19E6" w:rsidRPr="005A184F">
        <w:t xml:space="preserve"> </w:t>
      </w:r>
      <w:r w:rsidR="00917420" w:rsidRPr="005A184F">
        <w:t>szélsebesség</w:t>
      </w:r>
      <w:r w:rsidR="00EA19E6" w:rsidRPr="005A184F">
        <w:t xml:space="preserve"> </w:t>
      </w:r>
      <w:r w:rsidR="00650E3D" w:rsidRPr="005A184F">
        <w:t>figyelembevételével</w:t>
      </w:r>
      <w:r w:rsidR="00EA19E6" w:rsidRPr="005A184F">
        <w:t xml:space="preserve"> </w:t>
      </w:r>
      <w:r w:rsidRPr="005A184F">
        <w:t>lehet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venni,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rPr>
          <w:i/>
        </w:rPr>
        <w:t>R</w:t>
      </w:r>
      <w:r w:rsidRPr="003976C2">
        <w:rPr>
          <w:vertAlign w:val="subscript"/>
        </w:rPr>
        <w:t>si</w:t>
      </w:r>
      <w:r w:rsidR="00EA19E6">
        <w:t xml:space="preserve"> </w:t>
      </w:r>
      <w:r w:rsidRPr="003976C2">
        <w:t>belső</w:t>
      </w:r>
      <w:r w:rsidR="00EA19E6">
        <w:t xml:space="preserve"> </w:t>
      </w:r>
      <w:r w:rsidRPr="003976C2">
        <w:t>hőátadási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t>megfelelő</w:t>
      </w:r>
      <w:r w:rsidR="00EA19E6">
        <w:t xml:space="preserve"> </w:t>
      </w:r>
      <w:r w:rsidRPr="003976C2">
        <w:t>értéke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használható.</w:t>
      </w:r>
      <w:r w:rsidR="00EA19E6">
        <w:t xml:space="preserve"> </w:t>
      </w:r>
    </w:p>
    <w:p w14:paraId="4D470A7B" w14:textId="77777777" w:rsidR="00067E4B" w:rsidRPr="003976C2" w:rsidRDefault="00067E4B" w:rsidP="00800357">
      <w:pPr>
        <w:spacing w:after="0" w:line="240" w:lineRule="auto"/>
      </w:pPr>
    </w:p>
    <w:p w14:paraId="3969E1E8" w14:textId="16723FC1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52" w:name="_Toc10171165"/>
      <w:bookmarkStart w:id="53" w:name="_Toc10217810"/>
      <w:bookmarkStart w:id="54" w:name="_Ref63946884"/>
      <w:bookmarkStart w:id="55" w:name="_Toc58253291"/>
      <w:bookmarkStart w:id="56" w:name="_Toc77335551"/>
      <w:r w:rsidRPr="003976C2">
        <w:rPr>
          <w:rFonts w:ascii="Times New Roman" w:hAnsi="Times New Roman" w:cs="Times New Roman"/>
          <w:color w:val="auto"/>
        </w:rPr>
        <w:t>Inhomogén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rétegek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rétegtervben</w:t>
      </w:r>
      <w:bookmarkEnd w:id="52"/>
      <w:bookmarkEnd w:id="53"/>
      <w:bookmarkEnd w:id="54"/>
      <w:bookmarkEnd w:id="55"/>
      <w:bookmarkEnd w:id="56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2E0C573A" w14:textId="36AEF8AA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hőtechnikailag</w:t>
      </w:r>
      <w:r w:rsidR="00EA19E6">
        <w:t xml:space="preserve"> </w:t>
      </w:r>
      <w:r w:rsidRPr="003976C2">
        <w:t>inhomogén</w:t>
      </w:r>
      <w:r w:rsidR="00EA19E6">
        <w:t xml:space="preserve"> </w:t>
      </w:r>
      <w:r w:rsidRPr="003976C2">
        <w:t>rétegeket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tartalmazhat</w:t>
      </w:r>
      <w:r w:rsidR="00EA19E6">
        <w:t xml:space="preserve"> </w:t>
      </w:r>
      <w:r w:rsidRPr="003976C2">
        <w:t>(több</w:t>
      </w:r>
      <w:r w:rsidR="00EA19E6">
        <w:t xml:space="preserve"> </w:t>
      </w:r>
      <w:r w:rsidRPr="003976C2">
        <w:t>anyagból</w:t>
      </w:r>
      <w:r w:rsidR="00EA19E6">
        <w:t xml:space="preserve"> </w:t>
      </w:r>
      <w:r w:rsidRPr="003976C2">
        <w:t>összetett</w:t>
      </w:r>
      <w:r w:rsidR="00EA19E6">
        <w:t xml:space="preserve"> </w:t>
      </w:r>
      <w:r w:rsidRPr="003976C2">
        <w:t>szerkezet,</w:t>
      </w:r>
      <w:r w:rsidR="00EA19E6">
        <w:t xml:space="preserve"> </w:t>
      </w:r>
      <w:r w:rsidRPr="003976C2">
        <w:t>pl.</w:t>
      </w:r>
      <w:r w:rsidR="00EA19E6">
        <w:t xml:space="preserve"> </w:t>
      </w:r>
      <w:r w:rsidRPr="003976C2">
        <w:t>szarufák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hőszigetelésben),</w:t>
      </w:r>
      <w:r w:rsidR="00EA19E6">
        <w:t xml:space="preserve"> </w:t>
      </w:r>
      <w:r w:rsidRPr="003976C2">
        <w:t>melyek</w:t>
      </w:r>
      <w:r w:rsidR="00EA19E6">
        <w:t xml:space="preserve"> </w:t>
      </w:r>
      <w:r w:rsidRPr="003976C2">
        <w:t>hőhídhatást</w:t>
      </w:r>
      <w:r w:rsidR="00EA19E6">
        <w:t xml:space="preserve"> </w:t>
      </w:r>
      <w:r w:rsidRPr="003976C2">
        <w:t>okoznak</w:t>
      </w:r>
      <w:r w:rsidR="00EA19E6">
        <w:t xml:space="preserve"> </w:t>
      </w:r>
      <w:r w:rsidR="00954EF9" w:rsidRPr="003976C2">
        <w:t>és</w:t>
      </w:r>
      <w:r w:rsidR="00EA19E6">
        <w:t xml:space="preserve"> </w:t>
      </w:r>
      <w:r w:rsidR="00954EF9" w:rsidRPr="003976C2">
        <w:t>melyek</w:t>
      </w:r>
      <w:r w:rsidR="00EA19E6">
        <w:t xml:space="preserve"> </w:t>
      </w:r>
      <w:r w:rsidR="00954EF9" w:rsidRPr="003976C2">
        <w:t>hatását</w:t>
      </w:r>
      <w:r w:rsidR="00EA19E6">
        <w:t xml:space="preserve"> </w:t>
      </w:r>
      <w:r w:rsidR="00954EF9" w:rsidRPr="003976C2">
        <w:t>az</w:t>
      </w:r>
      <w:r w:rsidR="00EA19E6">
        <w:t xml:space="preserve"> </w:t>
      </w:r>
      <w:r w:rsidR="00954EF9" w:rsidRPr="003976C2">
        <w:t>átlagos</w:t>
      </w:r>
      <w:r w:rsidR="00EA19E6">
        <w:t xml:space="preserve"> </w:t>
      </w:r>
      <w:r w:rsidR="00954EF9" w:rsidRPr="003976C2">
        <w:t>hőátbocsátási</w:t>
      </w:r>
      <w:r w:rsidR="00EA19E6">
        <w:t xml:space="preserve"> </w:t>
      </w:r>
      <w:r w:rsidR="00954EF9" w:rsidRPr="003976C2">
        <w:t>tényező</w:t>
      </w:r>
      <w:r w:rsidR="00EA19E6">
        <w:t xml:space="preserve"> </w:t>
      </w:r>
      <w:r w:rsidR="00954EF9" w:rsidRPr="003976C2">
        <w:t>meghatározásakor</w:t>
      </w:r>
      <w:r w:rsidR="00EA19E6">
        <w:t xml:space="preserve"> </w:t>
      </w:r>
      <w:r w:rsidR="00954EF9" w:rsidRPr="003976C2">
        <w:t>figyelembe</w:t>
      </w:r>
      <w:r w:rsidR="00EA19E6">
        <w:t xml:space="preserve"> </w:t>
      </w:r>
      <w:r w:rsidR="00954EF9" w:rsidRPr="003976C2">
        <w:t>kell</w:t>
      </w:r>
      <w:r w:rsidR="00EA19E6">
        <w:t xml:space="preserve"> </w:t>
      </w:r>
      <w:r w:rsidR="00954EF9" w:rsidRPr="003976C2">
        <w:t>venni</w:t>
      </w:r>
      <w:r w:rsidRPr="003976C2">
        <w:t>.</w:t>
      </w:r>
      <w:r w:rsidR="00EA19E6"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rétegtervben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szereplő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inhomogenitásból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származó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(elemen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belüli)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hőhidak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számítható</w:t>
      </w:r>
    </w:p>
    <w:p w14:paraId="2A7B0CA9" w14:textId="56A68138" w:rsidR="00067E4B" w:rsidRPr="003976C2" w:rsidRDefault="00067E4B" w:rsidP="00800357">
      <w:pPr>
        <w:pStyle w:val="Listaszerbekezds"/>
        <w:numPr>
          <w:ilvl w:val="0"/>
          <w:numId w:val="8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numerikus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modellezéssel,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10211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szabályokkal,</w:t>
      </w:r>
      <w:r w:rsidR="00EA19E6">
        <w:rPr>
          <w:lang w:eastAsia="hu-HU"/>
        </w:rPr>
        <w:t xml:space="preserve"> </w:t>
      </w:r>
    </w:p>
    <w:p w14:paraId="4DA178E6" w14:textId="1486A527" w:rsidR="00067E4B" w:rsidRPr="003976C2" w:rsidRDefault="00067E4B" w:rsidP="00800357">
      <w:pPr>
        <w:pStyle w:val="Listaszerbekezds"/>
        <w:numPr>
          <w:ilvl w:val="0"/>
          <w:numId w:val="8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módszerrel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6946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megfelelően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alábbiak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Megengedhető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közelítés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hővezetési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ellenállás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alsó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határértékének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vétele.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olyan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inhomogén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rétegeket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ahol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hővezetési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ellenállás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alsó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határértékének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aránya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meghaladja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1,5-t,</w:t>
      </w:r>
      <w:r w:rsidR="00EA19E6">
        <w:rPr>
          <w:lang w:eastAsia="hu-HU"/>
        </w:rPr>
        <w:t xml:space="preserve"> </w:t>
      </w:r>
      <w:r w:rsidR="003E2E44">
        <w:rPr>
          <w:lang w:eastAsia="hu-HU"/>
        </w:rPr>
        <w:t>valamint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hőszigetelést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átszúró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fém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kötőelemek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(ezeket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82402" w:rsidRPr="003976C2">
        <w:rPr>
          <w:lang w:eastAsia="hu-HU"/>
        </w:rPr>
        <w:t>4</w:t>
      </w:r>
      <w:r w:rsidRPr="003976C2">
        <w:rPr>
          <w:lang w:eastAsia="hu-HU"/>
        </w:rPr>
        <w:t>.1</w:t>
      </w:r>
      <w:r w:rsidR="00954EF9" w:rsidRPr="003976C2">
        <w:rPr>
          <w:lang w:eastAsia="hu-HU"/>
        </w:rPr>
        <w:t>3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536CE5" w:rsidRPr="003976C2">
        <w:rPr>
          <w:lang w:eastAsia="hu-HU"/>
        </w:rPr>
        <w:t>képlet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venni).</w:t>
      </w:r>
    </w:p>
    <w:p w14:paraId="0D5404C5" w14:textId="77777777" w:rsidR="004F0553" w:rsidRDefault="004F0553" w:rsidP="00800357">
      <w:pPr>
        <w:pStyle w:val="Szvegtrzs2"/>
      </w:pPr>
    </w:p>
    <w:p w14:paraId="1D7BFB1D" w14:textId="77777777" w:rsidR="00DE1D8F" w:rsidRPr="003976C2" w:rsidRDefault="00DE1D8F" w:rsidP="00800357">
      <w:pPr>
        <w:pStyle w:val="Szvegtrzs2"/>
      </w:pPr>
    </w:p>
    <w:p w14:paraId="46A7F0A9" w14:textId="4E4B456B" w:rsidR="00067E4B" w:rsidRPr="003976C2" w:rsidRDefault="00067E4B" w:rsidP="00800357">
      <w:pPr>
        <w:pStyle w:val="Szvegtrzs2"/>
      </w:pPr>
      <w:r w:rsidRPr="003976C2">
        <w:lastRenderedPageBreak/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rPr>
          <w:i/>
        </w:rPr>
        <w:t>R</w:t>
      </w:r>
      <w:r w:rsidRPr="003976C2">
        <w:rPr>
          <w:vertAlign w:val="subscript"/>
        </w:rPr>
        <w:t>tot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felső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alsó</w:t>
      </w:r>
      <w:r w:rsidR="00EA19E6">
        <w:t xml:space="preserve"> </w:t>
      </w:r>
      <w:r w:rsidRPr="003976C2">
        <w:t>határérték</w:t>
      </w:r>
      <w:r w:rsidR="00EA19E6">
        <w:t xml:space="preserve"> </w:t>
      </w:r>
      <w:r w:rsidRPr="003976C2">
        <w:t>számtani</w:t>
      </w:r>
      <w:r w:rsidR="00EA19E6">
        <w:t xml:space="preserve"> </w:t>
      </w:r>
      <w:r w:rsidRPr="003976C2">
        <w:t>közepe:</w:t>
      </w:r>
    </w:p>
    <w:p w14:paraId="33C86CD2" w14:textId="77777777" w:rsidR="00067E4B" w:rsidRPr="003976C2" w:rsidRDefault="00067E4B" w:rsidP="00800357">
      <w:pPr>
        <w:pStyle w:val="Szvegtrzs2"/>
      </w:pPr>
    </w:p>
    <w:p w14:paraId="2B037D92" w14:textId="433F6A2B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R</m:t>
            </m:r>
          </m:e>
          <m:sub>
            <m:r>
              <m:t>tot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t>tot</m:t>
                </m:r>
                <m:r>
                  <m:t>,</m:t>
                </m:r>
                <m:r>
                  <m:t>fels</m:t>
                </m:r>
                <m:r>
                  <m:t>ő</m:t>
                </m:r>
              </m:sub>
            </m:sSub>
            <m:r>
              <m:t>+</m:t>
            </m:r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t>tot</m:t>
                </m:r>
                <m:r>
                  <m:t xml:space="preserve">, </m:t>
                </m:r>
                <m:r>
                  <m:t>als</m:t>
                </m:r>
                <m:r>
                  <m:t>ó</m:t>
                </m:r>
              </m:sub>
            </m:sSub>
          </m:num>
          <m:den>
            <m:r>
              <m:t>2</m:t>
            </m:r>
          </m:den>
        </m:f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sSup>
                  <m:sSupPr>
                    <m:ctrlPr>
                      <w:rPr>
                        <w:i w:val="0"/>
                      </w:rPr>
                    </m:ctrlPr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  <m:r>
                  <m:t>K</m:t>
                </m:r>
              </m:num>
              <m:den>
                <m:r>
                  <m:t>W</m:t>
                </m:r>
              </m:den>
            </m:f>
          </m:e>
        </m:d>
      </m:oMath>
      <w:r w:rsidR="00067E4B" w:rsidRPr="003976C2">
        <w:rPr>
          <w:rFonts w:ascii="Times New Roman" w:hAnsi="Times New Roman"/>
          <w:lang w:eastAsia="hu-HU"/>
        </w:rPr>
        <w:tab/>
      </w:r>
      <w:r w:rsidR="00067E4B" w:rsidRPr="003976C2">
        <w:rPr>
          <w:rFonts w:ascii="Times New Roman" w:hAnsi="Times New Roman"/>
          <w:lang w:eastAsia="hu-HU"/>
        </w:rPr>
        <w:tab/>
        <w:t>(</w:t>
      </w:r>
      <w:r w:rsidR="00067E4B" w:rsidRPr="003976C2">
        <w:rPr>
          <w:rFonts w:ascii="Times New Roman" w:hAnsi="Times New Roman"/>
          <w:lang w:eastAsia="hu-HU"/>
        </w:rPr>
        <w:fldChar w:fldCharType="begin"/>
      </w:r>
      <w:r w:rsidR="00067E4B" w:rsidRPr="003976C2">
        <w:rPr>
          <w:rFonts w:ascii="Times New Roman" w:hAnsi="Times New Roman"/>
          <w:lang w:eastAsia="hu-HU"/>
        </w:rPr>
        <w:instrText xml:space="preserve"> STYLEREF 1 \s </w:instrText>
      </w:r>
      <w:r w:rsidR="00067E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="00067E4B" w:rsidRPr="003976C2">
        <w:rPr>
          <w:rFonts w:ascii="Times New Roman" w:hAnsi="Times New Roman"/>
          <w:lang w:eastAsia="hu-HU"/>
        </w:rPr>
        <w:fldChar w:fldCharType="end"/>
      </w:r>
      <w:r w:rsidR="00067E4B" w:rsidRPr="003976C2">
        <w:rPr>
          <w:rFonts w:ascii="Times New Roman" w:hAnsi="Times New Roman"/>
          <w:lang w:eastAsia="hu-HU"/>
        </w:rPr>
        <w:t>.</w:t>
      </w:r>
      <w:r w:rsidR="00067E4B" w:rsidRPr="003976C2">
        <w:rPr>
          <w:rFonts w:ascii="Times New Roman" w:hAnsi="Times New Roman"/>
          <w:lang w:eastAsia="hu-HU"/>
        </w:rPr>
        <w:fldChar w:fldCharType="begin"/>
      </w:r>
      <w:r w:rsidR="00067E4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067E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5</w:t>
      </w:r>
      <w:r w:rsidR="00067E4B" w:rsidRPr="003976C2">
        <w:rPr>
          <w:rFonts w:ascii="Times New Roman" w:hAnsi="Times New Roman"/>
          <w:lang w:eastAsia="hu-HU"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3FF5163E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386317F3" w14:textId="08CC58AF" w:rsidR="00067E4B" w:rsidRPr="003976C2" w:rsidRDefault="00067E4B" w:rsidP="00800357">
      <w:pPr>
        <w:pStyle w:val="Szvegtrzs2"/>
      </w:pPr>
      <w:r w:rsidRPr="003976C2">
        <w:rPr>
          <w:i/>
        </w:rPr>
        <w:t>R</w:t>
      </w:r>
      <w:r w:rsidRPr="003976C2">
        <w:rPr>
          <w:vertAlign w:val="subscript"/>
        </w:rPr>
        <w:t>tot,felső</w:t>
      </w:r>
      <w:r w:rsidRPr="003976C2">
        <w:tab/>
        <w:t>az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t>felső</w:t>
      </w:r>
      <w:r w:rsidR="00EA19E6">
        <w:t xml:space="preserve"> </w:t>
      </w:r>
      <w:r w:rsidRPr="003976C2">
        <w:t>határértéke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,</w:t>
      </w:r>
    </w:p>
    <w:p w14:paraId="4C9A8D6F" w14:textId="37F1CA9C" w:rsidR="00067E4B" w:rsidRPr="003976C2" w:rsidRDefault="00067E4B" w:rsidP="00800357">
      <w:pPr>
        <w:pStyle w:val="Szvegtrzs2"/>
      </w:pPr>
      <w:r w:rsidRPr="003976C2">
        <w:rPr>
          <w:i/>
        </w:rPr>
        <w:t>R</w:t>
      </w:r>
      <w:r w:rsidRPr="003976C2">
        <w:rPr>
          <w:vertAlign w:val="subscript"/>
        </w:rPr>
        <w:t>tot,alsó</w:t>
      </w:r>
      <w:r w:rsidRPr="003976C2">
        <w:tab/>
        <w:t>az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t>alsó</w:t>
      </w:r>
      <w:r w:rsidR="00EA19E6">
        <w:t xml:space="preserve"> </w:t>
      </w:r>
      <w:r w:rsidRPr="003976C2">
        <w:t>határértéke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="00DB5C88">
        <w:t>.</w:t>
      </w:r>
    </w:p>
    <w:p w14:paraId="6030B217" w14:textId="77777777" w:rsidR="00067E4B" w:rsidRPr="003976C2" w:rsidRDefault="00067E4B" w:rsidP="00800357">
      <w:pPr>
        <w:spacing w:after="0" w:line="240" w:lineRule="auto"/>
      </w:pPr>
    </w:p>
    <w:p w14:paraId="472D033B" w14:textId="6A6FEB54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felső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alsó</w:t>
      </w:r>
      <w:r w:rsidR="00EA19E6">
        <w:t xml:space="preserve"> </w:t>
      </w:r>
      <w:r w:rsidRPr="003976C2">
        <w:t>határé</w:t>
      </w:r>
      <w:r w:rsidR="007E10DF" w:rsidRPr="003976C2">
        <w:t>r</w:t>
      </w:r>
      <w:r w:rsidRPr="003976C2">
        <w:t>tékek</w:t>
      </w:r>
      <w:r w:rsidR="00EA19E6">
        <w:t xml:space="preserve"> </w:t>
      </w:r>
      <w:r w:rsidRPr="003976C2">
        <w:t>meghatározásához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szerkezetet</w:t>
      </w:r>
      <w:r w:rsidR="00EA19E6">
        <w:t xml:space="preserve"> </w:t>
      </w:r>
      <w:r w:rsidRPr="003976C2">
        <w:t>rétegekre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szeletekre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osztani</w:t>
      </w:r>
      <w:r w:rsidR="00EA19E6">
        <w:t xml:space="preserve"> </w:t>
      </w:r>
      <w:r w:rsidRPr="003976C2">
        <w:t>olyan</w:t>
      </w:r>
      <w:r w:rsidR="00EA19E6">
        <w:t xml:space="preserve"> </w:t>
      </w:r>
      <w:r w:rsidRPr="003976C2">
        <w:t>módon,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hőtechnikai</w:t>
      </w:r>
      <w:r w:rsidR="00EA19E6">
        <w:t xml:space="preserve"> </w:t>
      </w:r>
      <w:r w:rsidRPr="003976C2">
        <w:t>szempontból</w:t>
      </w:r>
      <w:r w:rsidR="00EA19E6">
        <w:t xml:space="preserve"> </w:t>
      </w:r>
      <w:r w:rsidRPr="003976C2">
        <w:t>homogén</w:t>
      </w:r>
      <w:r w:rsidR="00EA19E6">
        <w:t xml:space="preserve"> </w:t>
      </w:r>
      <w:r w:rsidRPr="003976C2">
        <w:t>elemek</w:t>
      </w:r>
      <w:r w:rsidR="00EA19E6">
        <w:t xml:space="preserve"> </w:t>
      </w:r>
      <w:r w:rsidRPr="003976C2">
        <w:t>keletkezzenek.</w:t>
      </w:r>
      <w:r w:rsidR="00EA19E6">
        <w:t xml:space="preserve"> </w:t>
      </w:r>
    </w:p>
    <w:p w14:paraId="24E1D756" w14:textId="77777777" w:rsidR="00067E4B" w:rsidRPr="003976C2" w:rsidRDefault="00067E4B" w:rsidP="00800357">
      <w:pPr>
        <w:spacing w:after="0" w:line="240" w:lineRule="auto"/>
      </w:pPr>
    </w:p>
    <w:p w14:paraId="070EBD1C" w14:textId="29F7E521" w:rsidR="00067E4B" w:rsidRPr="003976C2" w:rsidRDefault="00067E4B" w:rsidP="00800357">
      <w:pPr>
        <w:spacing w:after="0" w:line="240" w:lineRule="auto"/>
        <w:rPr>
          <w:i/>
        </w:rPr>
      </w:pPr>
      <w:r w:rsidRPr="003976C2">
        <w:rPr>
          <w:i/>
        </w:rPr>
        <w:t>Az</w:t>
      </w:r>
      <w:r w:rsidR="00EA19E6">
        <w:rPr>
          <w:i/>
        </w:rPr>
        <w:t xml:space="preserve"> </w:t>
      </w:r>
      <w:r w:rsidRPr="003976C2">
        <w:rPr>
          <w:i/>
        </w:rPr>
        <w:t>eredő</w:t>
      </w:r>
      <w:r w:rsidR="00EA19E6">
        <w:rPr>
          <w:i/>
        </w:rPr>
        <w:t xml:space="preserve"> </w:t>
      </w:r>
      <w:r w:rsidRPr="003976C2">
        <w:rPr>
          <w:i/>
        </w:rPr>
        <w:t>hővezetési</w:t>
      </w:r>
      <w:r w:rsidR="00EA19E6">
        <w:rPr>
          <w:i/>
        </w:rPr>
        <w:t xml:space="preserve"> </w:t>
      </w:r>
      <w:r w:rsidRPr="003976C2">
        <w:rPr>
          <w:i/>
        </w:rPr>
        <w:t>ellenállás</w:t>
      </w:r>
      <w:r w:rsidR="00EA19E6">
        <w:rPr>
          <w:i/>
        </w:rPr>
        <w:t xml:space="preserve"> </w:t>
      </w:r>
      <w:r w:rsidRPr="003976C2">
        <w:rPr>
          <w:i/>
        </w:rPr>
        <w:t>felső</w:t>
      </w:r>
      <w:r w:rsidR="00EA19E6">
        <w:rPr>
          <w:i/>
        </w:rPr>
        <w:t xml:space="preserve"> </w:t>
      </w:r>
      <w:r w:rsidRPr="003976C2">
        <w:rPr>
          <w:i/>
        </w:rPr>
        <w:t>határértéke</w:t>
      </w:r>
    </w:p>
    <w:p w14:paraId="5B799DDB" w14:textId="12810D9C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felső</w:t>
      </w:r>
      <w:r w:rsidR="00EA19E6">
        <w:t xml:space="preserve"> </w:t>
      </w:r>
      <w:r w:rsidRPr="003976C2">
        <w:t>határérték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felületeire</w:t>
      </w:r>
      <w:r w:rsidR="00EA19E6">
        <w:t xml:space="preserve"> </w:t>
      </w:r>
      <w:r w:rsidRPr="003976C2">
        <w:t>merőleges</w:t>
      </w:r>
      <w:r w:rsidR="00EA19E6">
        <w:t xml:space="preserve"> </w:t>
      </w:r>
      <w:r w:rsidRPr="003976C2">
        <w:t>egydimenziós</w:t>
      </w:r>
      <w:r w:rsidR="00EA19E6">
        <w:t xml:space="preserve"> </w:t>
      </w:r>
      <w:r w:rsidRPr="003976C2">
        <w:t>hőáram</w:t>
      </w:r>
      <w:r w:rsidR="00EA19E6">
        <w:t xml:space="preserve"> </w:t>
      </w:r>
      <w:r w:rsidRPr="003976C2">
        <w:t>feltételezésével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meg:</w:t>
      </w:r>
    </w:p>
    <w:p w14:paraId="63A9CDB9" w14:textId="44AB4FAA" w:rsidR="00067E4B" w:rsidRPr="003976C2" w:rsidRDefault="00EA2437" w:rsidP="00800357">
      <w:pPr>
        <w:pStyle w:val="egyenlet"/>
        <w:rPr>
          <w:rFonts w:ascii="Times New Roman" w:hAnsi="Times New Roman"/>
          <w:sz w:val="24"/>
          <w:szCs w:val="22"/>
        </w:rPr>
      </w:pPr>
      <m:oMath>
        <m:f>
          <m:fPr>
            <m:ctrlPr/>
          </m:fPr>
          <m:num>
            <m:r>
              <m:t>1</m:t>
            </m:r>
          </m:num>
          <m:den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t>tot</m:t>
                </m:r>
                <m:r>
                  <m:t xml:space="preserve">, </m:t>
                </m:r>
                <m:r>
                  <m:t>fels</m:t>
                </m:r>
                <m:r>
                  <m:t>ő</m:t>
                </m:r>
              </m:sub>
            </m:sSub>
          </m:den>
        </m:f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f</m:t>
                </m:r>
              </m:e>
              <m:sub>
                <m:r>
                  <m:t>a</m:t>
                </m:r>
              </m:sub>
            </m:sSub>
          </m:num>
          <m:den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tot,a</m:t>
                </m:r>
              </m:sub>
            </m:sSub>
          </m:den>
        </m:f>
        <m:r>
          <m:t>+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f</m:t>
                </m:r>
              </m:e>
              <m:sub>
                <m:r>
                  <m:t>b</m:t>
                </m:r>
              </m:sub>
            </m:sSub>
          </m:num>
          <m:den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tot,b</m:t>
                </m:r>
              </m:sub>
            </m:sSub>
          </m:den>
        </m:f>
        <m:r>
          <m:t>+…+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f</m:t>
                </m:r>
              </m:e>
              <m:sub>
                <m:r>
                  <m:t>q</m:t>
                </m:r>
              </m:sub>
            </m:sSub>
          </m:num>
          <m:den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tot,q</m:t>
                </m:r>
              </m:sub>
            </m:sSub>
          </m:den>
        </m:f>
      </m:oMath>
      <w:r w:rsidR="00067E4B" w:rsidRPr="003976C2">
        <w:rPr>
          <w:rFonts w:ascii="Times New Roman" w:hAnsi="Times New Roman"/>
          <w:lang w:eastAsia="hu-HU"/>
        </w:rPr>
        <w:tab/>
      </w:r>
      <w:r w:rsidR="00EA19E6">
        <w:rPr>
          <w:rFonts w:ascii="Times New Roman" w:hAnsi="Times New Roman"/>
          <w:lang w:eastAsia="hu-HU"/>
        </w:rPr>
        <w:t xml:space="preserve"> </w:t>
      </w:r>
      <m:oMath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r>
                  <m:t>W</m:t>
                </m:r>
              </m:num>
              <m:den>
                <m:sSup>
                  <m:sSupPr>
                    <m:ctrlPr>
                      <w:rPr>
                        <w:i w:val="0"/>
                      </w:rPr>
                    </m:ctrlPr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  <m:r>
                  <m:t>K</m:t>
                </m:r>
              </m:den>
            </m:f>
          </m:e>
        </m:d>
      </m:oMath>
      <w:r w:rsidR="00067E4B" w:rsidRPr="003976C2">
        <w:rPr>
          <w:rFonts w:ascii="Times New Roman" w:hAnsi="Times New Roman"/>
          <w:lang w:eastAsia="hu-HU"/>
        </w:rPr>
        <w:tab/>
        <w:t>(</w:t>
      </w:r>
      <w:r w:rsidR="00067E4B" w:rsidRPr="003976C2">
        <w:rPr>
          <w:rFonts w:ascii="Times New Roman" w:hAnsi="Times New Roman"/>
          <w:lang w:eastAsia="hu-HU"/>
        </w:rPr>
        <w:fldChar w:fldCharType="begin"/>
      </w:r>
      <w:r w:rsidR="00067E4B" w:rsidRPr="003976C2">
        <w:rPr>
          <w:rFonts w:ascii="Times New Roman" w:hAnsi="Times New Roman"/>
          <w:lang w:eastAsia="hu-HU"/>
        </w:rPr>
        <w:instrText xml:space="preserve"> STYLEREF 1 \s </w:instrText>
      </w:r>
      <w:r w:rsidR="00067E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="00067E4B" w:rsidRPr="003976C2">
        <w:rPr>
          <w:rFonts w:ascii="Times New Roman" w:hAnsi="Times New Roman"/>
          <w:lang w:eastAsia="hu-HU"/>
        </w:rPr>
        <w:fldChar w:fldCharType="end"/>
      </w:r>
      <w:r w:rsidR="00067E4B" w:rsidRPr="003976C2">
        <w:rPr>
          <w:rFonts w:ascii="Times New Roman" w:hAnsi="Times New Roman"/>
          <w:lang w:eastAsia="hu-HU"/>
        </w:rPr>
        <w:t>.</w:t>
      </w:r>
      <w:r w:rsidR="00067E4B" w:rsidRPr="003976C2">
        <w:rPr>
          <w:rFonts w:ascii="Times New Roman" w:hAnsi="Times New Roman"/>
          <w:lang w:eastAsia="hu-HU"/>
        </w:rPr>
        <w:fldChar w:fldCharType="begin"/>
      </w:r>
      <w:r w:rsidR="00067E4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067E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6</w:t>
      </w:r>
      <w:r w:rsidR="00067E4B" w:rsidRPr="003976C2">
        <w:rPr>
          <w:rFonts w:ascii="Times New Roman" w:hAnsi="Times New Roman"/>
          <w:lang w:eastAsia="hu-HU"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04461305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0F544E02" w14:textId="510D7D30" w:rsidR="00067E4B" w:rsidRPr="003976C2" w:rsidRDefault="00067E4B" w:rsidP="00800357">
      <w:pPr>
        <w:spacing w:after="0" w:line="240" w:lineRule="auto"/>
      </w:pPr>
      <w:r w:rsidRPr="003976C2">
        <w:rPr>
          <w:i/>
        </w:rPr>
        <w:t>R</w:t>
      </w:r>
      <w:r w:rsidRPr="003976C2">
        <w:rPr>
          <w:vertAlign w:val="subscript"/>
        </w:rPr>
        <w:t>tot,a</w:t>
      </w:r>
      <w:r w:rsidRPr="003976C2">
        <w:t>,</w:t>
      </w:r>
      <w:r w:rsidR="00EA19E6">
        <w:t xml:space="preserve"> </w:t>
      </w:r>
      <w:r w:rsidRPr="003976C2">
        <w:rPr>
          <w:i/>
          <w:iCs/>
        </w:rPr>
        <w:t>R</w:t>
      </w:r>
      <w:r w:rsidRPr="003976C2">
        <w:rPr>
          <w:vertAlign w:val="subscript"/>
        </w:rPr>
        <w:t>tot,b</w:t>
      </w:r>
      <w:r w:rsidRPr="003976C2">
        <w:t>,</w:t>
      </w:r>
      <w:r w:rsidR="00EA19E6">
        <w:t xml:space="preserve"> </w:t>
      </w:r>
      <w:r w:rsidRPr="003976C2">
        <w:t>…,</w:t>
      </w:r>
      <w:r w:rsidR="00EA19E6">
        <w:t xml:space="preserve"> </w:t>
      </w:r>
      <w:r w:rsidRPr="003976C2">
        <w:rPr>
          <w:i/>
        </w:rPr>
        <w:t>R</w:t>
      </w:r>
      <w:r w:rsidRPr="003976C2">
        <w:rPr>
          <w:vertAlign w:val="subscript"/>
        </w:rPr>
        <w:t>tot,q</w:t>
      </w:r>
      <w:r w:rsidR="00EA19E6">
        <w:t xml:space="preserve"> </w:t>
      </w:r>
      <w:r w:rsidRPr="003976C2">
        <w:tab/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szeletek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="00DB5C88">
        <w:t>,</w:t>
      </w:r>
    </w:p>
    <w:p w14:paraId="30415621" w14:textId="7BE5884B" w:rsidR="00067E4B" w:rsidRPr="003976C2" w:rsidRDefault="00067E4B" w:rsidP="00800357">
      <w:pPr>
        <w:spacing w:after="0" w:line="240" w:lineRule="auto"/>
      </w:pPr>
      <w:r w:rsidRPr="003976C2">
        <w:rPr>
          <w:i/>
        </w:rPr>
        <w:t>f</w:t>
      </w:r>
      <w:r w:rsidRPr="003976C2">
        <w:rPr>
          <w:vertAlign w:val="subscript"/>
        </w:rPr>
        <w:t>a</w:t>
      </w:r>
      <w:r w:rsidRPr="003976C2">
        <w:t>,</w:t>
      </w:r>
      <w:r w:rsidR="00EA19E6">
        <w:t xml:space="preserve"> </w:t>
      </w:r>
      <w:r w:rsidRPr="003976C2">
        <w:rPr>
          <w:i/>
        </w:rPr>
        <w:t>f</w:t>
      </w:r>
      <w:r w:rsidRPr="003976C2">
        <w:rPr>
          <w:vertAlign w:val="subscript"/>
        </w:rPr>
        <w:t>b</w:t>
      </w:r>
      <w:r w:rsidRPr="003976C2">
        <w:t>,</w:t>
      </w:r>
      <w:r w:rsidR="00EA19E6">
        <w:t xml:space="preserve"> </w:t>
      </w:r>
      <w:r w:rsidRPr="003976C2">
        <w:t>…,</w:t>
      </w:r>
      <w:r w:rsidR="00EA19E6">
        <w:t xml:space="preserve"> </w:t>
      </w:r>
      <w:r w:rsidRPr="003976C2">
        <w:rPr>
          <w:i/>
        </w:rPr>
        <w:t>f</w:t>
      </w:r>
      <w:r w:rsidRPr="003976C2">
        <w:rPr>
          <w:vertAlign w:val="subscript"/>
        </w:rPr>
        <w:t>q</w:t>
      </w:r>
      <w:r w:rsidR="00EA19E6">
        <w:rPr>
          <w:vertAlign w:val="subscript"/>
        </w:rPr>
        <w:t xml:space="preserve">               </w:t>
      </w:r>
      <w:r w:rsidRPr="003976C2">
        <w:rPr>
          <w:vertAlign w:val="subscript"/>
        </w:rPr>
        <w:tab/>
      </w:r>
      <w:r w:rsidR="00EA19E6">
        <w:rPr>
          <w:vertAlign w:val="subscript"/>
        </w:rPr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szeletek</w:t>
      </w:r>
      <w:r w:rsidR="00EA19E6">
        <w:t xml:space="preserve"> </w:t>
      </w:r>
      <w:r w:rsidRPr="003976C2">
        <w:t>elemi</w:t>
      </w:r>
      <w:r w:rsidR="00EA19E6">
        <w:t xml:space="preserve"> </w:t>
      </w:r>
      <w:r w:rsidRPr="003976C2">
        <w:t>területe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homlokfelülethez</w:t>
      </w:r>
      <w:r w:rsidR="00EA19E6">
        <w:t xml:space="preserve"> </w:t>
      </w:r>
      <w:r w:rsidRPr="003976C2">
        <w:t>viszonyított</w:t>
      </w:r>
      <w:r w:rsidR="00EA19E6">
        <w:t xml:space="preserve"> </w:t>
      </w:r>
      <w:r w:rsidRPr="003976C2">
        <w:t>részaránya).</w:t>
      </w:r>
    </w:p>
    <w:p w14:paraId="5591FAB1" w14:textId="77777777" w:rsidR="00067E4B" w:rsidRPr="003976C2" w:rsidRDefault="00067E4B" w:rsidP="00800357">
      <w:pPr>
        <w:spacing w:after="0" w:line="240" w:lineRule="auto"/>
        <w:rPr>
          <w:i/>
        </w:rPr>
      </w:pPr>
    </w:p>
    <w:p w14:paraId="5C4B35CF" w14:textId="7E69B695" w:rsidR="00067E4B" w:rsidRPr="003976C2" w:rsidRDefault="00067E4B" w:rsidP="00800357">
      <w:pPr>
        <w:spacing w:after="0" w:line="240" w:lineRule="auto"/>
        <w:rPr>
          <w:i/>
        </w:rPr>
      </w:pPr>
      <w:r w:rsidRPr="003976C2">
        <w:rPr>
          <w:i/>
        </w:rPr>
        <w:t>Az</w:t>
      </w:r>
      <w:r w:rsidR="00EA19E6">
        <w:rPr>
          <w:i/>
        </w:rPr>
        <w:t xml:space="preserve"> </w:t>
      </w:r>
      <w:r w:rsidRPr="003976C2">
        <w:rPr>
          <w:i/>
        </w:rPr>
        <w:t>eredő</w:t>
      </w:r>
      <w:r w:rsidR="00EA19E6">
        <w:rPr>
          <w:i/>
        </w:rPr>
        <w:t xml:space="preserve"> </w:t>
      </w:r>
      <w:r w:rsidRPr="003976C2">
        <w:rPr>
          <w:i/>
        </w:rPr>
        <w:t>hővezetési</w:t>
      </w:r>
      <w:r w:rsidR="00EA19E6">
        <w:rPr>
          <w:i/>
        </w:rPr>
        <w:t xml:space="preserve"> </w:t>
      </w:r>
      <w:r w:rsidRPr="003976C2">
        <w:rPr>
          <w:i/>
        </w:rPr>
        <w:t>ellenállás</w:t>
      </w:r>
      <w:r w:rsidR="00EA19E6">
        <w:rPr>
          <w:i/>
        </w:rPr>
        <w:t xml:space="preserve"> </w:t>
      </w:r>
      <w:r w:rsidRPr="003976C2">
        <w:rPr>
          <w:i/>
        </w:rPr>
        <w:t>alsó</w:t>
      </w:r>
      <w:r w:rsidR="00EA19E6">
        <w:rPr>
          <w:i/>
        </w:rPr>
        <w:t xml:space="preserve"> </w:t>
      </w:r>
      <w:r w:rsidRPr="003976C2">
        <w:rPr>
          <w:i/>
        </w:rPr>
        <w:t>határértéke</w:t>
      </w:r>
    </w:p>
    <w:p w14:paraId="4C5C3A6A" w14:textId="22197600" w:rsidR="00067E4B" w:rsidRPr="003976C2" w:rsidRDefault="00067E4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r w:rsidR="00EA19E6">
        <w:t xml:space="preserve"> </w:t>
      </w:r>
      <w:r w:rsidRPr="003976C2">
        <w:rPr>
          <w:i/>
        </w:rPr>
        <w:t>R</w:t>
      </w:r>
      <w:r w:rsidRPr="003976C2">
        <w:rPr>
          <w:vertAlign w:val="subscript"/>
        </w:rPr>
        <w:t>tot,alsó</w:t>
      </w:r>
      <w:r w:rsidR="00EA19E6">
        <w:t xml:space="preserve"> </w:t>
      </w:r>
      <w:r w:rsidRPr="003976C2">
        <w:t>alsó</w:t>
      </w:r>
      <w:r w:rsidR="00EA19E6">
        <w:t xml:space="preserve"> </w:t>
      </w:r>
      <w:r w:rsidRPr="003976C2">
        <w:t>határértéke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épületszerkezet</w:t>
      </w:r>
      <w:r w:rsidR="00EA19E6">
        <w:t xml:space="preserve"> </w:t>
      </w:r>
      <w:r w:rsidRPr="003976C2">
        <w:t>összes,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felülettel</w:t>
      </w:r>
      <w:r w:rsidR="00EA19E6">
        <w:t xml:space="preserve"> </w:t>
      </w:r>
      <w:r w:rsidRPr="003976C2">
        <w:t>párhuzamos</w:t>
      </w:r>
      <w:r w:rsidR="00EA19E6">
        <w:t xml:space="preserve"> </w:t>
      </w:r>
      <w:r w:rsidRPr="003976C2">
        <w:t>síkját</w:t>
      </w:r>
      <w:r w:rsidR="00EA19E6">
        <w:t xml:space="preserve"> </w:t>
      </w:r>
      <w:r w:rsidRPr="003976C2">
        <w:t>izotermális</w:t>
      </w:r>
      <w:r w:rsidR="00EA19E6">
        <w:t xml:space="preserve"> </w:t>
      </w:r>
      <w:r w:rsidRPr="003976C2">
        <w:t>(állandó</w:t>
      </w:r>
      <w:r w:rsidR="00EA19E6">
        <w:t xml:space="preserve"> </w:t>
      </w:r>
      <w:r w:rsidRPr="003976C2">
        <w:t>hőmérsékletű)</w:t>
      </w:r>
      <w:r w:rsidR="00EA19E6">
        <w:t xml:space="preserve"> </w:t>
      </w:r>
      <w:r w:rsidRPr="003976C2">
        <w:t>felületnek</w:t>
      </w:r>
      <w:r w:rsidR="00EA19E6">
        <w:t xml:space="preserve"> </w:t>
      </w:r>
      <w:r w:rsidRPr="003976C2">
        <w:t>feltételezve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hőtechnikailag</w:t>
      </w:r>
      <w:r w:rsidR="00EA19E6">
        <w:t xml:space="preserve"> </w:t>
      </w:r>
      <w:r w:rsidRPr="003976C2">
        <w:t>inhomogén</w:t>
      </w:r>
      <w:r w:rsidR="00EA19E6">
        <w:t xml:space="preserve"> </w:t>
      </w:r>
      <w:r w:rsidRPr="003976C2">
        <w:t>rétegek</w:t>
      </w:r>
      <w:r w:rsidR="00EA19E6">
        <w:t xml:space="preserve"> </w:t>
      </w:r>
      <w:r w:rsidRPr="003976C2">
        <w:rPr>
          <w:i/>
        </w:rPr>
        <w:t>R</w:t>
      </w:r>
      <w:r w:rsidRPr="003976C2">
        <w:rPr>
          <w:vertAlign w:val="subscript"/>
        </w:rPr>
        <w:t>j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ellenállása:</w:t>
      </w:r>
    </w:p>
    <w:p w14:paraId="0939C3C9" w14:textId="7783D66C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R</m:t>
            </m:r>
          </m:e>
          <m:sub>
            <m:r>
              <m:t>j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d</m:t>
                </m:r>
              </m:e>
              <m:sub>
                <m:r>
                  <m:t>j</m:t>
                </m:r>
              </m:sub>
            </m:sSub>
          </m:num>
          <m:den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eq</m:t>
                </m:r>
                <m:r>
                  <m:t>,</m:t>
                </m:r>
                <m:r>
                  <m:t>j</m:t>
                </m:r>
              </m:sub>
            </m:sSub>
          </m:den>
        </m:f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sSup>
                  <m:sSupPr>
                    <m:ctrlPr>
                      <w:rPr>
                        <w:i w:val="0"/>
                      </w:rPr>
                    </m:ctrlPr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  <m:r>
                  <m:t>K</m:t>
                </m:r>
              </m:num>
              <m:den>
                <m:r>
                  <m:t>W</m:t>
                </m:r>
              </m:den>
            </m:f>
          </m:e>
        </m:d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7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0818B03E" w14:textId="02416ACD" w:rsidR="00067E4B" w:rsidRPr="003976C2" w:rsidRDefault="00067E4B" w:rsidP="00800357">
      <w:pPr>
        <w:pStyle w:val="Normlbehzs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  <w:r w:rsidRPr="003976C2">
        <w:rPr>
          <w:rFonts w:ascii="Times New Roman" w:hAnsi="Times New Roman"/>
          <w:sz w:val="24"/>
          <w:szCs w:val="24"/>
        </w:rPr>
        <w:t>ahol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t>a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t>j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t>réteg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sym w:font="Symbol" w:char="F06C"/>
      </w:r>
      <w:r w:rsidRPr="003976C2">
        <w:rPr>
          <w:rFonts w:ascii="Times New Roman" w:hAnsi="Times New Roman"/>
          <w:sz w:val="24"/>
          <w:szCs w:val="24"/>
          <w:vertAlign w:val="subscript"/>
        </w:rPr>
        <w:t>eq,j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t>egyenértékű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t>hővezetési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t>tényezője:</w:t>
      </w:r>
    </w:p>
    <w:p w14:paraId="362DF32C" w14:textId="038F7A5D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λ</m:t>
            </m:r>
          </m:e>
          <m:sub>
            <m:r>
              <m:t>eq</m:t>
            </m:r>
            <m:r>
              <m:t>,</m:t>
            </m:r>
            <m:r>
              <m:t>j</m:t>
            </m:r>
          </m:sub>
        </m:sSub>
        <m:r>
          <m:t>=</m:t>
        </m:r>
        <m:sSub>
          <m:sSubPr>
            <m:ctrlPr/>
          </m:sSubPr>
          <m:e>
            <m:r>
              <m:t>λ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aj</m:t>
            </m:r>
          </m:sub>
        </m:sSub>
        <m:sSub>
          <m:sSubPr>
            <m:ctrlPr/>
          </m:sSubPr>
          <m:e>
            <m:r>
              <m:t>f</m:t>
            </m:r>
          </m:e>
          <m:sub>
            <m:r>
              <m:t>a</m:t>
            </m:r>
          </m:sub>
        </m:sSub>
        <m:r>
          <m:t>+</m:t>
        </m:r>
        <m:sSub>
          <m:sSubPr>
            <m:ctrlPr/>
          </m:sSubPr>
          <m:e>
            <m:r>
              <m:t>λ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bj</m:t>
            </m:r>
          </m:sub>
        </m:sSub>
        <m:sSub>
          <m:sSubPr>
            <m:ctrlPr/>
          </m:sSubPr>
          <m:e>
            <m:r>
              <m:t>f</m:t>
            </m:r>
          </m:e>
          <m:sub>
            <m:r>
              <m:t>b</m:t>
            </m:r>
          </m:sub>
        </m:sSub>
        <m:r>
          <m:t>+…+</m:t>
        </m:r>
        <m:sSub>
          <m:sSubPr>
            <m:ctrlPr/>
          </m:sSubPr>
          <m:e>
            <m:r>
              <m:t>λ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qj</m:t>
            </m:r>
          </m:sub>
        </m:sSub>
        <m:sSub>
          <m:sSubPr>
            <m:ctrlPr/>
          </m:sSubPr>
          <m:e>
            <m:r>
              <m:t>f</m:t>
            </m:r>
          </m:e>
          <m:sub>
            <m:r>
              <m:t>q</m:t>
            </m:r>
          </m:sub>
        </m:sSub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r>
                  <m:t>W</m:t>
                </m:r>
              </m:num>
              <m:den>
                <m:r>
                  <m:t>mK</m:t>
                </m:r>
              </m:den>
            </m:f>
          </m:e>
        </m:d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8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1BD69EC0" w14:textId="2B102A67" w:rsidR="00067E4B" w:rsidRPr="003976C2" w:rsidRDefault="00067E4B" w:rsidP="00800357">
      <w:pPr>
        <w:pStyle w:val="Normlbehzs"/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  <w:r w:rsidRPr="003976C2">
        <w:rPr>
          <w:rFonts w:ascii="Times New Roman" w:hAnsi="Times New Roman"/>
          <w:sz w:val="24"/>
          <w:szCs w:val="24"/>
        </w:rPr>
        <w:t>Az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t>alsó</w:t>
      </w:r>
      <w:r w:rsidR="00EA19E6">
        <w:rPr>
          <w:rFonts w:ascii="Times New Roman" w:hAnsi="Times New Roman"/>
          <w:sz w:val="24"/>
          <w:szCs w:val="24"/>
        </w:rPr>
        <w:t xml:space="preserve"> </w:t>
      </w:r>
      <w:r w:rsidRPr="003976C2">
        <w:rPr>
          <w:rFonts w:ascii="Times New Roman" w:hAnsi="Times New Roman"/>
          <w:sz w:val="24"/>
          <w:szCs w:val="24"/>
        </w:rPr>
        <w:t>határérték:</w:t>
      </w:r>
    </w:p>
    <w:p w14:paraId="1394F555" w14:textId="3751696A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R</m:t>
            </m:r>
          </m:e>
          <m:sub>
            <m:r>
              <m:t>tot</m:t>
            </m:r>
            <m:r>
              <m:t xml:space="preserve">, </m:t>
            </m:r>
            <m:r>
              <m:t>als</m:t>
            </m:r>
            <m:r>
              <m:t>ó</m:t>
            </m:r>
          </m:sub>
        </m:sSub>
        <m:r>
          <m:t>=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nary>
        <m:d>
          <m:dPr>
            <m:begChr m:val="["/>
            <m:endChr m:val="]"/>
            <m:ctrlPr>
              <w:rPr>
                <w:i w:val="0"/>
              </w:rPr>
            </m:ctrlPr>
          </m:dPr>
          <m:e>
            <m:f>
              <m:fPr>
                <m:ctrlPr>
                  <w:rPr>
                    <w:i w:val="0"/>
                  </w:rPr>
                </m:ctrlPr>
              </m:fPr>
              <m:num>
                <m:sSup>
                  <m:sSupPr>
                    <m:ctrlPr>
                      <w:rPr>
                        <w:i w:val="0"/>
                      </w:rPr>
                    </m:ctrlPr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  <m:r>
                  <m:t>K</m:t>
                </m:r>
              </m:num>
              <m:den>
                <m:r>
                  <m:t>W</m:t>
                </m:r>
              </m:den>
            </m:f>
          </m:e>
        </m:d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9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54947F97" w14:textId="77777777" w:rsidR="00067E4B" w:rsidRPr="003976C2" w:rsidRDefault="00067E4B" w:rsidP="00800357">
      <w:pPr>
        <w:spacing w:after="0" w:line="240" w:lineRule="auto"/>
        <w:rPr>
          <w:lang w:eastAsia="hu-HU"/>
        </w:rPr>
      </w:pPr>
    </w:p>
    <w:p w14:paraId="5FEFA928" w14:textId="4AE82072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57" w:name="_Toc10171166"/>
      <w:bookmarkStart w:id="58" w:name="_Toc10217811"/>
      <w:bookmarkStart w:id="59" w:name="_Ref63946901"/>
      <w:bookmarkStart w:id="60" w:name="_Toc58253292"/>
      <w:bookmarkStart w:id="61" w:name="_Toc77335552"/>
      <w:r w:rsidRPr="003976C2">
        <w:rPr>
          <w:rFonts w:ascii="Times New Roman" w:hAnsi="Times New Roman" w:cs="Times New Roman"/>
          <w:color w:val="auto"/>
        </w:rPr>
        <w:t>Változó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vastagságú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réteget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tartalmazó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szerkezetek</w:t>
      </w:r>
      <w:bookmarkEnd w:id="57"/>
      <w:bookmarkEnd w:id="58"/>
      <w:bookmarkEnd w:id="59"/>
      <w:bookmarkEnd w:id="60"/>
      <w:bookmarkEnd w:id="61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0839538E" w14:textId="77777777" w:rsidR="00067E4B" w:rsidRPr="003976C2" w:rsidRDefault="00067E4B" w:rsidP="00800357">
      <w:pPr>
        <w:pStyle w:val="Szvegtrzs2"/>
      </w:pPr>
    </w:p>
    <w:p w14:paraId="1A4710E8" w14:textId="2CF49F69" w:rsidR="00067E4B" w:rsidRPr="003976C2" w:rsidRDefault="00067E4B" w:rsidP="00800357">
      <w:pPr>
        <w:pStyle w:val="Szvegtrzs2"/>
      </w:pPr>
      <w:r w:rsidRPr="003976C2">
        <w:t>Változó</w:t>
      </w:r>
      <w:r w:rsidR="00EA19E6">
        <w:t xml:space="preserve"> </w:t>
      </w:r>
      <w:r w:rsidRPr="003976C2">
        <w:t>vastagságú</w:t>
      </w:r>
      <w:r w:rsidR="00EA19E6">
        <w:t xml:space="preserve"> </w:t>
      </w:r>
      <w:r w:rsidRPr="003976C2">
        <w:t>réteget</w:t>
      </w:r>
      <w:r w:rsidR="00EA19E6">
        <w:t xml:space="preserve"> </w:t>
      </w:r>
      <w:r w:rsidRPr="003976C2">
        <w:t>tartalmazó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lapostető</w:t>
      </w:r>
      <w:r w:rsidR="00EA19E6">
        <w:t xml:space="preserve"> </w:t>
      </w:r>
      <w:r w:rsidRPr="003976C2">
        <w:t>lejtésképző</w:t>
      </w:r>
      <w:r w:rsidR="00EA19E6">
        <w:t xml:space="preserve"> </w:t>
      </w:r>
      <w:r w:rsidRPr="003976C2">
        <w:t>réteggel)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tényezőjének</w:t>
      </w:r>
      <w:r w:rsidR="00EA19E6">
        <w:t xml:space="preserve"> </w:t>
      </w:r>
      <w:r w:rsidRPr="003976C2">
        <w:t>számításakor</w:t>
      </w:r>
    </w:p>
    <w:p w14:paraId="33604F1A" w14:textId="778F1B28" w:rsidR="00067E4B" w:rsidRPr="003976C2" w:rsidRDefault="00067E4B" w:rsidP="00800357">
      <w:pPr>
        <w:pStyle w:val="Szvegtrzs2"/>
        <w:numPr>
          <w:ilvl w:val="0"/>
          <w:numId w:val="6"/>
        </w:numPr>
      </w:pP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6946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E</w:t>
      </w:r>
      <w:r w:rsidR="00EA19E6">
        <w:t xml:space="preserve"> </w:t>
      </w:r>
      <w:r w:rsidRPr="003976C2">
        <w:t>mellékletét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követni,</w:t>
      </w:r>
      <w:r w:rsidR="00EA19E6">
        <w:t xml:space="preserve"> </w:t>
      </w:r>
      <w:r w:rsidRPr="003976C2">
        <w:t>amennyiben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lejtés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haladja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5%-ot.</w:t>
      </w:r>
      <w:r w:rsidR="00EA19E6">
        <w:t xml:space="preserve"> </w:t>
      </w:r>
      <w:r w:rsidRPr="003976C2">
        <w:t>Ennél</w:t>
      </w:r>
      <w:r w:rsidR="00EA19E6">
        <w:t xml:space="preserve"> </w:t>
      </w:r>
      <w:r w:rsidRPr="003976C2">
        <w:t>nagyobb</w:t>
      </w:r>
      <w:r w:rsidR="00EA19E6">
        <w:t xml:space="preserve"> </w:t>
      </w:r>
      <w:r w:rsidRPr="003976C2">
        <w:t>lejtés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numerikus</w:t>
      </w:r>
      <w:r w:rsidR="00EA19E6">
        <w:t xml:space="preserve"> </w:t>
      </w:r>
      <w:r w:rsidRPr="003976C2">
        <w:t>modellezés</w:t>
      </w:r>
      <w:r w:rsidR="00EA19E6">
        <w:t xml:space="preserve"> </w:t>
      </w:r>
      <w:r w:rsidRPr="003976C2">
        <w:t>ad</w:t>
      </w:r>
      <w:r w:rsidR="00EA19E6">
        <w:t xml:space="preserve"> </w:t>
      </w:r>
      <w:r w:rsidRPr="003976C2">
        <w:t>megfelelő</w:t>
      </w:r>
      <w:r w:rsidR="00EA19E6">
        <w:t xml:space="preserve"> </w:t>
      </w:r>
      <w:r w:rsidRPr="003976C2">
        <w:t>eredményt.</w:t>
      </w:r>
    </w:p>
    <w:p w14:paraId="10C7627A" w14:textId="4CC160B9" w:rsidR="00067E4B" w:rsidRPr="003976C2" w:rsidRDefault="00067E4B" w:rsidP="00800357">
      <w:pPr>
        <w:pStyle w:val="Szvegtrzs2"/>
        <w:numPr>
          <w:ilvl w:val="0"/>
          <w:numId w:val="6"/>
        </w:numPr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megengedett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változó</w:t>
      </w:r>
      <w:r w:rsidR="00EA19E6">
        <w:t xml:space="preserve"> </w:t>
      </w:r>
      <w:r w:rsidRPr="003976C2">
        <w:t>vastagságú</w:t>
      </w:r>
      <w:r w:rsidR="00EA19E6">
        <w:t xml:space="preserve"> </w:t>
      </w:r>
      <w:r w:rsidRPr="003976C2">
        <w:t>réteg</w:t>
      </w:r>
      <w:r w:rsidR="00EA19E6">
        <w:t xml:space="preserve"> </w:t>
      </w:r>
      <w:r w:rsidRPr="003976C2">
        <w:t>átlagos</w:t>
      </w:r>
      <w:r w:rsidR="00EA19E6">
        <w:t xml:space="preserve"> </w:t>
      </w:r>
      <w:r w:rsidRPr="003976C2">
        <w:t>vastagságának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vétele.</w:t>
      </w:r>
    </w:p>
    <w:p w14:paraId="4C19A77B" w14:textId="77777777" w:rsidR="00067E4B" w:rsidRPr="003976C2" w:rsidRDefault="00067E4B" w:rsidP="00800357">
      <w:pPr>
        <w:spacing w:after="0" w:line="240" w:lineRule="auto"/>
        <w:rPr>
          <w:b/>
        </w:rPr>
      </w:pPr>
    </w:p>
    <w:p w14:paraId="0F3AE643" w14:textId="0334CC3B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62" w:name="_Toc10171167"/>
      <w:bookmarkStart w:id="63" w:name="_Toc10217812"/>
      <w:bookmarkStart w:id="64" w:name="_Ref63946911"/>
      <w:bookmarkStart w:id="65" w:name="_Toc58253293"/>
      <w:bookmarkStart w:id="66" w:name="_Toc77335553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hőátbocsátási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korrekciója</w:t>
      </w:r>
      <w:bookmarkEnd w:id="62"/>
      <w:bookmarkEnd w:id="63"/>
      <w:bookmarkEnd w:id="64"/>
      <w:bookmarkEnd w:id="65"/>
      <w:bookmarkEnd w:id="66"/>
    </w:p>
    <w:p w14:paraId="61A0643E" w14:textId="77777777" w:rsidR="00067E4B" w:rsidRPr="003976C2" w:rsidRDefault="00067E4B" w:rsidP="00800357">
      <w:pPr>
        <w:pStyle w:val="Szvegtrzs2"/>
        <w:jc w:val="left"/>
      </w:pPr>
    </w:p>
    <w:p w14:paraId="61327870" w14:textId="6AFBFB19" w:rsidR="00067E4B" w:rsidRPr="003976C2" w:rsidRDefault="00067E4B" w:rsidP="00800357">
      <w:pPr>
        <w:pStyle w:val="Szvegtrzs2"/>
        <w:jc w:val="left"/>
        <w:rPr>
          <w:iCs/>
        </w:rPr>
      </w:pPr>
      <w:r w:rsidRPr="003976C2">
        <w:t>A</w:t>
      </w:r>
      <w:r w:rsidR="00EA19E6">
        <w:t xml:space="preserve"> </w:t>
      </w:r>
      <w:r w:rsidRPr="003976C2">
        <w:t>számított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korrekciója</w:t>
      </w:r>
      <w:r w:rsidR="00EA19E6">
        <w:t xml:space="preserve"> </w:t>
      </w:r>
      <w:r w:rsidRPr="003976C2">
        <w:t>szükséges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hőszigetelésben</w:t>
      </w:r>
      <w:r w:rsidR="00EA19E6">
        <w:t xml:space="preserve"> </w:t>
      </w:r>
      <w:r w:rsidRPr="003976C2">
        <w:t>lévő</w:t>
      </w:r>
      <w:r w:rsidR="00EA19E6">
        <w:t xml:space="preserve"> </w:t>
      </w:r>
      <w:r w:rsidRPr="003976C2">
        <w:t>légüregek,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hőszigetelést</w:t>
      </w:r>
      <w:r w:rsidR="00EA19E6">
        <w:t xml:space="preserve"> </w:t>
      </w:r>
      <w:r w:rsidRPr="003976C2">
        <w:t>átszúró</w:t>
      </w:r>
      <w:r w:rsidR="00EA19E6">
        <w:t xml:space="preserve"> </w:t>
      </w:r>
      <w:r w:rsidRPr="003976C2">
        <w:t>mechanikai</w:t>
      </w:r>
      <w:r w:rsidR="00EA19E6">
        <w:t xml:space="preserve"> </w:t>
      </w:r>
      <w:r w:rsidRPr="003976C2">
        <w:t>rögzítőelemek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fordított</w:t>
      </w:r>
      <w:r w:rsidR="00EA19E6">
        <w:t xml:space="preserve"> </w:t>
      </w:r>
      <w:r w:rsidRPr="003976C2">
        <w:t>rétegrendű</w:t>
      </w:r>
      <w:r w:rsidR="00EA19E6">
        <w:t xml:space="preserve"> </w:t>
      </w:r>
      <w:r w:rsidRPr="003976C2">
        <w:t>lapostetőkön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csapadék</w:t>
      </w:r>
      <w:r w:rsidR="00EA19E6">
        <w:t xml:space="preserve"> </w:t>
      </w:r>
      <w:r w:rsidRPr="003976C2">
        <w:t>miatt.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korrigált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eredeti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sym w:font="Symbol" w:char="F044"/>
      </w:r>
      <w:r w:rsidRPr="003976C2">
        <w:rPr>
          <w:i/>
          <w:iCs/>
        </w:rPr>
        <w:t>U</w:t>
      </w:r>
      <w:r w:rsidR="00EA19E6">
        <w:rPr>
          <w:i/>
          <w:iCs/>
        </w:rPr>
        <w:t xml:space="preserve"> </w:t>
      </w:r>
      <w:r w:rsidRPr="003976C2">
        <w:rPr>
          <w:iCs/>
        </w:rPr>
        <w:t>korrekciós</w:t>
      </w:r>
      <w:r w:rsidR="00EA19E6">
        <w:rPr>
          <w:iCs/>
        </w:rPr>
        <w:t xml:space="preserve"> </w:t>
      </w:r>
      <w:r w:rsidRPr="003976C2">
        <w:rPr>
          <w:iCs/>
        </w:rPr>
        <w:t>tényező</w:t>
      </w:r>
      <w:r w:rsidR="00EA19E6">
        <w:rPr>
          <w:iCs/>
        </w:rPr>
        <w:t xml:space="preserve"> </w:t>
      </w:r>
      <w:r w:rsidRPr="003976C2">
        <w:rPr>
          <w:iCs/>
        </w:rPr>
        <w:t>összege:</w:t>
      </w:r>
    </w:p>
    <w:p w14:paraId="68433953" w14:textId="77777777" w:rsidR="00067E4B" w:rsidRPr="003976C2" w:rsidRDefault="00067E4B" w:rsidP="00800357">
      <w:pPr>
        <w:pStyle w:val="Szvegtrzs2"/>
        <w:jc w:val="left"/>
      </w:pPr>
    </w:p>
    <w:p w14:paraId="75FB20C8" w14:textId="2A50C1C5" w:rsidR="00067E4B" w:rsidRPr="003976C2" w:rsidRDefault="00067E4B" w:rsidP="00800357">
      <w:pPr>
        <w:pStyle w:val="egyenlet"/>
        <w:rPr>
          <w:rFonts w:ascii="Times New Roman" w:hAnsi="Times New Roman"/>
        </w:rPr>
      </w:pPr>
      <w:r w:rsidRPr="003976C2">
        <w:rPr>
          <w:rFonts w:ascii="Times New Roman" w:hAnsi="Times New Roman"/>
        </w:rPr>
        <w:t>U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=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U</w:t>
      </w:r>
      <w:r w:rsidRPr="003976C2">
        <w:rPr>
          <w:rFonts w:ascii="Times New Roman" w:hAnsi="Times New Roman"/>
          <w:vertAlign w:val="subscript"/>
        </w:rPr>
        <w:t>0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+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sym w:font="Symbol" w:char="F044"/>
      </w:r>
      <w:r w:rsidRPr="003976C2">
        <w:rPr>
          <w:rFonts w:ascii="Times New Roman" w:hAnsi="Times New Roman"/>
        </w:rPr>
        <w:t>U</w:t>
      </w:r>
      <w:r w:rsidRPr="003976C2">
        <w:rPr>
          <w:rFonts w:ascii="Times New Roman" w:hAnsi="Times New Roman"/>
          <w:lang w:eastAsia="hu-HU"/>
        </w:rPr>
        <w:tab/>
      </w:r>
      <w:r w:rsidRPr="003976C2">
        <w:rPr>
          <w:rFonts w:ascii="Times New Roman" w:hAnsi="Times New Roman"/>
          <w:lang w:eastAsia="hu-HU"/>
        </w:rPr>
        <w:tab/>
        <w:t>(</w:t>
      </w:r>
      <w:r w:rsidRPr="003976C2">
        <w:rPr>
          <w:rFonts w:ascii="Times New Roman" w:hAnsi="Times New Roman"/>
          <w:lang w:eastAsia="hu-HU"/>
        </w:rPr>
        <w:fldChar w:fldCharType="begin"/>
      </w:r>
      <w:r w:rsidRPr="003976C2">
        <w:rPr>
          <w:rFonts w:ascii="Times New Roman" w:hAnsi="Times New Roman"/>
          <w:lang w:eastAsia="hu-HU"/>
        </w:rPr>
        <w:instrText xml:space="preserve"> STYLEREF 1 \s </w:instrText>
      </w:r>
      <w:r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Pr="003976C2">
        <w:rPr>
          <w:rFonts w:ascii="Times New Roman" w:hAnsi="Times New Roman"/>
          <w:lang w:eastAsia="hu-HU"/>
        </w:rPr>
        <w:fldChar w:fldCharType="end"/>
      </w:r>
      <w:r w:rsidRPr="003976C2">
        <w:rPr>
          <w:rFonts w:ascii="Times New Roman" w:hAnsi="Times New Roman"/>
          <w:lang w:eastAsia="hu-HU"/>
        </w:rPr>
        <w:t>.</w:t>
      </w:r>
      <w:r w:rsidRPr="003976C2">
        <w:rPr>
          <w:rFonts w:ascii="Times New Roman" w:hAnsi="Times New Roman"/>
          <w:lang w:eastAsia="hu-HU"/>
        </w:rPr>
        <w:fldChar w:fldCharType="begin"/>
      </w:r>
      <w:r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10</w:t>
      </w:r>
      <w:r w:rsidRPr="003976C2">
        <w:rPr>
          <w:rFonts w:ascii="Times New Roman" w:hAnsi="Times New Roman"/>
          <w:lang w:eastAsia="hu-HU"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3E258D9F" w14:textId="5AF22377" w:rsidR="00067E4B" w:rsidRPr="003976C2" w:rsidRDefault="00067E4B" w:rsidP="00800357">
      <w:pPr>
        <w:pStyle w:val="egyenlet"/>
        <w:rPr>
          <w:rFonts w:ascii="Times New Roman" w:hAnsi="Times New Roman"/>
        </w:rPr>
      </w:pPr>
      <w:r w:rsidRPr="003976C2">
        <w:rPr>
          <w:rFonts w:ascii="Times New Roman" w:hAnsi="Times New Roman"/>
        </w:rPr>
        <w:sym w:font="Symbol" w:char="F044"/>
      </w:r>
      <w:r w:rsidRPr="003976C2">
        <w:rPr>
          <w:rFonts w:ascii="Times New Roman" w:hAnsi="Times New Roman"/>
        </w:rPr>
        <w:t>U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=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sym w:font="Symbol" w:char="F044"/>
      </w:r>
      <w:r w:rsidRPr="003976C2">
        <w:rPr>
          <w:rFonts w:ascii="Times New Roman" w:hAnsi="Times New Roman"/>
        </w:rPr>
        <w:t>U</w:t>
      </w:r>
      <w:r w:rsidRPr="003976C2">
        <w:rPr>
          <w:rFonts w:ascii="Times New Roman" w:hAnsi="Times New Roman"/>
          <w:vertAlign w:val="subscript"/>
        </w:rPr>
        <w:t>légüreg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+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sym w:font="Symbol" w:char="F044"/>
      </w:r>
      <w:r w:rsidRPr="003976C2">
        <w:rPr>
          <w:rFonts w:ascii="Times New Roman" w:hAnsi="Times New Roman"/>
        </w:rPr>
        <w:t>U</w:t>
      </w:r>
      <w:r w:rsidRPr="003976C2">
        <w:rPr>
          <w:rFonts w:ascii="Times New Roman" w:hAnsi="Times New Roman"/>
          <w:vertAlign w:val="subscript"/>
        </w:rPr>
        <w:t>rögz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+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sym w:font="Symbol" w:char="F044"/>
      </w:r>
      <w:r w:rsidRPr="003976C2">
        <w:rPr>
          <w:rFonts w:ascii="Times New Roman" w:hAnsi="Times New Roman"/>
        </w:rPr>
        <w:t>U</w:t>
      </w:r>
      <w:r w:rsidRPr="003976C2">
        <w:rPr>
          <w:rFonts w:ascii="Times New Roman" w:hAnsi="Times New Roman"/>
          <w:vertAlign w:val="subscript"/>
        </w:rPr>
        <w:t>ford</w:t>
      </w:r>
      <w:r w:rsidRPr="003976C2">
        <w:rPr>
          <w:rFonts w:ascii="Times New Roman" w:hAnsi="Times New Roman"/>
          <w:lang w:eastAsia="hu-HU"/>
        </w:rPr>
        <w:tab/>
      </w:r>
      <w:r w:rsidRPr="003976C2">
        <w:rPr>
          <w:rFonts w:ascii="Times New Roman" w:hAnsi="Times New Roman"/>
          <w:lang w:eastAsia="hu-HU"/>
        </w:rPr>
        <w:tab/>
        <w:t>(</w:t>
      </w:r>
      <w:r w:rsidRPr="003976C2">
        <w:rPr>
          <w:rFonts w:ascii="Times New Roman" w:hAnsi="Times New Roman"/>
          <w:lang w:eastAsia="hu-HU"/>
        </w:rPr>
        <w:fldChar w:fldCharType="begin"/>
      </w:r>
      <w:r w:rsidRPr="003976C2">
        <w:rPr>
          <w:rFonts w:ascii="Times New Roman" w:hAnsi="Times New Roman"/>
          <w:lang w:eastAsia="hu-HU"/>
        </w:rPr>
        <w:instrText xml:space="preserve"> STYLEREF 1 \s </w:instrText>
      </w:r>
      <w:r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Pr="003976C2">
        <w:rPr>
          <w:rFonts w:ascii="Times New Roman" w:hAnsi="Times New Roman"/>
          <w:lang w:eastAsia="hu-HU"/>
        </w:rPr>
        <w:fldChar w:fldCharType="end"/>
      </w:r>
      <w:r w:rsidRPr="003976C2">
        <w:rPr>
          <w:rFonts w:ascii="Times New Roman" w:hAnsi="Times New Roman"/>
          <w:lang w:eastAsia="hu-HU"/>
        </w:rPr>
        <w:t>.</w:t>
      </w:r>
      <w:r w:rsidRPr="003976C2">
        <w:rPr>
          <w:rFonts w:ascii="Times New Roman" w:hAnsi="Times New Roman"/>
          <w:lang w:eastAsia="hu-HU"/>
        </w:rPr>
        <w:fldChar w:fldCharType="begin"/>
      </w:r>
      <w:r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11</w:t>
      </w:r>
      <w:r w:rsidRPr="003976C2">
        <w:rPr>
          <w:rFonts w:ascii="Times New Roman" w:hAnsi="Times New Roman"/>
          <w:lang w:eastAsia="hu-HU"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41B6D511" w14:textId="77777777" w:rsidR="00067E4B" w:rsidRPr="003976C2" w:rsidRDefault="00067E4B" w:rsidP="00800357">
      <w:pPr>
        <w:spacing w:after="0" w:line="240" w:lineRule="auto"/>
      </w:pPr>
      <w:r w:rsidRPr="003976C2">
        <w:lastRenderedPageBreak/>
        <w:t>ahol</w:t>
      </w:r>
    </w:p>
    <w:p w14:paraId="1E18D1E2" w14:textId="0D887F4B" w:rsidR="00067E4B" w:rsidRPr="003976C2" w:rsidRDefault="00067E4B" w:rsidP="00800357">
      <w:pPr>
        <w:spacing w:after="0" w:line="240" w:lineRule="auto"/>
        <w:ind w:left="851" w:hanging="851"/>
      </w:pPr>
      <w:r w:rsidRPr="003976C2">
        <w:sym w:font="Symbol" w:char="F044"/>
      </w:r>
      <w:r w:rsidRPr="003976C2">
        <w:rPr>
          <w:i/>
          <w:iCs/>
        </w:rPr>
        <w:t>U</w:t>
      </w:r>
      <w:r w:rsidRPr="003976C2">
        <w:rPr>
          <w:vertAlign w:val="subscript"/>
        </w:rPr>
        <w:t>légüreg</w:t>
      </w:r>
      <w:r w:rsidRPr="003976C2">
        <w:tab/>
        <w:t>a</w:t>
      </w:r>
      <w:r w:rsidR="00EA19E6">
        <w:t xml:space="preserve"> </w:t>
      </w:r>
      <w:r w:rsidRPr="003976C2">
        <w:t>légüregekre</w:t>
      </w:r>
      <w:r w:rsidR="00EA19E6">
        <w:t xml:space="preserve"> </w:t>
      </w:r>
      <w:r w:rsidRPr="003976C2">
        <w:t>vonatkozó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</w:t>
      </w:r>
      <w:r w:rsidR="00DB5C88">
        <w:t>,</w:t>
      </w:r>
    </w:p>
    <w:p w14:paraId="39388360" w14:textId="48882674" w:rsidR="00067E4B" w:rsidRPr="003976C2" w:rsidRDefault="00067E4B" w:rsidP="00800357">
      <w:pPr>
        <w:spacing w:after="0" w:line="240" w:lineRule="auto"/>
        <w:ind w:left="851" w:hanging="851"/>
      </w:pPr>
      <w:r w:rsidRPr="003976C2">
        <w:sym w:font="Symbol" w:char="F044"/>
      </w:r>
      <w:r w:rsidRPr="003976C2">
        <w:rPr>
          <w:i/>
          <w:iCs/>
        </w:rPr>
        <w:t>U</w:t>
      </w:r>
      <w:r w:rsidRPr="003976C2">
        <w:rPr>
          <w:vertAlign w:val="subscript"/>
        </w:rPr>
        <w:t>rögz</w:t>
      </w:r>
      <w:r w:rsidRPr="003976C2">
        <w:rPr>
          <w:vertAlign w:val="subscript"/>
        </w:rPr>
        <w:tab/>
      </w:r>
      <w:r w:rsidRPr="003976C2">
        <w:t>a</w:t>
      </w:r>
      <w:r w:rsidR="00EA19E6">
        <w:t xml:space="preserve"> </w:t>
      </w:r>
      <w:r w:rsidRPr="003976C2">
        <w:t>mechanikus</w:t>
      </w:r>
      <w:r w:rsidR="00EA19E6">
        <w:t xml:space="preserve"> </w:t>
      </w:r>
      <w:r w:rsidRPr="003976C2">
        <w:t>rögzítőelemekre</w:t>
      </w:r>
      <w:r w:rsidR="00EA19E6">
        <w:t xml:space="preserve"> </w:t>
      </w:r>
      <w:r w:rsidRPr="003976C2">
        <w:t>vonatkozó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</w:t>
      </w:r>
      <w:r w:rsidR="00DB5C88">
        <w:t>,</w:t>
      </w:r>
    </w:p>
    <w:p w14:paraId="4814BD29" w14:textId="0BD0837A" w:rsidR="00067E4B" w:rsidRPr="003976C2" w:rsidRDefault="00067E4B" w:rsidP="00800357">
      <w:pPr>
        <w:spacing w:after="0" w:line="240" w:lineRule="auto"/>
        <w:ind w:left="851" w:hanging="851"/>
      </w:pPr>
      <w:r w:rsidRPr="003976C2">
        <w:sym w:font="Symbol" w:char="F044"/>
      </w:r>
      <w:r w:rsidRPr="003976C2">
        <w:rPr>
          <w:i/>
          <w:iCs/>
        </w:rPr>
        <w:t>U</w:t>
      </w:r>
      <w:r w:rsidRPr="003976C2">
        <w:rPr>
          <w:vertAlign w:val="subscript"/>
        </w:rPr>
        <w:t>ford</w:t>
      </w:r>
      <w:r w:rsidRPr="003976C2">
        <w:rPr>
          <w:vertAlign w:val="subscript"/>
        </w:rPr>
        <w:tab/>
      </w:r>
      <w:r w:rsidRPr="003976C2">
        <w:t>a</w:t>
      </w:r>
      <w:r w:rsidR="00EA19E6">
        <w:t xml:space="preserve"> </w:t>
      </w:r>
      <w:r w:rsidRPr="003976C2">
        <w:t>fordított</w:t>
      </w:r>
      <w:r w:rsidR="00EA19E6">
        <w:t xml:space="preserve"> </w:t>
      </w:r>
      <w:r w:rsidRPr="003976C2">
        <w:t>tetőkre</w:t>
      </w:r>
      <w:r w:rsidR="00EA19E6">
        <w:t xml:space="preserve"> </w:t>
      </w:r>
      <w:r w:rsidRPr="003976C2">
        <w:t>vonatkozó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tényező.</w:t>
      </w:r>
    </w:p>
    <w:p w14:paraId="5EA9AC14" w14:textId="77777777" w:rsidR="00067E4B" w:rsidRPr="003976C2" w:rsidRDefault="00067E4B" w:rsidP="00800357">
      <w:pPr>
        <w:pStyle w:val="Szvegtrzs2"/>
        <w:jc w:val="left"/>
      </w:pPr>
    </w:p>
    <w:p w14:paraId="2E3B6178" w14:textId="47A16337" w:rsidR="00067E4B" w:rsidRPr="003976C2" w:rsidRDefault="00067E4B" w:rsidP="00800357">
      <w:pPr>
        <w:pStyle w:val="Szvegtrzs2"/>
        <w:jc w:val="left"/>
        <w:rPr>
          <w:iCs/>
        </w:rPr>
      </w:pPr>
      <w:r w:rsidRPr="003976C2">
        <w:t>Amennyiben</w:t>
      </w:r>
      <w:r w:rsidR="00EA19E6">
        <w:t xml:space="preserve"> </w:t>
      </w:r>
      <w:r w:rsidRPr="003976C2">
        <w:sym w:font="Symbol" w:char="F044"/>
      </w:r>
      <w:r w:rsidRPr="003976C2">
        <w:rPr>
          <w:i/>
          <w:iCs/>
        </w:rPr>
        <w:t>U</w:t>
      </w:r>
      <w:r w:rsidR="00EA19E6">
        <w:rPr>
          <w:i/>
          <w:iCs/>
        </w:rPr>
        <w:t xml:space="preserve"> </w:t>
      </w:r>
      <w:r w:rsidRPr="003976C2">
        <w:rPr>
          <w:iCs/>
        </w:rPr>
        <w:t>értéke</w:t>
      </w:r>
      <w:r w:rsidR="00EA19E6">
        <w:rPr>
          <w:iCs/>
        </w:rPr>
        <w:t xml:space="preserve"> </w:t>
      </w:r>
      <w:r w:rsidRPr="003976C2">
        <w:rPr>
          <w:iCs/>
        </w:rPr>
        <w:t>kisebb,</w:t>
      </w:r>
      <w:r w:rsidR="00EA19E6">
        <w:rPr>
          <w:iCs/>
        </w:rPr>
        <w:t xml:space="preserve"> </w:t>
      </w:r>
      <w:r w:rsidRPr="003976C2">
        <w:rPr>
          <w:iCs/>
        </w:rPr>
        <w:t>mint</w:t>
      </w:r>
      <w:r w:rsidR="00EA19E6">
        <w:rPr>
          <w:iCs/>
        </w:rPr>
        <w:t xml:space="preserve"> </w:t>
      </w:r>
      <w:r w:rsidRPr="003976C2">
        <w:rPr>
          <w:iCs/>
        </w:rPr>
        <w:t>a</w:t>
      </w:r>
      <w:r w:rsidR="00EA19E6">
        <w:rPr>
          <w:iCs/>
        </w:rPr>
        <w:t xml:space="preserve"> </w:t>
      </w:r>
      <w:r w:rsidRPr="003976C2">
        <w:rPr>
          <w:iCs/>
        </w:rPr>
        <w:t>számított</w:t>
      </w:r>
      <w:r w:rsidR="00EA19E6">
        <w:rPr>
          <w:iCs/>
        </w:rPr>
        <w:t xml:space="preserve"> </w:t>
      </w:r>
      <w:r w:rsidRPr="003976C2">
        <w:rPr>
          <w:iCs/>
        </w:rPr>
        <w:t>hőátbocsátási</w:t>
      </w:r>
      <w:r w:rsidR="00EA19E6">
        <w:rPr>
          <w:iCs/>
        </w:rPr>
        <w:t xml:space="preserve"> </w:t>
      </w:r>
      <w:r w:rsidRPr="003976C2">
        <w:rPr>
          <w:iCs/>
        </w:rPr>
        <w:t>tényező</w:t>
      </w:r>
      <w:r w:rsidR="00EA19E6">
        <w:rPr>
          <w:iCs/>
        </w:rPr>
        <w:t xml:space="preserve"> </w:t>
      </w:r>
      <w:r w:rsidRPr="003976C2">
        <w:rPr>
          <w:iCs/>
        </w:rPr>
        <w:t>3%-a,</w:t>
      </w:r>
      <w:r w:rsidR="00EA19E6">
        <w:rPr>
          <w:iCs/>
        </w:rPr>
        <w:t xml:space="preserve"> </w:t>
      </w:r>
      <w:r w:rsidRPr="003976C2">
        <w:rPr>
          <w:iCs/>
        </w:rPr>
        <w:t>megengedett</w:t>
      </w:r>
      <w:r w:rsidR="00EA19E6">
        <w:rPr>
          <w:iCs/>
        </w:rPr>
        <w:t xml:space="preserve"> </w:t>
      </w:r>
      <w:r w:rsidRPr="003976C2">
        <w:rPr>
          <w:iCs/>
        </w:rPr>
        <w:t>a</w:t>
      </w:r>
      <w:r w:rsidR="00EA19E6">
        <w:rPr>
          <w:iCs/>
        </w:rPr>
        <w:t xml:space="preserve"> </w:t>
      </w:r>
      <w:r w:rsidRPr="003976C2">
        <w:rPr>
          <w:iCs/>
        </w:rPr>
        <w:t>korrekciós</w:t>
      </w:r>
      <w:r w:rsidR="00EA19E6">
        <w:rPr>
          <w:iCs/>
        </w:rPr>
        <w:t xml:space="preserve"> </w:t>
      </w:r>
      <w:r w:rsidRPr="003976C2">
        <w:rPr>
          <w:iCs/>
        </w:rPr>
        <w:t>tényező</w:t>
      </w:r>
      <w:r w:rsidR="00EA19E6">
        <w:rPr>
          <w:iCs/>
        </w:rPr>
        <w:t xml:space="preserve"> </w:t>
      </w:r>
      <w:r w:rsidRPr="003976C2">
        <w:rPr>
          <w:iCs/>
        </w:rPr>
        <w:t>elhanyagolása.</w:t>
      </w:r>
    </w:p>
    <w:p w14:paraId="37170924" w14:textId="77777777" w:rsidR="00067E4B" w:rsidRPr="003976C2" w:rsidRDefault="00067E4B" w:rsidP="00800357">
      <w:pPr>
        <w:pStyle w:val="Szvegtrzs2"/>
        <w:jc w:val="left"/>
      </w:pPr>
    </w:p>
    <w:p w14:paraId="09C68E09" w14:textId="54FAD5DC" w:rsidR="00067E4B" w:rsidRPr="003976C2" w:rsidRDefault="00067E4B" w:rsidP="00800357">
      <w:pPr>
        <w:pStyle w:val="Szvegtrzs2"/>
      </w:pPr>
      <w:r w:rsidRPr="003976C2">
        <w:t>A</w:t>
      </w:r>
      <w:r w:rsidR="00EA19E6">
        <w:t xml:space="preserve"> </w:t>
      </w:r>
      <w:r w:rsidRPr="003976C2">
        <w:rPr>
          <w:i/>
        </w:rPr>
        <w:t>légüregek</w:t>
      </w:r>
      <w:r w:rsidR="00EA19E6">
        <w:t xml:space="preserve"> </w:t>
      </w:r>
      <w:r w:rsidRPr="003976C2">
        <w:t>lehetnek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hőszigetelő</w:t>
      </w:r>
      <w:r w:rsidR="00EA19E6">
        <w:t xml:space="preserve"> </w:t>
      </w:r>
      <w:r w:rsidRPr="003976C2">
        <w:t>lemezek/</w:t>
      </w:r>
      <w:r w:rsidR="00EA19E6">
        <w:t xml:space="preserve"> </w:t>
      </w:r>
      <w:r w:rsidRPr="003976C2">
        <w:t>táblák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közötti,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hőáram</w:t>
      </w:r>
      <w:r w:rsidR="00EA19E6">
        <w:t xml:space="preserve"> </w:t>
      </w:r>
      <w:r w:rsidRPr="003976C2">
        <w:t>irányával</w:t>
      </w:r>
      <w:r w:rsidR="00EA19E6">
        <w:t xml:space="preserve"> </w:t>
      </w:r>
      <w:r w:rsidRPr="003976C2">
        <w:t>párhuzamos</w:t>
      </w:r>
      <w:r w:rsidR="00EA19E6">
        <w:t xml:space="preserve"> </w:t>
      </w:r>
      <w:r w:rsidRPr="003976C2">
        <w:t>illesztési</w:t>
      </w:r>
      <w:r w:rsidR="00EA19E6">
        <w:t xml:space="preserve"> </w:t>
      </w:r>
      <w:r w:rsidRPr="003976C2">
        <w:t>hézagok,</w:t>
      </w:r>
      <w:r w:rsidR="00EA19E6">
        <w:t xml:space="preserve"> </w:t>
      </w:r>
      <w:r w:rsidR="003E2E44">
        <w:t>valamint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hőáram</w:t>
      </w:r>
      <w:r w:rsidR="00EA19E6">
        <w:t xml:space="preserve"> </w:t>
      </w:r>
      <w:r w:rsidRPr="003976C2">
        <w:t>irányára</w:t>
      </w:r>
      <w:r w:rsidR="00EA19E6">
        <w:t xml:space="preserve"> </w:t>
      </w:r>
      <w:r w:rsidRPr="003976C2">
        <w:t>merőleges</w:t>
      </w:r>
      <w:r w:rsidR="00EA19E6">
        <w:t xml:space="preserve"> </w:t>
      </w:r>
      <w:r w:rsidRPr="003976C2">
        <w:t>üregek.</w:t>
      </w:r>
      <w:r w:rsidR="00EA19E6">
        <w:t xml:space="preserve"> </w:t>
      </w:r>
      <w:r w:rsidRPr="003976C2">
        <w:t>Ezek</w:t>
      </w:r>
      <w:r w:rsidR="00EA19E6">
        <w:t xml:space="preserve"> </w:t>
      </w:r>
      <w:r w:rsidRPr="003976C2">
        <w:t>megfelelő</w:t>
      </w:r>
      <w:r w:rsidR="00EA19E6">
        <w:t xml:space="preserve"> </w:t>
      </w:r>
      <w:r w:rsidRPr="003976C2">
        <w:t>színvonalú</w:t>
      </w:r>
      <w:r w:rsidR="00EA19E6">
        <w:t xml:space="preserve"> </w:t>
      </w:r>
      <w:r w:rsidRPr="003976C2">
        <w:t>kivitelezés</w:t>
      </w:r>
      <w:r w:rsidR="00EA19E6">
        <w:t xml:space="preserve"> </w:t>
      </w:r>
      <w:r w:rsidRPr="003976C2">
        <w:t>mellett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kialakulhatnak</w:t>
      </w:r>
      <w:r w:rsidR="00EA19E6">
        <w:t xml:space="preserve"> </w:t>
      </w:r>
      <w:r w:rsidRPr="003976C2">
        <w:t>például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illesztéseknél,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egymással</w:t>
      </w:r>
      <w:r w:rsidR="00EA19E6">
        <w:t xml:space="preserve"> </w:t>
      </w:r>
      <w:r w:rsidRPr="003976C2">
        <w:t>érintkező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teljesen</w:t>
      </w:r>
      <w:r w:rsidR="00EA19E6">
        <w:t xml:space="preserve"> </w:t>
      </w:r>
      <w:r w:rsidRPr="003976C2">
        <w:t>sík</w:t>
      </w:r>
      <w:r w:rsidR="00EA19E6">
        <w:t xml:space="preserve"> </w:t>
      </w:r>
      <w:r w:rsidRPr="003976C2">
        <w:t>felületek</w:t>
      </w:r>
      <w:r w:rsidR="00EA19E6">
        <w:t xml:space="preserve"> </w:t>
      </w:r>
      <w:r w:rsidRPr="003976C2">
        <w:t>miatt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felületű</w:t>
      </w:r>
      <w:r w:rsidR="00EA19E6">
        <w:t xml:space="preserve"> </w:t>
      </w:r>
      <w:r w:rsidRPr="003976C2">
        <w:t>ragasztás</w:t>
      </w:r>
      <w:r w:rsidR="00EA19E6">
        <w:t xml:space="preserve"> </w:t>
      </w:r>
      <w:r w:rsidRPr="003976C2">
        <w:t>esetén.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tényező:</w:t>
      </w:r>
    </w:p>
    <w:p w14:paraId="2143AE96" w14:textId="7FBB5043" w:rsidR="00067E4B" w:rsidRPr="003976C2" w:rsidRDefault="00067E4B" w:rsidP="00800357">
      <w:pPr>
        <w:pStyle w:val="egyenlet"/>
        <w:rPr>
          <w:rFonts w:ascii="Times New Roman" w:hAnsi="Times New Roman"/>
        </w:rPr>
      </w:pPr>
      <m:oMath>
        <m:r>
          <m:t>Δ</m:t>
        </m:r>
        <m:sSub>
          <m:sSubPr>
            <m:ctrlPr/>
          </m:sSubPr>
          <m:e>
            <m:r>
              <m:t>U</m:t>
            </m:r>
          </m:e>
          <m:sub>
            <m:r>
              <m:t>légüreg</m:t>
            </m:r>
          </m:sub>
        </m:sSub>
        <m:r>
          <m:t>=ΔU"</m:t>
        </m:r>
        <m:sSup>
          <m:sSupPr>
            <m:ctrlPr/>
          </m:sSupPr>
          <m:e>
            <m:d>
              <m:dPr>
                <m:ctrlPr/>
              </m:dPr>
              <m:e>
                <m:f>
                  <m:fPr>
                    <m:ctrlPr/>
                  </m:fPr>
                  <m:num>
                    <m:sSub>
                      <m:sSubPr>
                        <m:ctrlPr/>
                      </m:sSubPr>
                      <m:e>
                        <m:r>
                          <m:t>R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/>
                      </m:sSubPr>
                      <m:e>
                        <m: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</w:rPr>
                          <m:t>tot</m:t>
                        </m:r>
                      </m:sub>
                    </m:sSub>
                  </m:den>
                </m:f>
              </m:e>
            </m:d>
          </m:e>
          <m:sup>
            <m:r>
              <m:t>2</m:t>
            </m:r>
          </m:sup>
        </m:sSup>
      </m:oMath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12</w:t>
      </w:r>
      <w:r w:rsidR="005F569C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3C8D76A0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1A0CB291" w14:textId="2A38118D" w:rsidR="00067E4B" w:rsidRPr="003976C2" w:rsidRDefault="00067E4B" w:rsidP="00800357">
      <w:pPr>
        <w:spacing w:after="0" w:line="240" w:lineRule="auto"/>
        <w:ind w:left="709" w:hanging="709"/>
      </w:pPr>
      <w:r w:rsidRPr="003976C2">
        <w:rPr>
          <w:i/>
          <w:iCs/>
        </w:rPr>
        <w:t>R</w:t>
      </w:r>
      <w:r w:rsidRPr="003976C2">
        <w:rPr>
          <w:vertAlign w:val="subscript"/>
        </w:rPr>
        <w:t>1</w:t>
      </w:r>
      <w:r w:rsidRPr="003976C2">
        <w:rPr>
          <w:vertAlign w:val="subscript"/>
        </w:rPr>
        <w:tab/>
      </w:r>
      <w:r w:rsidRPr="003976C2">
        <w:t>a</w:t>
      </w:r>
      <w:r w:rsidR="00EA19E6">
        <w:t xml:space="preserve"> </w:t>
      </w:r>
      <w:r w:rsidRPr="003976C2">
        <w:t>légüreget</w:t>
      </w:r>
      <w:r w:rsidR="00EA19E6">
        <w:t xml:space="preserve"> </w:t>
      </w:r>
      <w:r w:rsidRPr="003976C2">
        <w:t>tartalmazó</w:t>
      </w:r>
      <w:r w:rsidR="00EA19E6">
        <w:t xml:space="preserve"> </w:t>
      </w:r>
      <w:r w:rsidRPr="003976C2">
        <w:t>réteg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DB5C88">
        <w:t>,</w:t>
      </w:r>
    </w:p>
    <w:p w14:paraId="742B215D" w14:textId="440606CB" w:rsidR="00067E4B" w:rsidRPr="003976C2" w:rsidRDefault="00067E4B" w:rsidP="00800357">
      <w:pPr>
        <w:spacing w:after="0" w:line="240" w:lineRule="auto"/>
        <w:ind w:left="709" w:hanging="709"/>
      </w:pPr>
      <w:r w:rsidRPr="003976C2">
        <w:rPr>
          <w:i/>
          <w:iCs/>
        </w:rPr>
        <w:t>R</w:t>
      </w:r>
      <w:r w:rsidRPr="003976C2">
        <w:rPr>
          <w:vertAlign w:val="subscript"/>
        </w:rPr>
        <w:t>tot</w:t>
      </w:r>
      <w:r w:rsidRPr="003976C2">
        <w:rPr>
          <w:vertAlign w:val="subscript"/>
        </w:rPr>
        <w:tab/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légüregek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vétele</w:t>
      </w:r>
      <w:r w:rsidR="00EA19E6">
        <w:t xml:space="preserve"> </w:t>
      </w:r>
      <w:r w:rsidRPr="003976C2">
        <w:t>nélkül</w:t>
      </w:r>
      <w:r w:rsidR="00DB5C88">
        <w:t>,</w:t>
      </w:r>
    </w:p>
    <w:p w14:paraId="35ABF1EF" w14:textId="02A20137" w:rsidR="00067E4B" w:rsidRPr="003976C2" w:rsidRDefault="00067E4B" w:rsidP="00800357">
      <w:pPr>
        <w:spacing w:after="0" w:line="240" w:lineRule="auto"/>
        <w:ind w:left="709" w:hanging="709"/>
      </w:pPr>
      <w:r w:rsidRPr="003976C2">
        <w:sym w:font="Symbol" w:char="F044"/>
      </w:r>
      <w:r w:rsidRPr="003976C2">
        <w:rPr>
          <w:i/>
        </w:rPr>
        <w:t>U</w:t>
      </w:r>
      <w:r w:rsidRPr="003976C2">
        <w:t>’’</w:t>
      </w:r>
      <w:r w:rsidRPr="003976C2">
        <w:tab/>
        <w:t>korrekciós</w:t>
      </w:r>
      <w:r w:rsidR="00EA19E6">
        <w:t xml:space="preserve"> </w:t>
      </w:r>
      <w:r w:rsidRPr="003976C2">
        <w:t>tényező;</w:t>
      </w:r>
      <w:r w:rsidR="00EA19E6">
        <w:t xml:space="preserve"> </w:t>
      </w:r>
      <w:r w:rsidRPr="003976C2">
        <w:t>értéke</w:t>
      </w:r>
      <w:r w:rsidR="00EA19E6">
        <w:t xml:space="preserve"> </w:t>
      </w:r>
      <w:r w:rsidRPr="003976C2">
        <w:t>0,04,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átmenő</w:t>
      </w:r>
      <w:r w:rsidR="00EA19E6">
        <w:t xml:space="preserve"> </w:t>
      </w:r>
      <w:r w:rsidRPr="003976C2">
        <w:t>illesztési</w:t>
      </w:r>
      <w:r w:rsidR="00EA19E6">
        <w:t xml:space="preserve"> </w:t>
      </w:r>
      <w:r w:rsidRPr="003976C2">
        <w:t>hézagok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légüregek</w:t>
      </w:r>
      <w:r w:rsidR="00EA19E6">
        <w:t xml:space="preserve"> </w:t>
      </w:r>
      <w:r w:rsidRPr="003976C2">
        <w:t>hatására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hideg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meleg</w:t>
      </w:r>
      <w:r w:rsidR="00EA19E6">
        <w:t xml:space="preserve"> </w:t>
      </w:r>
      <w:r w:rsidRPr="003976C2">
        <w:t>oldala</w:t>
      </w:r>
      <w:r w:rsidR="00EA19E6">
        <w:t xml:space="preserve"> </w:t>
      </w:r>
      <w:r w:rsidRPr="003976C2">
        <w:t>között</w:t>
      </w:r>
      <w:r w:rsidR="00EA19E6">
        <w:t xml:space="preserve"> </w:t>
      </w:r>
      <w:r w:rsidRPr="003976C2">
        <w:t>szabad</w:t>
      </w:r>
      <w:r w:rsidR="00EA19E6">
        <w:t xml:space="preserve"> </w:t>
      </w:r>
      <w:r w:rsidRPr="003976C2">
        <w:t>légáramlás</w:t>
      </w:r>
      <w:r w:rsidR="00EA19E6">
        <w:t xml:space="preserve"> </w:t>
      </w:r>
      <w:r w:rsidRPr="003976C2">
        <w:t>alakulhat</w:t>
      </w:r>
      <w:r w:rsidR="00EA19E6">
        <w:t xml:space="preserve"> </w:t>
      </w:r>
      <w:r w:rsidRPr="003976C2">
        <w:t>ki</w:t>
      </w:r>
      <w:r w:rsidR="00EA19E6">
        <w:t xml:space="preserve"> </w:t>
      </w:r>
      <w:r w:rsidRPr="003976C2">
        <w:t>(2.</w:t>
      </w:r>
      <w:r w:rsidR="00EA19E6">
        <w:t xml:space="preserve"> </w:t>
      </w:r>
      <w:r w:rsidRPr="003976C2">
        <w:t>szint);</w:t>
      </w:r>
      <w:r w:rsidR="00EA19E6">
        <w:t xml:space="preserve"> </w:t>
      </w:r>
      <w:r w:rsidRPr="003976C2">
        <w:t>értéke</w:t>
      </w:r>
      <w:r w:rsidR="00EA19E6">
        <w:t xml:space="preserve"> </w:t>
      </w:r>
      <w:r w:rsidRPr="003976C2">
        <w:t>0,01,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van</w:t>
      </w:r>
      <w:r w:rsidR="00EA19E6">
        <w:t xml:space="preserve"> </w:t>
      </w:r>
      <w:r w:rsidRPr="003976C2">
        <w:t>átmenő</w:t>
      </w:r>
      <w:r w:rsidR="00EA19E6">
        <w:t xml:space="preserve"> </w:t>
      </w:r>
      <w:r w:rsidRPr="003976C2">
        <w:t>hézag,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ilyen</w:t>
      </w:r>
      <w:r w:rsidR="00EA19E6">
        <w:t xml:space="preserve"> </w:t>
      </w:r>
      <w:r w:rsidRPr="003976C2">
        <w:t>légáramlás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jöhet</w:t>
      </w:r>
      <w:r w:rsidR="00EA19E6">
        <w:t xml:space="preserve"> </w:t>
      </w:r>
      <w:r w:rsidRPr="003976C2">
        <w:t>létre</w:t>
      </w:r>
      <w:r w:rsidR="00EA19E6">
        <w:t xml:space="preserve"> </w:t>
      </w:r>
      <w:r w:rsidRPr="003976C2">
        <w:t>(1.</w:t>
      </w:r>
      <w:r w:rsidR="00EA19E6">
        <w:t xml:space="preserve"> </w:t>
      </w:r>
      <w:r w:rsidRPr="003976C2">
        <w:t>szint).</w:t>
      </w:r>
      <w:r w:rsidR="00EA19E6">
        <w:t xml:space="preserve"> </w:t>
      </w:r>
    </w:p>
    <w:p w14:paraId="206D2F20" w14:textId="77777777" w:rsidR="00067E4B" w:rsidRPr="003976C2" w:rsidRDefault="00067E4B" w:rsidP="00800357">
      <w:pPr>
        <w:pStyle w:val="Szvegtrzs2"/>
        <w:jc w:val="left"/>
      </w:pPr>
    </w:p>
    <w:p w14:paraId="17B5952D" w14:textId="556A71F9" w:rsidR="00067E4B" w:rsidRPr="003976C2" w:rsidRDefault="00067E4B" w:rsidP="00800357">
      <w:pPr>
        <w:pStyle w:val="Szvegtrzs2"/>
      </w:pPr>
      <w:r w:rsidRPr="003976C2">
        <w:t>Általános</w:t>
      </w:r>
      <w:r w:rsidR="00EA19E6">
        <w:t xml:space="preserve"> </w:t>
      </w:r>
      <w:r w:rsidRPr="003976C2">
        <w:t>esetben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1.</w:t>
      </w:r>
      <w:r w:rsidR="00EA19E6">
        <w:t xml:space="preserve"> </w:t>
      </w:r>
      <w:r w:rsidRPr="003976C2">
        <w:t>szinthez</w:t>
      </w:r>
      <w:r w:rsidR="00EA19E6">
        <w:t xml:space="preserve"> </w:t>
      </w:r>
      <w:r w:rsidRPr="003976C2">
        <w:t>tartozó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venni.</w:t>
      </w:r>
      <w:r w:rsidR="00EA19E6">
        <w:t xml:space="preserve"> </w:t>
      </w:r>
      <w:r w:rsidRPr="003976C2">
        <w:t>Nincs</w:t>
      </w:r>
      <w:r w:rsidR="00EA19E6">
        <w:t xml:space="preserve"> </w:t>
      </w:r>
      <w:r w:rsidRPr="003976C2">
        <w:t>szükség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alkalmazására</w:t>
      </w:r>
      <w:r w:rsidR="00EA19E6">
        <w:t xml:space="preserve"> </w:t>
      </w:r>
      <w:r w:rsidRPr="003976C2">
        <w:t>lépcsőzetesen</w:t>
      </w:r>
      <w:r w:rsidR="00EA19E6">
        <w:t xml:space="preserve"> </w:t>
      </w:r>
      <w:r w:rsidRPr="003976C2">
        <w:t>eltolt,</w:t>
      </w:r>
      <w:r w:rsidR="00EA19E6">
        <w:t xml:space="preserve"> </w:t>
      </w:r>
      <w:r w:rsidRPr="003976C2">
        <w:t>egynél</w:t>
      </w:r>
      <w:r w:rsidR="00EA19E6">
        <w:t xml:space="preserve"> </w:t>
      </w:r>
      <w:r w:rsidRPr="003976C2">
        <w:t>több</w:t>
      </w:r>
      <w:r w:rsidR="00EA19E6">
        <w:t xml:space="preserve"> </w:t>
      </w:r>
      <w:r w:rsidRPr="003976C2">
        <w:t>rétegben</w:t>
      </w:r>
      <w:r w:rsidR="00EA19E6">
        <w:t xml:space="preserve"> </w:t>
      </w:r>
      <w:r w:rsidRPr="003976C2">
        <w:t>beépített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esetén.</w:t>
      </w:r>
      <w:r w:rsidR="00EA19E6">
        <w:t xml:space="preserve"> </w:t>
      </w:r>
    </w:p>
    <w:p w14:paraId="2C289BD1" w14:textId="77777777" w:rsidR="00067E4B" w:rsidRPr="003976C2" w:rsidRDefault="00067E4B" w:rsidP="00800357">
      <w:pPr>
        <w:pStyle w:val="Szvegtrzs2"/>
      </w:pPr>
    </w:p>
    <w:p w14:paraId="2CEE6ACE" w14:textId="5D0E9B0B" w:rsidR="00067E4B" w:rsidRPr="003976C2" w:rsidRDefault="00067E4B" w:rsidP="00800357">
      <w:pPr>
        <w:pStyle w:val="Szvegtrzs2"/>
      </w:pPr>
      <w:r w:rsidRPr="003976C2">
        <w:rPr>
          <w:i/>
        </w:rPr>
        <w:t>A</w:t>
      </w:r>
      <w:r w:rsidR="00EA19E6">
        <w:rPr>
          <w:i/>
        </w:rPr>
        <w:t xml:space="preserve"> </w:t>
      </w:r>
      <w:r w:rsidRPr="003976C2">
        <w:rPr>
          <w:i/>
        </w:rPr>
        <w:t>mechanikai</w:t>
      </w:r>
      <w:r w:rsidR="00EA19E6">
        <w:rPr>
          <w:i/>
        </w:rPr>
        <w:t xml:space="preserve"> </w:t>
      </w:r>
      <w:r w:rsidRPr="003976C2">
        <w:rPr>
          <w:i/>
        </w:rPr>
        <w:t>rögzítőelemek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beütőszeges</w:t>
      </w:r>
      <w:r w:rsidR="00EA19E6">
        <w:t xml:space="preserve"> </w:t>
      </w:r>
      <w:r w:rsidRPr="003976C2">
        <w:t>dübelek,</w:t>
      </w:r>
      <w:r w:rsidR="00EA19E6">
        <w:t xml:space="preserve"> </w:t>
      </w:r>
      <w:r w:rsidRPr="003976C2">
        <w:t>acél</w:t>
      </w:r>
      <w:r w:rsidR="00EA19E6">
        <w:t xml:space="preserve"> </w:t>
      </w:r>
      <w:r w:rsidRPr="003976C2">
        <w:t>rögzítőpálcák,</w:t>
      </w:r>
      <w:r w:rsidR="00EA19E6">
        <w:t xml:space="preserve"> </w:t>
      </w:r>
      <w:r w:rsidRPr="003976C2">
        <w:t>átkötő</w:t>
      </w:r>
      <w:r w:rsidR="00EA19E6">
        <w:t xml:space="preserve"> </w:t>
      </w:r>
      <w:r w:rsidRPr="003976C2">
        <w:t>vasak,</w:t>
      </w:r>
      <w:r w:rsidR="00EA19E6">
        <w:t xml:space="preserve"> </w:t>
      </w:r>
      <w:r w:rsidRPr="003976C2">
        <w:t>átszellőztetett</w:t>
      </w:r>
      <w:r w:rsidR="00EA19E6">
        <w:t xml:space="preserve"> </w:t>
      </w:r>
      <w:r w:rsidRPr="005A184F">
        <w:t>homlokzatburkolatok</w:t>
      </w:r>
      <w:r w:rsidR="00EA19E6" w:rsidRPr="005A184F">
        <w:t xml:space="preserve"> </w:t>
      </w:r>
      <w:r w:rsidR="00650E3D" w:rsidRPr="005A184F">
        <w:t xml:space="preserve">távtartó konzoljai és </w:t>
      </w:r>
      <w:r w:rsidRPr="005A184F">
        <w:t>rögzítőelemei)</w:t>
      </w:r>
      <w:r w:rsidR="00EA19E6">
        <w:t xml:space="preserve"> </w:t>
      </w:r>
      <w:r w:rsidRPr="003976C2">
        <w:t>hatása</w:t>
      </w:r>
    </w:p>
    <w:p w14:paraId="51843E6C" w14:textId="7BBF0BCE" w:rsidR="00067E4B" w:rsidRPr="003976C2" w:rsidRDefault="00067E4B" w:rsidP="00800357">
      <w:pPr>
        <w:pStyle w:val="Szvegtrzs2"/>
        <w:numPr>
          <w:ilvl w:val="0"/>
          <w:numId w:val="7"/>
        </w:numPr>
      </w:pP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pontszerű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tényezőjével</w:t>
      </w:r>
      <w:r w:rsidR="00EA19E6">
        <w:t xml:space="preserve"> </w:t>
      </w:r>
      <w:r w:rsidRPr="003976C2">
        <w:t>vehető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10211</w:t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numerikus</w:t>
      </w:r>
      <w:r w:rsidR="00EA19E6">
        <w:t xml:space="preserve"> </w:t>
      </w:r>
      <w:r w:rsidRPr="003976C2">
        <w:t>modellezéssel,</w:t>
      </w:r>
    </w:p>
    <w:p w14:paraId="595B8A0D" w14:textId="003EAE17" w:rsidR="00067E4B" w:rsidRPr="003976C2" w:rsidRDefault="00067E4B" w:rsidP="00800357">
      <w:pPr>
        <w:pStyle w:val="Szvegtrzs2"/>
        <w:numPr>
          <w:ilvl w:val="0"/>
          <w:numId w:val="7"/>
        </w:numPr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módszer</w:t>
      </w:r>
      <w:r w:rsidR="005D4AF2" w:rsidRPr="003976C2">
        <w:t>t</w:t>
      </w:r>
      <w:r w:rsidR="00EA19E6">
        <w:t xml:space="preserve"> </w:t>
      </w:r>
      <w:r w:rsidR="005D4AF2" w:rsidRPr="003976C2">
        <w:t>kell</w:t>
      </w:r>
      <w:r w:rsidR="00EA19E6">
        <w:t xml:space="preserve"> </w:t>
      </w:r>
      <w:r w:rsidR="005D4AF2" w:rsidRPr="003976C2">
        <w:t>alkalmazni</w:t>
      </w:r>
      <w:r w:rsidRPr="003976C2">
        <w:t>.</w:t>
      </w:r>
      <w:r w:rsidR="00EA19E6">
        <w:t xml:space="preserve"> </w:t>
      </w:r>
    </w:p>
    <w:p w14:paraId="27CC063E" w14:textId="77777777" w:rsidR="00067E4B" w:rsidRPr="003976C2" w:rsidRDefault="00067E4B" w:rsidP="00800357">
      <w:pPr>
        <w:pStyle w:val="Szvegtrzs2"/>
      </w:pPr>
    </w:p>
    <w:p w14:paraId="5918331E" w14:textId="6D7F1036" w:rsidR="00067E4B" w:rsidRPr="003976C2" w:rsidRDefault="00067E4B" w:rsidP="00800357">
      <w:pPr>
        <w:pStyle w:val="Szvegtrzs2"/>
      </w:pPr>
      <w:r w:rsidRPr="003976C2">
        <w:t>A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tényező:</w:t>
      </w:r>
    </w:p>
    <w:p w14:paraId="106DE164" w14:textId="77777777" w:rsidR="00067E4B" w:rsidRPr="003976C2" w:rsidRDefault="00067E4B" w:rsidP="00800357">
      <w:pPr>
        <w:pStyle w:val="Szvegtrzs2"/>
        <w:ind w:left="360"/>
      </w:pPr>
    </w:p>
    <w:p w14:paraId="626C647C" w14:textId="36296145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∆</m:t>
            </m:r>
            <m:r>
              <m:t>U</m:t>
            </m:r>
          </m:e>
          <m:sub>
            <m:r>
              <m:t>r</m:t>
            </m:r>
            <m:r>
              <m:t>ö</m:t>
            </m:r>
            <m:r>
              <m:t>gz</m:t>
            </m:r>
          </m:sub>
        </m:sSub>
        <m:r>
          <m:t>=</m:t>
        </m:r>
        <m:r>
          <m:t>α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r</m:t>
                </m:r>
                <m:r>
                  <m:t>ö</m:t>
                </m:r>
                <m:r>
                  <m:t>gz</m:t>
                </m:r>
              </m:sub>
            </m:sSub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r</m:t>
                </m:r>
                <m:r>
                  <m:t>ö</m:t>
                </m:r>
                <m:r>
                  <m:t>gz</m:t>
                </m:r>
              </m:sub>
            </m:sSub>
            <m:sSub>
              <m:sSubPr>
                <m:ctrlPr/>
              </m:sSubPr>
              <m:e>
                <m:r>
                  <m:t>n</m:t>
                </m:r>
              </m:e>
              <m:sub>
                <m:r>
                  <m:t>r</m:t>
                </m:r>
                <m:r>
                  <m:t>ö</m:t>
                </m:r>
                <m:r>
                  <m:t>gz</m:t>
                </m:r>
              </m:sub>
            </m:sSub>
          </m:num>
          <m:den>
            <m:sSub>
              <m:sSubPr>
                <m:ctrlPr/>
              </m:sSubPr>
              <m:e>
                <m:r>
                  <m:t>d</m:t>
                </m:r>
              </m:e>
              <m:sub>
                <m:r>
                  <m:t>1</m:t>
                </m:r>
              </m:sub>
            </m:sSub>
          </m:den>
        </m:f>
        <m:sSup>
          <m:sSupPr>
            <m:ctrlPr/>
          </m:sSupPr>
          <m:e>
            <m:d>
              <m:dPr>
                <m:ctrlPr/>
              </m:dPr>
              <m:e>
                <m:f>
                  <m:fPr>
                    <m:ctrlPr/>
                  </m:fPr>
                  <m:num>
                    <m:sSub>
                      <m:sSubPr>
                        <m:ctrlPr/>
                      </m:sSubPr>
                      <m:e>
                        <m:r>
                          <m:t>R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/>
                      </m:sSubPr>
                      <m:e>
                        <m:r>
                          <m:t>R</m:t>
                        </m:r>
                      </m:e>
                      <m:sub>
                        <m:r>
                          <m:t>tot</m:t>
                        </m:r>
                      </m:sub>
                    </m:sSub>
                  </m:den>
                </m:f>
              </m:e>
            </m:d>
          </m:e>
          <m:sup>
            <m:r>
              <m:t>2</m:t>
            </m:r>
          </m:sup>
        </m:sSup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13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7357DADC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0C7426C2" w14:textId="1E13FA73" w:rsidR="00067E4B" w:rsidRPr="003976C2" w:rsidRDefault="00067E4B" w:rsidP="00800357">
      <w:pPr>
        <w:spacing w:after="0" w:line="240" w:lineRule="auto"/>
      </w:pPr>
      <w:r w:rsidRPr="003976C2">
        <w:sym w:font="Symbol" w:char="F061"/>
      </w:r>
      <w:r w:rsidR="00EA19E6">
        <w:t xml:space="preserve"> </w:t>
      </w:r>
      <w:r w:rsidRPr="003976C2">
        <w:tab/>
      </w:r>
      <w:r w:rsidRPr="003976C2">
        <w:sym w:font="Symbol" w:char="F061"/>
      </w:r>
      <w:r w:rsidR="00EA19E6">
        <w:t xml:space="preserve"> </w:t>
      </w:r>
      <w:r w:rsidRPr="003976C2">
        <w:t>=</w:t>
      </w:r>
      <w:r w:rsidR="00EA19E6">
        <w:t xml:space="preserve"> </w:t>
      </w:r>
      <w:r w:rsidRPr="003976C2">
        <w:t>0,8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teljesen</w:t>
      </w:r>
      <w:r w:rsidR="00EA19E6">
        <w:t xml:space="preserve"> </w:t>
      </w:r>
      <w:r w:rsidRPr="003976C2">
        <w:t>áthatol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szigetelésen,</w:t>
      </w:r>
    </w:p>
    <w:p w14:paraId="5EFF8544" w14:textId="7DEDA6B6" w:rsidR="00067E4B" w:rsidRPr="003976C2" w:rsidRDefault="00067E4B" w:rsidP="00800357">
      <w:pPr>
        <w:spacing w:after="0" w:line="240" w:lineRule="auto"/>
        <w:ind w:firstLine="709"/>
      </w:pPr>
      <w:r w:rsidRPr="003976C2">
        <w:sym w:font="Symbol" w:char="F061"/>
      </w:r>
      <w:r w:rsidR="00EA19E6">
        <w:t xml:space="preserve"> </w:t>
      </w:r>
      <w:r w:rsidRPr="003976C2">
        <w:t>=</w:t>
      </w:r>
      <w:r w:rsidR="00EA19E6">
        <w:t xml:space="preserve"> </w:t>
      </w:r>
      <w:r w:rsidRPr="003976C2">
        <w:t>0,8</w:t>
      </w:r>
      <w:r w:rsidR="00EA19E6">
        <w:t xml:space="preserve"> </w:t>
      </w:r>
      <w:r w:rsidRPr="003976C2">
        <w:sym w:font="Symbol" w:char="F0B4"/>
      </w:r>
      <w:r w:rsidR="00EA19E6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="00EA19E6">
        <w:t xml:space="preserve"> 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süllyesztett.</w:t>
      </w:r>
    </w:p>
    <w:p w14:paraId="0BA862AA" w14:textId="363F78E8" w:rsidR="00067E4B" w:rsidRPr="003976C2" w:rsidRDefault="00067E4B" w:rsidP="00800357">
      <w:pPr>
        <w:spacing w:after="0" w:line="240" w:lineRule="auto"/>
      </w:pPr>
      <w:r w:rsidRPr="003976C2">
        <w:rPr>
          <w:i/>
        </w:rPr>
        <w:sym w:font="Symbol" w:char="F06C"/>
      </w:r>
      <w:r w:rsidRPr="003976C2">
        <w:rPr>
          <w:vertAlign w:val="subscript"/>
        </w:rPr>
        <w:t>rögz</w:t>
      </w:r>
      <w:r w:rsidR="00EA19E6">
        <w:t xml:space="preserve">  </w:t>
      </w:r>
      <w:r w:rsidRPr="003976C2">
        <w:tab/>
        <w:t>a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sym w:font="Symbol" w:char="F05B"/>
      </w:r>
      <w:r w:rsidRPr="003976C2">
        <w:t>W/(m</w:t>
      </w:r>
      <w:r w:rsidRPr="003976C2">
        <w:sym w:font="Symbol" w:char="F0D7"/>
      </w:r>
      <w:r w:rsidRPr="003976C2">
        <w:t>K)</w:t>
      </w:r>
      <w:r w:rsidRPr="003976C2">
        <w:sym w:font="Symbol" w:char="F05D"/>
      </w:r>
      <w:r w:rsidR="00DB5C88">
        <w:t>,</w:t>
      </w:r>
      <w:r w:rsidR="00EA19E6">
        <w:t xml:space="preserve"> </w:t>
      </w:r>
    </w:p>
    <w:p w14:paraId="55DDC8E2" w14:textId="3C0E29FC" w:rsidR="00067E4B" w:rsidRPr="003976C2" w:rsidRDefault="00067E4B" w:rsidP="00800357">
      <w:pPr>
        <w:spacing w:after="0" w:line="240" w:lineRule="auto"/>
      </w:pPr>
      <w:r w:rsidRPr="003976C2">
        <w:rPr>
          <w:i/>
        </w:rPr>
        <w:t>n</w:t>
      </w:r>
      <w:r w:rsidRPr="003976C2">
        <w:rPr>
          <w:vertAlign w:val="subscript"/>
        </w:rPr>
        <w:t>rögz</w:t>
      </w:r>
      <w:r w:rsidR="00EA19E6">
        <w:t xml:space="preserve">  </w:t>
      </w:r>
      <w:r w:rsidRPr="003976C2">
        <w:tab/>
        <w:t>a</w:t>
      </w:r>
      <w:r w:rsidR="00EA19E6">
        <w:t xml:space="preserve"> </w:t>
      </w:r>
      <w:r w:rsidRPr="003976C2">
        <w:t>rögzítőelemek</w:t>
      </w:r>
      <w:r w:rsidR="00EA19E6">
        <w:t xml:space="preserve"> </w:t>
      </w:r>
      <w:r w:rsidRPr="003976C2">
        <w:t>száma</w:t>
      </w:r>
      <w:r w:rsidR="00EA19E6">
        <w:t xml:space="preserve"> </w:t>
      </w:r>
      <w:r w:rsidRPr="003976C2">
        <w:t>négyzetméterenként</w:t>
      </w:r>
      <w:r w:rsidR="00EA19E6">
        <w:t xml:space="preserve"> </w:t>
      </w:r>
      <w:r w:rsidRPr="003976C2">
        <w:sym w:font="Symbol" w:char="F05B"/>
      </w:r>
      <w:r w:rsidRPr="003976C2">
        <w:t>db/m</w:t>
      </w:r>
      <w:r w:rsidRPr="003976C2">
        <w:rPr>
          <w:vertAlign w:val="superscript"/>
        </w:rPr>
        <w:t>2</w:t>
      </w:r>
      <w:r w:rsidRPr="003976C2">
        <w:sym w:font="Symbol" w:char="F05D"/>
      </w:r>
      <w:r w:rsidR="00DB5C88">
        <w:t>,</w:t>
      </w:r>
    </w:p>
    <w:p w14:paraId="387057A0" w14:textId="066D69E3" w:rsidR="00067E4B" w:rsidRPr="003976C2" w:rsidRDefault="00067E4B" w:rsidP="00800357">
      <w:pPr>
        <w:spacing w:after="0" w:line="240" w:lineRule="auto"/>
      </w:pPr>
      <w:r w:rsidRPr="003976C2">
        <w:rPr>
          <w:i/>
        </w:rPr>
        <w:t>A</w:t>
      </w:r>
      <w:r w:rsidRPr="003976C2">
        <w:rPr>
          <w:vertAlign w:val="subscript"/>
        </w:rPr>
        <w:t>rögz</w:t>
      </w:r>
      <w:r w:rsidR="00EA19E6">
        <w:rPr>
          <w:i/>
        </w:rPr>
        <w:t xml:space="preserve"> </w:t>
      </w:r>
      <w:r w:rsidR="00EA19E6">
        <w:t xml:space="preserve"> </w:t>
      </w:r>
      <w:r w:rsidRPr="003976C2">
        <w:tab/>
        <w:t>egy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keresztmetszeti</w:t>
      </w:r>
      <w:r w:rsidR="00EA19E6">
        <w:t xml:space="preserve"> </w:t>
      </w:r>
      <w:r w:rsidRPr="003976C2">
        <w:t>területe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sym w:font="Symbol" w:char="F05D"/>
      </w:r>
      <w:r w:rsidR="00DB5C88">
        <w:t>,</w:t>
      </w:r>
      <w:r w:rsidR="00EA19E6">
        <w:t xml:space="preserve"> </w:t>
      </w:r>
    </w:p>
    <w:p w14:paraId="48DE6094" w14:textId="2E83EBED" w:rsidR="00067E4B" w:rsidRPr="003976C2" w:rsidRDefault="00067E4B" w:rsidP="00800357">
      <w:pPr>
        <w:spacing w:after="0" w:line="240" w:lineRule="auto"/>
      </w:pPr>
      <w:r w:rsidRPr="003976C2">
        <w:rPr>
          <w:i/>
        </w:rPr>
        <w:t>d</w:t>
      </w:r>
      <w:r w:rsidRPr="003976C2">
        <w:rPr>
          <w:vertAlign w:val="subscript"/>
        </w:rPr>
        <w:t>0</w:t>
      </w:r>
      <w:r w:rsidR="00EA19E6">
        <w:t xml:space="preserve"> </w:t>
      </w:r>
      <w:r w:rsidR="00EA19E6">
        <w:rPr>
          <w:i/>
        </w:rPr>
        <w:t xml:space="preserve"> </w:t>
      </w:r>
      <w:r w:rsidRPr="003976C2">
        <w:rPr>
          <w:i/>
        </w:rPr>
        <w:tab/>
      </w:r>
      <w:r w:rsidRPr="003976C2">
        <w:t>a</w:t>
      </w:r>
      <w:r w:rsidR="00EA19E6">
        <w:t xml:space="preserve"> </w:t>
      </w:r>
      <w:r w:rsidRPr="003976C2">
        <w:t>rögzítőelemet</w:t>
      </w:r>
      <w:r w:rsidR="00EA19E6">
        <w:t xml:space="preserve"> </w:t>
      </w:r>
      <w:r w:rsidRPr="003976C2">
        <w:t>tartalmazó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vastagsága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="00DB5C88">
        <w:t>,</w:t>
      </w:r>
    </w:p>
    <w:p w14:paraId="162BE43C" w14:textId="15FEC15C" w:rsidR="00067E4B" w:rsidRPr="003976C2" w:rsidRDefault="00067E4B" w:rsidP="00800357">
      <w:pPr>
        <w:spacing w:after="0" w:line="240" w:lineRule="auto"/>
      </w:pPr>
      <w:r w:rsidRPr="003976C2">
        <w:rPr>
          <w:i/>
        </w:rPr>
        <w:t>d</w:t>
      </w:r>
      <w:r w:rsidRPr="003976C2">
        <w:rPr>
          <w:vertAlign w:val="subscript"/>
        </w:rPr>
        <w:t>1</w:t>
      </w:r>
      <w:r w:rsidR="00EA19E6">
        <w:rPr>
          <w:i/>
        </w:rPr>
        <w:t xml:space="preserve"> </w:t>
      </w:r>
      <w:r w:rsidRPr="003976C2">
        <w:rPr>
          <w:i/>
        </w:rPr>
        <w:tab/>
      </w:r>
      <w:r w:rsidRPr="003976C2">
        <w:t>a</w:t>
      </w:r>
      <w:r w:rsidR="00EA19E6">
        <w:t xml:space="preserve"> </w:t>
      </w:r>
      <w:r w:rsidRPr="003976C2">
        <w:t>hőszigetelő</w:t>
      </w:r>
      <w:r w:rsidR="00EA19E6">
        <w:t xml:space="preserve"> </w:t>
      </w:r>
      <w:r w:rsidRPr="003976C2">
        <w:t>réteget</w:t>
      </w:r>
      <w:r w:rsidR="00EA19E6">
        <w:t xml:space="preserve"> </w:t>
      </w:r>
      <w:r w:rsidRPr="003976C2">
        <w:t>átszúró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hosszúsága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hőszigetelő</w:t>
      </w:r>
      <w:r w:rsidR="00EA19E6">
        <w:t xml:space="preserve"> </w:t>
      </w:r>
      <w:r w:rsidRPr="003976C2">
        <w:t>rétegben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="00DB5C88">
        <w:t>,</w:t>
      </w:r>
    </w:p>
    <w:p w14:paraId="2CDF9CCD" w14:textId="694CAD3A" w:rsidR="00067E4B" w:rsidRPr="003976C2" w:rsidRDefault="00067E4B" w:rsidP="00800357">
      <w:pPr>
        <w:spacing w:after="0" w:line="240" w:lineRule="auto"/>
      </w:pPr>
      <w:r w:rsidRPr="003976C2">
        <w:rPr>
          <w:i/>
        </w:rPr>
        <w:t>R</w:t>
      </w:r>
      <w:r w:rsidRPr="003976C2">
        <w:rPr>
          <w:vertAlign w:val="subscript"/>
        </w:rPr>
        <w:t>1</w:t>
      </w:r>
      <w:r w:rsidR="00EA19E6">
        <w:t xml:space="preserve"> </w:t>
      </w:r>
      <w:r w:rsidRPr="003976C2">
        <w:tab/>
        <w:t>a</w:t>
      </w:r>
      <w:r w:rsidR="00EA19E6">
        <w:t xml:space="preserve"> </w:t>
      </w:r>
      <w:r w:rsidRPr="003976C2">
        <w:t>rögzítőelemek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átszúrt</w:t>
      </w:r>
      <w:r w:rsidR="00EA19E6">
        <w:t xml:space="preserve"> </w:t>
      </w:r>
      <w:r w:rsidRPr="003976C2">
        <w:t>hőszigetelő</w:t>
      </w:r>
      <w:r w:rsidR="00EA19E6">
        <w:t xml:space="preserve"> </w:t>
      </w:r>
      <w:r w:rsidRPr="003976C2">
        <w:t>réteg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sym w:font="Symbol" w:char="F0D7"/>
      </w:r>
      <w:r w:rsidRPr="003976C2">
        <w:t>K/W</w:t>
      </w:r>
      <w:r w:rsidRPr="003976C2">
        <w:sym w:font="Symbol" w:char="F05D"/>
      </w:r>
      <w:r w:rsidR="00DB5C88">
        <w:t>,</w:t>
      </w:r>
    </w:p>
    <w:p w14:paraId="198F377F" w14:textId="23A24137" w:rsidR="00067E4B" w:rsidRPr="003976C2" w:rsidRDefault="00067E4B" w:rsidP="00800357">
      <w:pPr>
        <w:spacing w:after="0" w:line="240" w:lineRule="auto"/>
        <w:rPr>
          <w:i/>
        </w:rPr>
      </w:pPr>
      <w:r w:rsidRPr="003976C2">
        <w:rPr>
          <w:i/>
        </w:rPr>
        <w:t>R</w:t>
      </w:r>
      <w:r w:rsidRPr="003976C2">
        <w:rPr>
          <w:vertAlign w:val="subscript"/>
        </w:rPr>
        <w:t>tot</w:t>
      </w:r>
      <w:r w:rsidR="00EA19E6">
        <w:rPr>
          <w:vertAlign w:val="subscript"/>
        </w:rPr>
        <w:t xml:space="preserve"> </w:t>
      </w:r>
      <w:r w:rsidRPr="003976C2">
        <w:rPr>
          <w:vertAlign w:val="subscript"/>
        </w:rPr>
        <w:tab/>
      </w:r>
      <w:r w:rsidRPr="003976C2">
        <w:t>a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hőhídhatás</w:t>
      </w:r>
      <w:r w:rsidR="00EA19E6">
        <w:t xml:space="preserve"> </w:t>
      </w:r>
      <w:r w:rsidRPr="003976C2">
        <w:t>nélkül</w:t>
      </w:r>
      <w:r w:rsidR="00EA19E6">
        <w:t xml:space="preserve"> </w:t>
      </w:r>
      <w:r w:rsidRPr="003976C2">
        <w:t>számított</w:t>
      </w:r>
      <w:r w:rsidR="00EA19E6">
        <w:t xml:space="preserve"> </w:t>
      </w:r>
      <w:r w:rsidRPr="003976C2">
        <w:t>eredő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sym w:font="Symbol" w:char="F0D7"/>
      </w:r>
      <w:r w:rsidRPr="003976C2">
        <w:t>K/W</w:t>
      </w:r>
      <w:r w:rsidRPr="003976C2">
        <w:sym w:font="Symbol" w:char="F05D"/>
      </w:r>
      <w:r w:rsidRPr="003976C2">
        <w:rPr>
          <w:i/>
        </w:rPr>
        <w:t>.</w:t>
      </w:r>
    </w:p>
    <w:p w14:paraId="13BB5357" w14:textId="77777777" w:rsidR="00DB5C88" w:rsidRDefault="00DB5C88" w:rsidP="00800357">
      <w:pPr>
        <w:pStyle w:val="Szvegtrzs2"/>
      </w:pPr>
    </w:p>
    <w:p w14:paraId="02F5E5A4" w14:textId="0F0D7E84" w:rsidR="00067E4B" w:rsidRPr="003976C2" w:rsidRDefault="00067E4B" w:rsidP="00800357">
      <w:pPr>
        <w:pStyle w:val="Szvegtrzs2"/>
      </w:pPr>
      <w:r w:rsidRPr="003976C2">
        <w:t>A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hosszúsága</w:t>
      </w:r>
      <w:r w:rsidR="00EA19E6">
        <w:t xml:space="preserve"> </w:t>
      </w:r>
      <w:r w:rsidRPr="003976C2">
        <w:t>(d</w:t>
      </w:r>
      <w:r w:rsidRPr="003976C2">
        <w:rPr>
          <w:vertAlign w:val="subscript"/>
        </w:rPr>
        <w:t>1</w:t>
      </w:r>
      <w:r w:rsidRPr="003976C2">
        <w:t>)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vastagságánál</w:t>
      </w:r>
      <w:r w:rsidR="00EA19E6">
        <w:t xml:space="preserve"> </w:t>
      </w:r>
      <w:r w:rsidRPr="003976C2">
        <w:t>nagyobb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lehet,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merőlegestől</w:t>
      </w:r>
      <w:r w:rsidR="00EA19E6">
        <w:t xml:space="preserve"> </w:t>
      </w:r>
      <w:r w:rsidRPr="003976C2">
        <w:t>eltérő</w:t>
      </w:r>
      <w:r w:rsidR="00EA19E6">
        <w:t xml:space="preserve"> </w:t>
      </w:r>
      <w:r w:rsidRPr="003976C2">
        <w:t>szög</w:t>
      </w:r>
      <w:r w:rsidR="00EA19E6">
        <w:t xml:space="preserve"> </w:t>
      </w:r>
      <w:r w:rsidRPr="003976C2">
        <w:t>alatt</w:t>
      </w:r>
      <w:r w:rsidR="00EA19E6">
        <w:t xml:space="preserve"> </w:t>
      </w:r>
      <w:r w:rsidRPr="003976C2">
        <w:t>hatol</w:t>
      </w:r>
      <w:r w:rsidR="00EA19E6">
        <w:t xml:space="preserve"> </w:t>
      </w:r>
      <w:r w:rsidRPr="003976C2">
        <w:t>be.</w:t>
      </w:r>
      <w:r w:rsidR="00EA19E6">
        <w:t xml:space="preserve"> </w:t>
      </w:r>
      <w:r w:rsidRPr="003976C2">
        <w:t>Süllyesztett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d</w:t>
      </w:r>
      <w:r w:rsidRPr="003976C2">
        <w:rPr>
          <w:vertAlign w:val="subscript"/>
        </w:rPr>
        <w:t>1</w:t>
      </w:r>
      <w:r w:rsidR="00EA19E6">
        <w:t xml:space="preserve"> </w:t>
      </w:r>
      <w:r w:rsidRPr="003976C2">
        <w:t>kisebb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vastagságánál,</w:t>
      </w:r>
      <w:r w:rsidR="00EA19E6">
        <w:t xml:space="preserve"> </w:t>
      </w:r>
      <w:r w:rsidRPr="003976C2">
        <w:t>ekkor</w:t>
      </w:r>
      <w:r w:rsidR="00EA19E6">
        <w:t xml:space="preserve"> </w:t>
      </w:r>
      <w:r w:rsidRPr="003976C2">
        <w:t>R</w:t>
      </w:r>
      <w:r w:rsidRPr="003976C2">
        <w:rPr>
          <w:vertAlign w:val="subscript"/>
        </w:rPr>
        <w:t>1</w:t>
      </w:r>
      <w:r w:rsidR="00EA19E6">
        <w:t xml:space="preserve"> </w:t>
      </w:r>
      <w:r w:rsidRPr="003976C2">
        <w:t>egyenlő</w:t>
      </w:r>
      <w:r w:rsidR="00EA19E6">
        <w:t xml:space="preserve"> </w:t>
      </w:r>
      <w:r w:rsidRPr="003976C2">
        <w:t>d</w:t>
      </w:r>
      <w:r w:rsidRPr="003976C2">
        <w:rPr>
          <w:vertAlign w:val="subscript"/>
        </w:rPr>
        <w:t>1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tényezőjének</w:t>
      </w:r>
      <w:r w:rsidR="00EA19E6">
        <w:t xml:space="preserve"> </w:t>
      </w:r>
      <w:r w:rsidRPr="003976C2">
        <w:lastRenderedPageBreak/>
        <w:t>hányadosával.</w:t>
      </w:r>
      <w:r w:rsidR="00EA19E6">
        <w:t xml:space="preserve">  </w:t>
      </w:r>
      <w:r w:rsidRPr="003976C2">
        <w:t>Nem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korrekciót</w:t>
      </w:r>
      <w:r w:rsidR="00EA19E6">
        <w:t xml:space="preserve"> </w:t>
      </w:r>
      <w:r w:rsidRPr="003976C2">
        <w:t>alkalmazni</w:t>
      </w:r>
      <w:r w:rsidR="00EA19E6">
        <w:t xml:space="preserve"> </w:t>
      </w:r>
      <w:r w:rsidRPr="003976C2">
        <w:t>légréteget</w:t>
      </w:r>
      <w:r w:rsidR="00EA19E6">
        <w:t xml:space="preserve"> </w:t>
      </w:r>
      <w:r w:rsidRPr="003976C2">
        <w:t>átszúró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esetén,</w:t>
      </w:r>
      <w:r w:rsidR="00EA19E6">
        <w:t xml:space="preserve"> </w:t>
      </w:r>
      <w:r w:rsidR="003E2E44">
        <w:t>továbbá</w:t>
      </w:r>
      <w:r w:rsidR="00EA19E6">
        <w:t xml:space="preserve"> </w:t>
      </w:r>
      <w:r w:rsidR="003E2E44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1</w:t>
      </w:r>
      <w:r w:rsidR="00EA19E6">
        <w:t xml:space="preserve"> </w:t>
      </w:r>
      <w:r w:rsidRPr="003976C2">
        <w:t>W/mK-nél</w:t>
      </w:r>
      <w:r w:rsidR="00EA19E6">
        <w:t xml:space="preserve"> </w:t>
      </w:r>
      <w:r w:rsidRPr="003976C2">
        <w:t>kisebb.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területének</w:t>
      </w:r>
      <w:r w:rsidR="00EA19E6">
        <w:t xml:space="preserve"> </w:t>
      </w:r>
      <w:r w:rsidRPr="003976C2">
        <w:t>meghatározásakor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1</w:t>
      </w:r>
      <w:r w:rsidR="00EA19E6">
        <w:t xml:space="preserve"> </w:t>
      </w:r>
      <w:r w:rsidRPr="003976C2">
        <w:t>W/mK-nél</w:t>
      </w:r>
      <w:r w:rsidR="00EA19E6">
        <w:t xml:space="preserve"> </w:t>
      </w:r>
      <w:r w:rsidRPr="003976C2">
        <w:t>nagyobb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tényezőjű</w:t>
      </w:r>
      <w:r w:rsidR="00EA19E6">
        <w:t xml:space="preserve"> </w:t>
      </w:r>
      <w:r w:rsidRPr="003976C2">
        <w:t>részt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venni.</w:t>
      </w:r>
      <w:r w:rsidR="00EA19E6">
        <w:t xml:space="preserve"> </w:t>
      </w:r>
      <w:r w:rsidRPr="003976C2">
        <w:t>Két</w:t>
      </w:r>
      <w:r w:rsidR="00EA19E6">
        <w:t xml:space="preserve"> </w:t>
      </w:r>
      <w:r w:rsidRPr="003976C2">
        <w:t>fémlemezt</w:t>
      </w:r>
      <w:r w:rsidR="00EA19E6">
        <w:t xml:space="preserve"> </w:t>
      </w:r>
      <w:r w:rsidRPr="003976C2">
        <w:t>összekötő</w:t>
      </w:r>
      <w:r w:rsidR="00EA19E6">
        <w:t xml:space="preserve"> </w:t>
      </w:r>
      <w:r w:rsidRPr="003976C2">
        <w:t>fém</w:t>
      </w:r>
      <w:r w:rsidR="00EA19E6">
        <w:t xml:space="preserve"> </w:t>
      </w:r>
      <w:r w:rsidRPr="003976C2">
        <w:t>rögzítőelem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fémfegyverzetű</w:t>
      </w:r>
      <w:r w:rsidR="00EA19E6">
        <w:t xml:space="preserve"> </w:t>
      </w:r>
      <w:r w:rsidRPr="003976C2">
        <w:t>szendvicspanel)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csak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alkalmazható.</w:t>
      </w:r>
    </w:p>
    <w:p w14:paraId="2E7770B6" w14:textId="77777777" w:rsidR="00067E4B" w:rsidRPr="003976C2" w:rsidRDefault="00067E4B" w:rsidP="00800357">
      <w:pPr>
        <w:pStyle w:val="Szvegtrzs2"/>
        <w:jc w:val="left"/>
      </w:pPr>
    </w:p>
    <w:p w14:paraId="372BCF6F" w14:textId="3E11391A" w:rsidR="00067E4B" w:rsidRPr="003976C2" w:rsidRDefault="00067E4B" w:rsidP="00800357">
      <w:pPr>
        <w:pStyle w:val="Szvegtrzs2"/>
      </w:pPr>
      <w:r w:rsidRPr="003976C2">
        <w:rPr>
          <w:i/>
        </w:rPr>
        <w:t>Fordított</w:t>
      </w:r>
      <w:r w:rsidR="00EA19E6">
        <w:rPr>
          <w:i/>
        </w:rPr>
        <w:t xml:space="preserve"> </w:t>
      </w:r>
      <w:r w:rsidRPr="003976C2">
        <w:rPr>
          <w:i/>
        </w:rPr>
        <w:t>rétegrendű</w:t>
      </w:r>
      <w:r w:rsidR="00EA19E6">
        <w:rPr>
          <w:i/>
        </w:rPr>
        <w:t xml:space="preserve"> </w:t>
      </w:r>
      <w:r w:rsidRPr="003976C2">
        <w:rPr>
          <w:i/>
        </w:rPr>
        <w:t>lapostetők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beszivárgó,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vízszigetelés</w:t>
      </w:r>
      <w:r w:rsidR="00EA19E6">
        <w:t xml:space="preserve"> </w:t>
      </w:r>
      <w:r w:rsidRPr="003976C2">
        <w:t>felületén</w:t>
      </w:r>
      <w:r w:rsidR="00EA19E6">
        <w:t xml:space="preserve"> </w:t>
      </w:r>
      <w:r w:rsidRPr="003976C2">
        <w:t>áramló</w:t>
      </w:r>
      <w:r w:rsidR="00EA19E6">
        <w:t xml:space="preserve"> </w:t>
      </w:r>
      <w:r w:rsidRPr="003976C2">
        <w:t>csapadék</w:t>
      </w:r>
      <w:r w:rsidR="00EA19E6">
        <w:t xml:space="preserve"> </w:t>
      </w:r>
      <w:r w:rsidRPr="003976C2">
        <w:t>jelentősen</w:t>
      </w:r>
      <w:r w:rsidR="00EA19E6">
        <w:t xml:space="preserve"> </w:t>
      </w:r>
      <w:r w:rsidRPr="003976C2">
        <w:t>növelheti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hőveszteséget.</w:t>
      </w:r>
      <w:r w:rsidR="00EA19E6">
        <w:t xml:space="preserve"> </w:t>
      </w:r>
      <w:r w:rsidRPr="003976C2">
        <w:t>Általános</w:t>
      </w:r>
      <w:r w:rsidR="00EA19E6">
        <w:t xml:space="preserve"> </w:t>
      </w:r>
      <w:r w:rsidRPr="003976C2">
        <w:t>esetben</w:t>
      </w:r>
      <w:r w:rsidR="00EA19E6">
        <w:t xml:space="preserve"> </w:t>
      </w:r>
      <w:r w:rsidRPr="003976C2">
        <w:t>megengedett</w:t>
      </w:r>
      <w:r w:rsidR="00EA19E6">
        <w:t xml:space="preserve"> </w:t>
      </w:r>
      <w:r w:rsidRPr="003976C2">
        <w:t>ennek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hatásnak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elhanyagolása,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venni,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vízszigetelés</w:t>
      </w:r>
      <w:r w:rsidR="00EA19E6">
        <w:t xml:space="preserve"> </w:t>
      </w:r>
      <w:r w:rsidRPr="003976C2">
        <w:t>fölötti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egyrétegű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tompa</w:t>
      </w:r>
      <w:r w:rsidR="00EA19E6">
        <w:t xml:space="preserve"> </w:t>
      </w:r>
      <w:r w:rsidRPr="003976C2">
        <w:t>illesztésű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fölötti</w:t>
      </w:r>
      <w:r w:rsidR="00EA19E6">
        <w:t xml:space="preserve"> </w:t>
      </w:r>
      <w:r w:rsidRPr="003976C2">
        <w:t>réteg</w:t>
      </w:r>
      <w:r w:rsidR="00EA19E6">
        <w:t xml:space="preserve"> </w:t>
      </w:r>
      <w:r w:rsidRPr="003976C2">
        <w:t>jó</w:t>
      </w:r>
      <w:r w:rsidR="00EA19E6">
        <w:t xml:space="preserve"> </w:t>
      </w:r>
      <w:r w:rsidRPr="003976C2">
        <w:t>vízáteresztő</w:t>
      </w:r>
      <w:r w:rsidR="00EA19E6">
        <w:t xml:space="preserve"> </w:t>
      </w:r>
      <w:r w:rsidRPr="003976C2">
        <w:t>tulajdonságú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kavicsréteg).</w:t>
      </w:r>
      <w:r w:rsidR="00EA19E6">
        <w:t xml:space="preserve"> </w:t>
      </w:r>
      <w:r w:rsidRPr="003976C2">
        <w:t>Ebben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esetben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6946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F</w:t>
      </w:r>
      <w:r w:rsidR="00EA19E6">
        <w:t xml:space="preserve"> </w:t>
      </w:r>
      <w:r w:rsidRPr="003976C2">
        <w:t>melléklete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meghatározni,</w:t>
      </w:r>
      <w:r w:rsidR="00EA19E6">
        <w:t xml:space="preserve"> </w:t>
      </w:r>
      <w:r w:rsidRPr="003976C2">
        <w:rPr>
          <w:i/>
        </w:rPr>
        <w:t>p</w:t>
      </w:r>
      <w:r w:rsidR="00EA19E6">
        <w:t xml:space="preserve"> </w:t>
      </w:r>
      <w:r w:rsidRPr="003976C2">
        <w:t>=</w:t>
      </w:r>
      <w:r w:rsidR="00EA19E6">
        <w:t xml:space="preserve"> </w:t>
      </w:r>
      <w:r w:rsidRPr="003976C2">
        <w:t>1,3</w:t>
      </w:r>
      <w:r w:rsidR="00EA19E6">
        <w:t xml:space="preserve"> </w:t>
      </w:r>
      <w:r w:rsidRPr="003976C2">
        <w:t>mm/nap</w:t>
      </w:r>
      <w:r w:rsidR="00EA19E6">
        <w:t xml:space="preserve"> </w:t>
      </w:r>
      <w:r w:rsidRPr="003976C2">
        <w:t>feltételezésével.</w:t>
      </w:r>
      <w:r w:rsidR="00EA19E6">
        <w:t xml:space="preserve"> </w:t>
      </w:r>
    </w:p>
    <w:p w14:paraId="4FD16CC8" w14:textId="77777777" w:rsidR="005D74A9" w:rsidRPr="003976C2" w:rsidRDefault="005D74A9" w:rsidP="00800357">
      <w:pPr>
        <w:pStyle w:val="Szvegtrzs2"/>
      </w:pPr>
    </w:p>
    <w:p w14:paraId="2319505D" w14:textId="74050AF3" w:rsidR="00394E45" w:rsidRPr="003976C2" w:rsidRDefault="00394E45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67" w:name="_Toc58253294"/>
      <w:bookmarkStart w:id="68" w:name="_Toc77335554"/>
      <w:r w:rsidRPr="003976C2">
        <w:rPr>
          <w:rFonts w:ascii="Times New Roman" w:hAnsi="Times New Roman" w:cs="Times New Roman"/>
          <w:color w:val="auto"/>
        </w:rPr>
        <w:t>Panelos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épületek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homlokzati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falainak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átlagos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hőátbocsátási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tényezői</w:t>
      </w:r>
      <w:bookmarkEnd w:id="67"/>
      <w:bookmarkEnd w:id="68"/>
    </w:p>
    <w:p w14:paraId="2FD1D959" w14:textId="323449AA" w:rsidR="00394E45" w:rsidRPr="003976C2" w:rsidRDefault="00394E45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1992</w:t>
      </w:r>
      <w:r w:rsidR="00EA19E6">
        <w:t xml:space="preserve"> </w:t>
      </w:r>
      <w:r w:rsidRPr="003976C2">
        <w:t>előtt</w:t>
      </w:r>
      <w:r w:rsidR="00EA19E6">
        <w:t xml:space="preserve"> </w:t>
      </w:r>
      <w:r w:rsidRPr="003976C2">
        <w:t>épült</w:t>
      </w:r>
      <w:r w:rsidR="00EA19E6">
        <w:t xml:space="preserve"> </w:t>
      </w:r>
      <w:r w:rsidRPr="003976C2">
        <w:t>házgyári</w:t>
      </w:r>
      <w:r w:rsidR="00EA19E6">
        <w:t xml:space="preserve"> </w:t>
      </w:r>
      <w:r w:rsidRPr="003976C2">
        <w:t>panelos</w:t>
      </w:r>
      <w:r w:rsidR="00EA19E6">
        <w:t xml:space="preserve"> </w:t>
      </w:r>
      <w:r w:rsidRPr="003976C2">
        <w:t>rendszerek</w:t>
      </w:r>
      <w:r w:rsidR="00EA19E6">
        <w:t xml:space="preserve"> </w:t>
      </w:r>
      <w:r w:rsidRPr="003976C2">
        <w:t>átlagos</w:t>
      </w:r>
      <w:r w:rsidR="00EA19E6">
        <w:t xml:space="preserve"> </w:t>
      </w:r>
      <w:r w:rsidRPr="003976C2">
        <w:t>U-tényezőjét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utólagos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függvényében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t>2.</w:t>
      </w:r>
      <w:r w:rsidR="00EA19E6">
        <w:t xml:space="preserve"> </w:t>
      </w:r>
      <w:r w:rsidR="00800357" w:rsidRPr="003976C2">
        <w:t>Függelék</w:t>
      </w:r>
      <w:r w:rsidR="00EA19E6">
        <w:t xml:space="preserve"> </w:t>
      </w:r>
      <w:r w:rsidR="00135FA9" w:rsidRPr="003976C2">
        <w:t>4.3.</w:t>
      </w:r>
      <w:r w:rsidR="00EA19E6">
        <w:t xml:space="preserve"> </w:t>
      </w:r>
      <w:r w:rsidRPr="003976C2">
        <w:t>pont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felvenni.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értékek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tartalmazzák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csatlakozási</w:t>
      </w:r>
      <w:r w:rsidR="00EA19E6">
        <w:t xml:space="preserve"> </w:t>
      </w:r>
      <w:r w:rsidRPr="003976C2">
        <w:t>hőhidak</w:t>
      </w:r>
      <w:r w:rsidR="00EA19E6">
        <w:t xml:space="preserve"> </w:t>
      </w:r>
      <w:r w:rsidRPr="003976C2">
        <w:t>hatását,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elemen</w:t>
      </w:r>
      <w:r w:rsidR="00EA19E6">
        <w:t xml:space="preserve"> </w:t>
      </w:r>
      <w:r w:rsidRPr="003976C2">
        <w:t>belüli</w:t>
      </w:r>
      <w:r w:rsidR="00EA19E6">
        <w:t xml:space="preserve"> </w:t>
      </w:r>
      <w:r w:rsidRPr="003976C2">
        <w:t>hőhidak</w:t>
      </w:r>
      <w:r w:rsidR="00EA19E6">
        <w:t xml:space="preserve"> </w:t>
      </w:r>
      <w:r w:rsidRPr="003976C2">
        <w:t>hatását</w:t>
      </w:r>
      <w:r w:rsidR="00EA19E6">
        <w:t xml:space="preserve"> </w:t>
      </w:r>
      <w:r w:rsidRPr="003976C2">
        <w:t>igen.</w:t>
      </w:r>
      <w:r w:rsidR="00EA19E6">
        <w:t xml:space="preserve"> </w:t>
      </w:r>
    </w:p>
    <w:p w14:paraId="659702C6" w14:textId="77777777" w:rsidR="00394E45" w:rsidRPr="003976C2" w:rsidRDefault="00394E45" w:rsidP="00800357">
      <w:pPr>
        <w:spacing w:after="0" w:line="240" w:lineRule="auto"/>
      </w:pPr>
    </w:p>
    <w:p w14:paraId="7013484C" w14:textId="0E09E408" w:rsidR="00067E4B" w:rsidRPr="003976C2" w:rsidRDefault="00067E4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69" w:name="_Toc10171168"/>
      <w:bookmarkStart w:id="70" w:name="_Ref10196715"/>
      <w:bookmarkStart w:id="71" w:name="_Ref10196742"/>
      <w:bookmarkStart w:id="72" w:name="_Toc10217813"/>
      <w:bookmarkStart w:id="73" w:name="_Ref63950998"/>
      <w:bookmarkStart w:id="74" w:name="_Toc58253295"/>
      <w:bookmarkStart w:id="75" w:name="_Toc77335555"/>
      <w:r w:rsidRPr="003976C2">
        <w:rPr>
          <w:rFonts w:ascii="Times New Roman" w:hAnsi="Times New Roman" w:cs="Times New Roman"/>
          <w:color w:val="auto"/>
        </w:rPr>
        <w:t>Homlokzati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üvegfalak,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függönyfalak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hőátbocsátási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tényezője</w:t>
      </w:r>
      <w:bookmarkEnd w:id="69"/>
      <w:bookmarkEnd w:id="70"/>
      <w:bookmarkEnd w:id="71"/>
      <w:bookmarkEnd w:id="72"/>
      <w:bookmarkEnd w:id="73"/>
      <w:bookmarkEnd w:id="74"/>
      <w:bookmarkEnd w:id="75"/>
    </w:p>
    <w:p w14:paraId="233FD8C2" w14:textId="3D9E7CDC" w:rsidR="00067E4B" w:rsidRPr="003976C2" w:rsidRDefault="00067E4B" w:rsidP="00800357">
      <w:pPr>
        <w:pStyle w:val="Szvegtrzs2"/>
      </w:pPr>
      <w:r w:rsidRPr="003976C2">
        <w:t>Az</w:t>
      </w:r>
      <w:r w:rsidR="00EA19E6">
        <w:t xml:space="preserve"> </w:t>
      </w:r>
      <w:r w:rsidRPr="003976C2">
        <w:t>elemes</w:t>
      </w:r>
      <w:r w:rsidR="00EA19E6">
        <w:t xml:space="preserve"> </w:t>
      </w:r>
      <w:r w:rsidR="003E2E44">
        <w:t>és</w:t>
      </w:r>
      <w:r w:rsidR="00EA19E6">
        <w:t xml:space="preserve"> </w:t>
      </w:r>
      <w:r w:rsidRPr="003976C2">
        <w:t>vázas</w:t>
      </w:r>
      <w:r w:rsidR="00EA19E6">
        <w:t xml:space="preserve"> </w:t>
      </w:r>
      <w:r w:rsidRPr="003976C2">
        <w:t>függönyfalak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meghatározható</w:t>
      </w:r>
    </w:p>
    <w:p w14:paraId="636B625E" w14:textId="248C788A" w:rsidR="00067E4B" w:rsidRPr="003976C2" w:rsidRDefault="00067E4B" w:rsidP="00800357">
      <w:pPr>
        <w:pStyle w:val="Listaszerbekezds"/>
        <w:numPr>
          <w:ilvl w:val="0"/>
          <w:numId w:val="17"/>
        </w:numPr>
        <w:spacing w:after="0" w:line="240" w:lineRule="auto"/>
      </w:pP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alkalmazása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12631</w:t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„átfogó</w:t>
      </w:r>
      <w:r w:rsidR="00EA19E6">
        <w:t xml:space="preserve"> </w:t>
      </w:r>
      <w:r w:rsidRPr="003976C2">
        <w:t>értékelő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”</w:t>
      </w:r>
      <w:r w:rsidR="00EA19E6">
        <w:t xml:space="preserve"> </w:t>
      </w:r>
      <w:r w:rsidRPr="003976C2">
        <w:t>használatával,</w:t>
      </w:r>
      <w:r w:rsidR="00EA19E6">
        <w:t xml:space="preserve"> </w:t>
      </w:r>
      <w:r w:rsidRPr="003976C2">
        <w:t>numerikus</w:t>
      </w:r>
      <w:r w:rsidR="00EA19E6">
        <w:t xml:space="preserve"> </w:t>
      </w:r>
      <w:r w:rsidRPr="003976C2">
        <w:t>modellezéssel,</w:t>
      </w:r>
    </w:p>
    <w:p w14:paraId="29A9A377" w14:textId="64C88C4D" w:rsidR="00067E4B" w:rsidRPr="003976C2" w:rsidRDefault="00067E4B" w:rsidP="00800357">
      <w:pPr>
        <w:pStyle w:val="Listaszerbekezds"/>
        <w:numPr>
          <w:ilvl w:val="0"/>
          <w:numId w:val="17"/>
        </w:numPr>
        <w:spacing w:after="0" w:line="240" w:lineRule="auto"/>
      </w:pPr>
      <w:r w:rsidRPr="003976C2">
        <w:t>egyszerűsített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12631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„komponens</w:t>
      </w:r>
      <w:r w:rsidR="00EA19E6">
        <w:t xml:space="preserve"> </w:t>
      </w:r>
      <w:r w:rsidRPr="003976C2">
        <w:t>értékelő</w:t>
      </w:r>
      <w:r w:rsidR="00EA19E6">
        <w:t xml:space="preserve"> </w:t>
      </w:r>
      <w:r w:rsidRPr="003976C2">
        <w:t>módszer”</w:t>
      </w:r>
      <w:r w:rsidR="00EA19E6">
        <w:t xml:space="preserve"> </w:t>
      </w:r>
      <w:r w:rsidRPr="003976C2">
        <w:t>használatával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alábbiak</w:t>
      </w:r>
      <w:r w:rsidR="00EA19E6">
        <w:t xml:space="preserve"> </w:t>
      </w:r>
      <w:r w:rsidRPr="003976C2">
        <w:t>szerint,</w:t>
      </w:r>
      <w:r w:rsidR="00EA19E6">
        <w:t xml:space="preserve"> </w:t>
      </w:r>
      <w:r w:rsidRPr="003976C2">
        <w:t>mely</w:t>
      </w:r>
      <w:r w:rsidR="00EA19E6">
        <w:t xml:space="preserve"> </w:t>
      </w:r>
      <w:r w:rsidRPr="003976C2">
        <w:t>eljárás</w:t>
      </w:r>
      <w:r w:rsidR="00EA19E6">
        <w:t xml:space="preserve"> </w:t>
      </w:r>
      <w:r w:rsidRPr="003976C2">
        <w:t>azonban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alkalmazható</w:t>
      </w:r>
      <w:r w:rsidR="00EA19E6">
        <w:t xml:space="preserve"> </w:t>
      </w:r>
      <w:r w:rsidRPr="003976C2">
        <w:t>strukturális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(SG),</w:t>
      </w:r>
      <w:r w:rsidR="00EA19E6">
        <w:t xml:space="preserve"> </w:t>
      </w:r>
      <w:r w:rsidRPr="003976C2">
        <w:t>strukturális</w:t>
      </w:r>
      <w:r w:rsidR="00EA19E6">
        <w:t xml:space="preserve"> </w:t>
      </w:r>
      <w:r w:rsidRPr="003976C2">
        <w:t>szilikon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(SSG)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átszellőztetett</w:t>
      </w:r>
      <w:r w:rsidR="00EA19E6">
        <w:t xml:space="preserve"> </w:t>
      </w:r>
      <w:r w:rsidRPr="003976C2">
        <w:t>kialakítás</w:t>
      </w:r>
      <w:r w:rsidR="00EA19E6">
        <w:t xml:space="preserve"> </w:t>
      </w:r>
      <w:r w:rsidRPr="003976C2">
        <w:t>esetén.</w:t>
      </w:r>
    </w:p>
    <w:p w14:paraId="6AA863A1" w14:textId="77777777" w:rsidR="00D74704" w:rsidRDefault="00D74704" w:rsidP="00800357">
      <w:pPr>
        <w:spacing w:after="0" w:line="240" w:lineRule="auto"/>
      </w:pPr>
    </w:p>
    <w:p w14:paraId="6BF0D49C" w14:textId="04206AA8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függönyfalak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függönyfalat</w:t>
      </w:r>
      <w:r w:rsidR="00EA19E6">
        <w:t xml:space="preserve"> </w:t>
      </w:r>
      <w:r w:rsidRPr="003976C2">
        <w:t>alkotó</w:t>
      </w:r>
      <w:r w:rsidR="00EA19E6">
        <w:t xml:space="preserve"> </w:t>
      </w:r>
      <w:r w:rsidRPr="003976C2">
        <w:t>elemek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tényezőjének</w:t>
      </w:r>
      <w:r w:rsidR="00EA19E6">
        <w:t xml:space="preserve"> </w:t>
      </w:r>
      <w:r w:rsidRPr="003976C2">
        <w:t>felületarányos</w:t>
      </w:r>
      <w:r w:rsidR="00EA19E6">
        <w:t xml:space="preserve"> </w:t>
      </w:r>
      <w:r w:rsidRPr="003976C2">
        <w:t>átlaga:</w:t>
      </w:r>
    </w:p>
    <w:p w14:paraId="11195059" w14:textId="4F7079A0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t>FF</m:t>
            </m:r>
          </m:sub>
        </m:sSub>
        <m:r>
          <m:t>=</m:t>
        </m:r>
        <m:f>
          <m:fPr>
            <m:ctrlPr/>
          </m:fPr>
          <m:num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d>
                  <m:dPr>
                    <m:ctrlPr/>
                  </m:dPr>
                  <m:e>
                    <m:sSub>
                      <m:sSubPr>
                        <m:ctrlPr/>
                      </m:sSubPr>
                      <m:e>
                        <m:r>
                          <m:t>U</m:t>
                        </m:r>
                      </m:e>
                      <m:sub>
                        <m:r>
                          <m:t>FF</m:t>
                        </m:r>
                        <m:r>
                          <m:t>,</m:t>
                        </m:r>
                        <m:r>
                          <m:t>elem</m:t>
                        </m:r>
                      </m:sub>
                    </m:sSub>
                    <m:r>
                      <m:t>∙</m:t>
                    </m:r>
                    <m:sSub>
                      <m:sSubPr>
                        <m:ctrlPr/>
                      </m:sSubPr>
                      <m:e>
                        <m:r>
                          <m:t>A</m:t>
                        </m:r>
                      </m:e>
                      <m:sub>
                        <m:r>
                          <m:t>FF</m:t>
                        </m:r>
                        <m:r>
                          <m:t>,</m:t>
                        </m:r>
                        <m:r>
                          <m:t>elem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FF</m:t>
                    </m:r>
                    <m:r>
                      <m:t>,</m:t>
                    </m:r>
                    <m:r>
                      <m:t>elem</m:t>
                    </m:r>
                  </m:sub>
                </m:sSub>
              </m:e>
            </m:nary>
          </m:den>
        </m:f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1E03AA95" w14:textId="77777777" w:rsidR="00067E4B" w:rsidRPr="003976C2" w:rsidRDefault="00067E4B" w:rsidP="00800357">
      <w:pPr>
        <w:pStyle w:val="Szvegtrzs2"/>
      </w:pPr>
      <w:r w:rsidRPr="003976C2">
        <w:t>ahol</w:t>
      </w:r>
    </w:p>
    <w:p w14:paraId="0DB3C650" w14:textId="6A91F75C" w:rsidR="00067E4B" w:rsidRPr="005A184F" w:rsidRDefault="00067E4B" w:rsidP="00800357">
      <w:pPr>
        <w:pStyle w:val="Szvegtrzs2"/>
      </w:pPr>
      <w:r w:rsidRPr="005A184F">
        <w:t>U</w:t>
      </w:r>
      <w:r w:rsidRPr="005A184F">
        <w:rPr>
          <w:vertAlign w:val="subscript"/>
        </w:rPr>
        <w:t>FF,elem</w:t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Pr="005A184F">
        <w:t>függönyfalat</w:t>
      </w:r>
      <w:r w:rsidR="00EA19E6" w:rsidRPr="005A184F">
        <w:t xml:space="preserve"> </w:t>
      </w:r>
      <w:r w:rsidRPr="005A184F">
        <w:t>alkotó</w:t>
      </w:r>
      <w:r w:rsidR="00EA19E6" w:rsidRPr="005A184F">
        <w:t xml:space="preserve"> </w:t>
      </w:r>
      <w:r w:rsidRPr="005A184F">
        <w:t>elem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</w:t>
      </w:r>
      <w:r w:rsidRPr="005A184F">
        <w:rPr>
          <w:vertAlign w:val="superscript"/>
        </w:rPr>
        <w:t>2</w:t>
      </w:r>
      <w:r w:rsidRPr="005A184F">
        <w:t>K]</w:t>
      </w:r>
      <w:r w:rsidR="00D74704" w:rsidRPr="005A184F">
        <w:t>,</w:t>
      </w:r>
    </w:p>
    <w:p w14:paraId="44CB96AC" w14:textId="1A821EBA" w:rsidR="00067E4B" w:rsidRPr="005A184F" w:rsidRDefault="00067E4B" w:rsidP="00800357">
      <w:pPr>
        <w:pStyle w:val="Szvegtrzs2"/>
      </w:pPr>
      <w:r w:rsidRPr="005A184F">
        <w:t>A</w:t>
      </w:r>
      <w:r w:rsidRPr="005A184F">
        <w:rPr>
          <w:vertAlign w:val="subscript"/>
        </w:rPr>
        <w:t>FF,elem</w:t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Pr="005A184F">
        <w:t>függönyfalat</w:t>
      </w:r>
      <w:r w:rsidR="00EA19E6" w:rsidRPr="005A184F">
        <w:t xml:space="preserve"> </w:t>
      </w:r>
      <w:r w:rsidRPr="005A184F">
        <w:t>alkotó</w:t>
      </w:r>
      <w:r w:rsidR="00EA19E6" w:rsidRPr="005A184F">
        <w:t xml:space="preserve"> </w:t>
      </w:r>
      <w:r w:rsidRPr="005A184F">
        <w:t>elem</w:t>
      </w:r>
      <w:r w:rsidR="00EA19E6" w:rsidRPr="005A184F">
        <w:t xml:space="preserve"> </w:t>
      </w:r>
      <w:r w:rsidRPr="005A184F">
        <w:t>felülete</w:t>
      </w:r>
      <w:r w:rsidR="00EA19E6" w:rsidRPr="005A184F">
        <w:t xml:space="preserve"> </w:t>
      </w:r>
      <w:r w:rsidRPr="005A184F">
        <w:t>[m</w:t>
      </w:r>
      <w:r w:rsidRPr="005A184F">
        <w:rPr>
          <w:vertAlign w:val="superscript"/>
        </w:rPr>
        <w:t>2</w:t>
      </w:r>
      <w:r w:rsidRPr="005A184F">
        <w:t>]</w:t>
      </w:r>
      <w:r w:rsidR="00D74704" w:rsidRPr="005A184F">
        <w:t>.</w:t>
      </w:r>
    </w:p>
    <w:p w14:paraId="51601362" w14:textId="77777777" w:rsidR="00067E4B" w:rsidRPr="005A184F" w:rsidRDefault="00067E4B" w:rsidP="00800357">
      <w:pPr>
        <w:pStyle w:val="Szvegtrzs2"/>
      </w:pPr>
    </w:p>
    <w:p w14:paraId="6DD47AB4" w14:textId="21AC4F8A" w:rsidR="00067E4B" w:rsidRPr="005A184F" w:rsidRDefault="00067E4B" w:rsidP="00800357">
      <w:pPr>
        <w:pStyle w:val="Szvegtrzs2"/>
      </w:pPr>
      <w:r w:rsidRPr="005A184F">
        <w:t>Egy</w:t>
      </w:r>
      <w:r w:rsidR="00EA19E6" w:rsidRPr="005A184F">
        <w:t xml:space="preserve"> </w:t>
      </w:r>
      <w:r w:rsidRPr="005A184F">
        <w:t>függönyfal</w:t>
      </w:r>
      <w:r w:rsidR="00EA19E6" w:rsidRPr="005A184F">
        <w:t xml:space="preserve"> </w:t>
      </w:r>
      <w:r w:rsidRPr="005A184F">
        <w:t>elem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tényezője:</w:t>
      </w:r>
    </w:p>
    <w:p w14:paraId="0B743F02" w14:textId="77777777" w:rsidR="00067E4B" w:rsidRPr="005A184F" w:rsidRDefault="00067E4B" w:rsidP="00800357">
      <w:pPr>
        <w:pStyle w:val="Szvegtrzs2"/>
      </w:pPr>
    </w:p>
    <w:p w14:paraId="05A1EDB2" w14:textId="0F830D70" w:rsidR="00067E4B" w:rsidRPr="005A184F" w:rsidRDefault="00EA2437" w:rsidP="00800357">
      <w:pPr>
        <w:pStyle w:val="egyenlet"/>
        <w:rPr>
          <w:rFonts w:ascii="Times New Roman" w:eastAsia="MS Mincho" w:hAnsi="Times New Roman"/>
          <w:i w:val="0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t>FF</m:t>
            </m:r>
            <m:r>
              <m:t>,</m:t>
            </m:r>
            <m:r>
              <m:t>elem</m:t>
            </m:r>
          </m:sub>
        </m:sSub>
        <m:r>
          <m:t>=</m:t>
        </m:r>
        <m:f>
          <m:fPr>
            <m:ctrlPr/>
          </m:fPr>
          <m:num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ü</m:t>
                    </m:r>
                  </m:sub>
                </m:sSub>
                <m:r>
                  <m:t>∙</m:t>
                </m:r>
                <m:sSub>
                  <m:sSubPr>
                    <m:ctrlPr/>
                  </m:sSubPr>
                  <m:e>
                    <m:r>
                      <m:t>U</m:t>
                    </m:r>
                  </m:e>
                  <m:sub>
                    <m:r>
                      <m:t>ü</m:t>
                    </m:r>
                  </m:sub>
                </m:sSub>
                <m:r>
                  <m:t>+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p</m:t>
                    </m:r>
                  </m:sub>
                </m:sSub>
                <m:r>
                  <m:t>∙</m:t>
                </m:r>
                <m:sSub>
                  <m:sSubPr>
                    <m:ctrlPr/>
                  </m:sSubPr>
                  <m:e>
                    <m:r>
                      <m:t>U</m:t>
                    </m:r>
                  </m:e>
                  <m:sub>
                    <m:r>
                      <m:t>p</m:t>
                    </m:r>
                  </m:sub>
                </m:sSub>
                <m: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/>
                  </m:naryPr>
                  <m:sub/>
                  <m:sup/>
                  <m:e>
                    <m:sSub>
                      <m:sSubPr>
                        <m:ctrlPr/>
                      </m:sSubPr>
                      <m:e>
                        <m:r>
                          <m:t>A</m:t>
                        </m:r>
                      </m:e>
                      <m:sub>
                        <m:r>
                          <m:t>k</m:t>
                        </m:r>
                      </m:sub>
                    </m:sSub>
                    <m:r>
                      <m:t>∙</m:t>
                    </m:r>
                    <m:sSub>
                      <m:sSubPr>
                        <m:ctrlPr/>
                      </m:sSubPr>
                      <m:e>
                        <m:r>
                          <m:t>U</m:t>
                        </m:r>
                      </m:e>
                      <m:sub>
                        <m:r>
                          <m:t>k</m:t>
                        </m:r>
                      </m:sub>
                    </m:sSub>
                    <m: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/>
                      </m:naryPr>
                      <m:sub/>
                      <m:sup/>
                      <m:e>
                        <m:sSub>
                          <m:sSubPr>
                            <m:ctrlPr/>
                          </m:sSubPr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l</m:t>
                            </m:r>
                          </m:sub>
                        </m:sSub>
                        <m:r>
                          <m:t>∙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U</m:t>
                            </m:r>
                          </m:e>
                          <m:sub>
                            <m:r>
                              <m:t>l</m:t>
                            </m:r>
                          </m:sub>
                        </m:sSub>
                        <m:r>
                          <m:t>+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/>
                          </m:naryPr>
                          <m:sub/>
                          <m:sup/>
                          <m:e>
                            <m:sSub>
                              <m:sSubPr>
                                <m:ctrlPr/>
                              </m:sSubPr>
                              <m:e>
                                <m:r>
                                  <m:t>A</m:t>
                                </m:r>
                              </m:e>
                              <m:sub>
                                <m:r>
                                  <m:t>b</m:t>
                                </m:r>
                              </m:sub>
                            </m:sSub>
                            <m:r>
                              <m:t>∙</m:t>
                            </m:r>
                            <m:sSub>
                              <m:sSubPr>
                                <m:ctrlPr/>
                              </m:sSubPr>
                              <m:e>
                                <m:r>
                                  <m:t>U</m:t>
                                </m:r>
                              </m:e>
                              <m:sub>
                                <m:r>
                                  <m:t>b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nary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ü</m:t>
                    </m:r>
                  </m:sub>
                </m:sSub>
                <m:r>
                  <m:t>+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p</m:t>
                    </m:r>
                  </m:sub>
                </m:sSub>
                <m: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/>
                  </m:naryPr>
                  <m:sub/>
                  <m:sup/>
                  <m:e>
                    <m:sSub>
                      <m:sSubPr>
                        <m:ctrlPr/>
                      </m:sSubPr>
                      <m:e>
                        <m:r>
                          <m:t>A</m:t>
                        </m:r>
                      </m:e>
                      <m:sub>
                        <m:r>
                          <m:t>k</m:t>
                        </m:r>
                      </m:sub>
                    </m:sSub>
                    <m: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/>
                      </m:naryPr>
                      <m:sub/>
                      <m:sup/>
                      <m:e>
                        <m:sSub>
                          <m:sSubPr>
                            <m:ctrlPr/>
                          </m:sSubPr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l</m:t>
                            </m:r>
                          </m:sub>
                        </m:sSub>
                        <m:r>
                          <m:t>+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/>
                          </m:naryPr>
                          <m:sub/>
                          <m:sup/>
                          <m:e>
                            <m:sSub>
                              <m:sSubPr>
                                <m:ctrlPr/>
                              </m:sSubPr>
                              <m:e>
                                <m:r>
                                  <m:t>A</m:t>
                                </m:r>
                              </m:e>
                              <m:sub>
                                <m:r>
                                  <m:t>b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nary>
              </m:e>
            </m:nary>
          </m:den>
        </m:f>
        <m:r>
          <m:t>+</m:t>
        </m:r>
        <m:f>
          <m:fPr>
            <m:ctrlPr/>
          </m:fPr>
          <m:num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l</m:t>
                    </m:r>
                  </m:e>
                  <m:sub>
                    <m:r>
                      <m:t>k</m:t>
                    </m:r>
                    <m:r>
                      <m:t>,ü</m:t>
                    </m:r>
                  </m:sub>
                </m:sSub>
                <m:r>
                  <m:t>∙</m:t>
                </m:r>
                <m:sSub>
                  <m:sSubPr>
                    <m:ctrlPr/>
                  </m:sSubPr>
                  <m:e>
                    <m:r>
                      <m:t>ψ</m:t>
                    </m:r>
                  </m:e>
                  <m:sub>
                    <m:r>
                      <m:t>k</m:t>
                    </m:r>
                    <m:r>
                      <m:t>,ü</m:t>
                    </m:r>
                  </m:sub>
                </m:sSub>
                <m: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/>
                  </m:naryPr>
                  <m:sub/>
                  <m:sup/>
                  <m:e>
                    <m:sSub>
                      <m:sSubPr>
                        <m:ctrlPr/>
                      </m:sSubPr>
                      <m:e>
                        <m:r>
                          <m:t>l</m:t>
                        </m:r>
                      </m:e>
                      <m:sub>
                        <m:r>
                          <m:t>b</m:t>
                        </m:r>
                        <m:r>
                          <m:t>,ü</m:t>
                        </m:r>
                      </m:sub>
                    </m:sSub>
                    <m:r>
                      <m:t>∙</m:t>
                    </m:r>
                    <m:sSub>
                      <m:sSubPr>
                        <m:ctrlPr/>
                      </m:sSubPr>
                      <m:e>
                        <m:r>
                          <m:t>ψ</m:t>
                        </m:r>
                      </m:e>
                      <m:sub>
                        <m:r>
                          <m:t>b</m:t>
                        </m:r>
                        <m:r>
                          <m:t>,ü</m:t>
                        </m:r>
                      </m:sub>
                    </m:sSub>
                    <m: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/>
                      </m:naryPr>
                      <m:sub/>
                      <m:sup/>
                      <m:e>
                        <m:sSub>
                          <m:sSubPr>
                            <m:ctrlPr/>
                          </m:sSubPr>
                          <m:e>
                            <m:r>
                              <m:t>l</m:t>
                            </m:r>
                          </m:e>
                          <m:sub>
                            <m:r>
                              <m:t>g</m:t>
                            </m:r>
                            <m:r>
                              <m:t>,ü</m:t>
                            </m:r>
                          </m:sub>
                        </m:sSub>
                        <m:r>
                          <m:t>∙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ψ</m:t>
                            </m:r>
                          </m:e>
                          <m:sub>
                            <m:r>
                              <m:t>g</m:t>
                            </m:r>
                            <m:r>
                              <m:t>,ü</m:t>
                            </m:r>
                          </m:sub>
                        </m:sSub>
                        <m:r>
                          <m:t>+</m:t>
                        </m:r>
                      </m:e>
                    </m:nary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/>
                      </m:naryPr>
                      <m:sub/>
                      <m:sup/>
                      <m:e>
                        <m:sSub>
                          <m:sSubPr>
                            <m:ctrlPr/>
                          </m:sSubPr>
                          <m:e>
                            <m:r>
                              <m:t>l</m:t>
                            </m:r>
                          </m:e>
                          <m:sub>
                            <m:r>
                              <m:t>b</m:t>
                            </m:r>
                            <m:r>
                              <m:t>,</m:t>
                            </m:r>
                            <m:r>
                              <m:t>p</m:t>
                            </m:r>
                          </m:sub>
                        </m:sSub>
                        <m:r>
                          <m:t>∙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ψ</m:t>
                            </m:r>
                          </m:e>
                          <m:sub>
                            <m:r>
                              <m:t>b</m:t>
                            </m:r>
                            <m:r>
                              <m:t>,</m:t>
                            </m:r>
                            <m:r>
                              <m:t>p</m:t>
                            </m:r>
                          </m:sub>
                        </m:sSub>
                      </m:e>
                    </m:nary>
                    <m: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/>
                      </m:naryPr>
                      <m:sub/>
                      <m:sup/>
                      <m:e>
                        <m:sSub>
                          <m:sSubPr>
                            <m:ctrlPr/>
                          </m:sSubPr>
                          <m:e>
                            <m:r>
                              <m:t>l</m:t>
                            </m:r>
                          </m:e>
                          <m:sub>
                            <m:r>
                              <m:t>b</m:t>
                            </m:r>
                            <m:r>
                              <m:t>,</m:t>
                            </m:r>
                            <m:r>
                              <m:t>k</m:t>
                            </m:r>
                          </m:sub>
                        </m:sSub>
                        <m:r>
                          <m:t>∙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ψ</m:t>
                            </m:r>
                          </m:e>
                          <m:sub>
                            <m:r>
                              <m:t>b</m:t>
                            </m:r>
                            <m:r>
                              <m:t>,</m:t>
                            </m:r>
                            <m:r>
                              <m:t>k</m:t>
                            </m:r>
                          </m:sub>
                        </m:sSub>
                        <m:r>
                          <m:t>+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/>
                          </m:naryPr>
                          <m:sub/>
                          <m:sup/>
                          <m:e>
                            <m:sSub>
                              <m:sSubPr>
                                <m:ctrlPr/>
                              </m:sSubPr>
                              <m:e>
                                <m:r>
                                  <m:t>l</m:t>
                                </m:r>
                              </m:e>
                              <m:sub>
                                <m:r>
                                  <m:t>g</m:t>
                                </m:r>
                                <m:r>
                                  <m:t>,</m:t>
                                </m:r>
                                <m:r>
                                  <m:t>k</m:t>
                                </m:r>
                              </m:sub>
                            </m:sSub>
                            <m:r>
                              <m:t>∙</m:t>
                            </m:r>
                            <m:sSub>
                              <m:sSubPr>
                                <m:ctrlPr/>
                              </m:sSubPr>
                              <m:e>
                                <m:r>
                                  <m:t>ψ</m:t>
                                </m:r>
                              </m:e>
                              <m:sub>
                                <m:r>
                                  <m:t>g</m:t>
                                </m:r>
                                <m:r>
                                  <m:t>,</m:t>
                                </m:r>
                                <m:r>
                                  <m:t>k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nary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ü</m:t>
                    </m:r>
                  </m:sub>
                </m:sSub>
                <m:r>
                  <m:t>+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p</m:t>
                    </m:r>
                  </m:sub>
                </m:sSub>
                <m: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/>
                  </m:naryPr>
                  <m:sub/>
                  <m:sup/>
                  <m:e>
                    <m:sSub>
                      <m:sSubPr>
                        <m:ctrlPr/>
                      </m:sSubPr>
                      <m:e>
                        <m:r>
                          <m:t>A</m:t>
                        </m:r>
                      </m:e>
                      <m:sub>
                        <m:r>
                          <m:t>k</m:t>
                        </m:r>
                      </m:sub>
                    </m:sSub>
                    <m: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/>
                      </m:naryPr>
                      <m:sub/>
                      <m:sup/>
                      <m:e>
                        <m:sSub>
                          <m:sSubPr>
                            <m:ctrlPr/>
                          </m:sSubPr>
                          <m:e>
                            <m:r>
                              <m:t>A</m:t>
                            </m:r>
                          </m:e>
                          <m:sub>
                            <m:r>
                              <m:t>b</m:t>
                            </m:r>
                          </m:sub>
                        </m:sSub>
                        <m:r>
                          <m:t>+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/>
                          </m:naryPr>
                          <m:sub/>
                          <m:sup/>
                          <m:e>
                            <m:sSub>
                              <m:sSubPr>
                                <m:ctrlPr/>
                              </m:sSubPr>
                              <m:e>
                                <m:r>
                                  <m:t>A</m:t>
                                </m:r>
                              </m:e>
                              <m:sub>
                                <m:r>
                                  <m:t>g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nary>
              </m:e>
            </m:nary>
          </m:den>
        </m:f>
      </m:oMath>
      <w:r w:rsidR="00EA19E6" w:rsidRPr="005A184F">
        <w:rPr>
          <w:rFonts w:ascii="Times New Roman" w:eastAsia="MS Mincho" w:hAnsi="Times New Roman"/>
          <w:i w:val="0"/>
        </w:rPr>
        <w:t xml:space="preserve"> </w:t>
      </w:r>
      <w:r w:rsidR="00067E4B" w:rsidRPr="005A184F">
        <w:rPr>
          <w:rFonts w:ascii="Times New Roman" w:hAnsi="Times New Roman"/>
        </w:rPr>
        <w:tab/>
      </w:r>
      <w:r w:rsidR="00067E4B" w:rsidRPr="005A184F">
        <w:rPr>
          <w:rFonts w:ascii="Times New Roman" w:hAnsi="Times New Roman"/>
        </w:rPr>
        <w:tab/>
        <w:t>(</w:t>
      </w:r>
      <w:r w:rsidR="005F569C" w:rsidRPr="005A184F">
        <w:rPr>
          <w:rFonts w:ascii="Times New Roman" w:hAnsi="Times New Roman"/>
        </w:rPr>
        <w:fldChar w:fldCharType="begin"/>
      </w:r>
      <w:r w:rsidR="005F569C" w:rsidRPr="005A184F">
        <w:rPr>
          <w:rFonts w:ascii="Times New Roman" w:hAnsi="Times New Roman"/>
        </w:rPr>
        <w:instrText xml:space="preserve"> STYLEREF 1 \s </w:instrText>
      </w:r>
      <w:r w:rsidR="005F569C" w:rsidRPr="005A184F">
        <w:rPr>
          <w:rFonts w:ascii="Times New Roman" w:hAnsi="Times New Roman"/>
        </w:rPr>
        <w:fldChar w:fldCharType="separate"/>
      </w:r>
      <w:r w:rsidR="009A56CF" w:rsidRPr="005A184F">
        <w:rPr>
          <w:rFonts w:ascii="Times New Roman" w:hAnsi="Times New Roman"/>
          <w:noProof/>
        </w:rPr>
        <w:t>4</w:t>
      </w:r>
      <w:r w:rsidR="005F569C" w:rsidRPr="005A184F">
        <w:rPr>
          <w:rFonts w:ascii="Times New Roman" w:hAnsi="Times New Roman"/>
          <w:noProof/>
        </w:rPr>
        <w:fldChar w:fldCharType="end"/>
      </w:r>
      <w:r w:rsidR="00067E4B" w:rsidRPr="005A184F">
        <w:rPr>
          <w:rFonts w:ascii="Times New Roman" w:hAnsi="Times New Roman"/>
        </w:rPr>
        <w:t>.</w:t>
      </w:r>
      <w:r w:rsidR="005F569C" w:rsidRPr="005A184F">
        <w:rPr>
          <w:rFonts w:ascii="Times New Roman" w:hAnsi="Times New Roman"/>
        </w:rPr>
        <w:fldChar w:fldCharType="begin"/>
      </w:r>
      <w:r w:rsidR="005F569C" w:rsidRPr="005A184F">
        <w:rPr>
          <w:rFonts w:ascii="Times New Roman" w:hAnsi="Times New Roman"/>
        </w:rPr>
        <w:instrText xml:space="preserve"> SEQ egyenlet \* ARABIC \s 1 </w:instrText>
      </w:r>
      <w:r w:rsidR="005F569C" w:rsidRPr="005A184F">
        <w:rPr>
          <w:rFonts w:ascii="Times New Roman" w:hAnsi="Times New Roman"/>
        </w:rPr>
        <w:fldChar w:fldCharType="separate"/>
      </w:r>
      <w:r w:rsidR="009A56CF" w:rsidRPr="005A184F">
        <w:rPr>
          <w:rFonts w:ascii="Times New Roman" w:hAnsi="Times New Roman"/>
          <w:noProof/>
        </w:rPr>
        <w:t>15</w:t>
      </w:r>
      <w:r w:rsidR="005F569C" w:rsidRPr="005A184F">
        <w:rPr>
          <w:rFonts w:ascii="Times New Roman" w:hAnsi="Times New Roman"/>
          <w:noProof/>
        </w:rPr>
        <w:fldChar w:fldCharType="end"/>
      </w:r>
      <w:r w:rsidR="00067E4B" w:rsidRPr="005A184F">
        <w:rPr>
          <w:rFonts w:ascii="Times New Roman" w:hAnsi="Times New Roman"/>
        </w:rPr>
        <w:t>)</w:t>
      </w:r>
    </w:p>
    <w:p w14:paraId="1CFB3D66" w14:textId="77777777" w:rsidR="00067E4B" w:rsidRPr="005A184F" w:rsidRDefault="00067E4B" w:rsidP="00800357">
      <w:pPr>
        <w:pStyle w:val="Szvegtrzs2"/>
      </w:pPr>
      <w:r w:rsidRPr="005A184F">
        <w:t>ahol</w:t>
      </w:r>
    </w:p>
    <w:p w14:paraId="6D6F2800" w14:textId="49F4459D" w:rsidR="00067E4B" w:rsidRPr="005A184F" w:rsidRDefault="00067E4B" w:rsidP="00800357">
      <w:pPr>
        <w:pStyle w:val="Szvegtrzs2"/>
        <w:ind w:left="2120" w:hanging="2120"/>
      </w:pPr>
      <w:r w:rsidRPr="005A184F">
        <w:t>U</w:t>
      </w:r>
      <w:r w:rsidR="007E10DF" w:rsidRPr="005A184F">
        <w:rPr>
          <w:vertAlign w:val="subscript"/>
        </w:rPr>
        <w:t>ü</w:t>
      </w:r>
      <w:r w:rsidR="007E10DF" w:rsidRPr="005A184F">
        <w:tab/>
        <w:t>a</w:t>
      </w:r>
      <w:r w:rsidRPr="005A184F">
        <w:t>z</w:t>
      </w:r>
      <w:r w:rsidR="00EA19E6" w:rsidRPr="005A184F">
        <w:t xml:space="preserve"> </w:t>
      </w:r>
      <w:r w:rsidRPr="005A184F">
        <w:t>üvegezés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</w:t>
      </w:r>
      <w:r w:rsidRPr="005A184F">
        <w:rPr>
          <w:vertAlign w:val="superscript"/>
        </w:rPr>
        <w:t>2</w:t>
      </w:r>
      <w:r w:rsidRPr="005A184F">
        <w:t>K]</w:t>
      </w:r>
      <w:r w:rsidR="00DB5C88" w:rsidRPr="005A184F">
        <w:t>,</w:t>
      </w:r>
    </w:p>
    <w:p w14:paraId="5C5E7FCF" w14:textId="4CB2228D" w:rsidR="00067E4B" w:rsidRPr="005A184F" w:rsidRDefault="00067E4B" w:rsidP="00800357">
      <w:pPr>
        <w:pStyle w:val="Szvegtrzs2"/>
        <w:ind w:left="2120" w:hanging="2120"/>
      </w:pPr>
      <w:r w:rsidRPr="005A184F">
        <w:t>U</w:t>
      </w:r>
      <w:r w:rsidR="007E10DF" w:rsidRPr="005A184F">
        <w:rPr>
          <w:vertAlign w:val="subscript"/>
        </w:rPr>
        <w:t>p</w:t>
      </w:r>
      <w:r w:rsidRPr="005A184F">
        <w:rPr>
          <w:vertAlign w:val="subscript"/>
        </w:rPr>
        <w:tab/>
      </w:r>
      <w:r w:rsidR="007E10DF" w:rsidRPr="005A184F">
        <w:t>a</w:t>
      </w:r>
      <w:r w:rsidRPr="005A184F">
        <w:t>z</w:t>
      </w:r>
      <w:r w:rsidR="00EA19E6" w:rsidRPr="005A184F">
        <w:t xml:space="preserve"> </w:t>
      </w:r>
      <w:r w:rsidRPr="005A184F">
        <w:t>átlátszatlan</w:t>
      </w:r>
      <w:r w:rsidR="00EA19E6" w:rsidRPr="005A184F">
        <w:t xml:space="preserve"> </w:t>
      </w:r>
      <w:r w:rsidRPr="005A184F">
        <w:t>panel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</w:t>
      </w:r>
      <w:r w:rsidRPr="005A184F">
        <w:rPr>
          <w:vertAlign w:val="superscript"/>
        </w:rPr>
        <w:t>2</w:t>
      </w:r>
      <w:r w:rsidRPr="005A184F">
        <w:t>K]</w:t>
      </w:r>
      <w:r w:rsidR="00DB5C88" w:rsidRPr="005A184F">
        <w:t>,</w:t>
      </w:r>
    </w:p>
    <w:p w14:paraId="305A1320" w14:textId="69387FDC" w:rsidR="00067E4B" w:rsidRPr="005A184F" w:rsidRDefault="00067E4B" w:rsidP="00800357">
      <w:pPr>
        <w:pStyle w:val="Szvegtrzs2"/>
        <w:ind w:left="2120" w:hanging="2120"/>
        <w:rPr>
          <w:vertAlign w:val="subscript"/>
        </w:rPr>
      </w:pPr>
      <w:r w:rsidRPr="005A184F">
        <w:t>U</w:t>
      </w:r>
      <w:r w:rsidR="007E10DF" w:rsidRPr="005A184F">
        <w:rPr>
          <w:vertAlign w:val="subscript"/>
        </w:rPr>
        <w:t>k</w:t>
      </w:r>
      <w:r w:rsidRPr="005A184F">
        <w:rPr>
          <w:vertAlign w:val="subscript"/>
        </w:rPr>
        <w:tab/>
      </w:r>
      <w:r w:rsidR="007E10DF" w:rsidRPr="005A184F">
        <w:t>a</w:t>
      </w:r>
      <w:r w:rsidR="00EA19E6" w:rsidRPr="005A184F">
        <w:t xml:space="preserve"> </w:t>
      </w:r>
      <w:r w:rsidRPr="005A184F">
        <w:t>keret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</w:t>
      </w:r>
      <w:r w:rsidRPr="005A184F">
        <w:rPr>
          <w:vertAlign w:val="superscript"/>
        </w:rPr>
        <w:t>2</w:t>
      </w:r>
      <w:r w:rsidRPr="005A184F">
        <w:t>K]</w:t>
      </w:r>
      <w:r w:rsidR="00DB5C88" w:rsidRPr="005A184F">
        <w:t>,</w:t>
      </w:r>
    </w:p>
    <w:p w14:paraId="0A9C6DD2" w14:textId="612BD7ED" w:rsidR="00067E4B" w:rsidRPr="005A184F" w:rsidRDefault="00067E4B" w:rsidP="00800357">
      <w:pPr>
        <w:pStyle w:val="Szvegtrzs2"/>
        <w:ind w:left="2120" w:hanging="2120"/>
      </w:pPr>
      <w:r w:rsidRPr="005A184F">
        <w:t>U</w:t>
      </w:r>
      <w:r w:rsidR="00551B14" w:rsidRPr="005A184F">
        <w:rPr>
          <w:vertAlign w:val="subscript"/>
        </w:rPr>
        <w:t>l</w:t>
      </w:r>
      <w:r w:rsidR="00EA19E6" w:rsidRPr="005A184F">
        <w:t xml:space="preserve"> </w:t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lizéna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</w:t>
      </w:r>
      <w:r w:rsidRPr="005A184F">
        <w:rPr>
          <w:vertAlign w:val="superscript"/>
        </w:rPr>
        <w:t>2</w:t>
      </w:r>
      <w:r w:rsidRPr="005A184F">
        <w:t>K]</w:t>
      </w:r>
      <w:r w:rsidR="00DB5C88" w:rsidRPr="005A184F">
        <w:t>,</w:t>
      </w:r>
    </w:p>
    <w:p w14:paraId="2E2DD7CC" w14:textId="2DB7154C" w:rsidR="00067E4B" w:rsidRPr="005A184F" w:rsidRDefault="00067E4B" w:rsidP="00800357">
      <w:pPr>
        <w:pStyle w:val="Szvegtrzs2"/>
        <w:ind w:left="2120" w:hanging="2120"/>
      </w:pPr>
      <w:r w:rsidRPr="005A184F">
        <w:t>U</w:t>
      </w:r>
      <w:r w:rsidR="00551B14" w:rsidRPr="005A184F">
        <w:rPr>
          <w:vertAlign w:val="subscript"/>
        </w:rPr>
        <w:t>b</w:t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 xml:space="preserve">borda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</w:t>
      </w:r>
      <w:r w:rsidRPr="005A184F">
        <w:rPr>
          <w:vertAlign w:val="superscript"/>
        </w:rPr>
        <w:t>2</w:t>
      </w:r>
      <w:r w:rsidRPr="005A184F">
        <w:t>K]</w:t>
      </w:r>
      <w:r w:rsidR="00DB5C88" w:rsidRPr="005A184F">
        <w:t>,</w:t>
      </w:r>
    </w:p>
    <w:p w14:paraId="2FBC8407" w14:textId="13E4BC90" w:rsidR="00067E4B" w:rsidRPr="005A184F" w:rsidRDefault="00067E4B" w:rsidP="00800357">
      <w:pPr>
        <w:pStyle w:val="Szvegtrzs2"/>
        <w:ind w:left="2120" w:hanging="2120"/>
        <w:jc w:val="left"/>
      </w:pPr>
      <w:r w:rsidRPr="005A184F">
        <w:t>ψ</w:t>
      </w:r>
      <w:r w:rsidR="007E10DF" w:rsidRPr="005A184F">
        <w:rPr>
          <w:vertAlign w:val="subscript"/>
        </w:rPr>
        <w:t>k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ü</w:t>
      </w:r>
      <w:r w:rsidR="00EA19E6" w:rsidRPr="005A184F">
        <w:t xml:space="preserve"> </w:t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Pr="005A184F">
        <w:t>keret-üvegezés</w:t>
      </w:r>
      <w:r w:rsidR="00EA19E6" w:rsidRPr="005A184F">
        <w:t xml:space="preserve"> </w:t>
      </w:r>
      <w:r w:rsidRPr="005A184F">
        <w:t>csatlakozás</w:t>
      </w:r>
      <w:r w:rsidR="00EA19E6" w:rsidRPr="005A184F">
        <w:t xml:space="preserve"> </w:t>
      </w:r>
      <w:r w:rsidRPr="005A184F">
        <w:t>vonalmenti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[W/mK]</w:t>
      </w:r>
      <w:r w:rsidR="00DB5C88" w:rsidRPr="005A184F">
        <w:t>,</w:t>
      </w:r>
    </w:p>
    <w:p w14:paraId="6E21CEFE" w14:textId="252B9037" w:rsidR="00067E4B" w:rsidRPr="005A184F" w:rsidRDefault="00067E4B" w:rsidP="00800357">
      <w:pPr>
        <w:pStyle w:val="Szvegtrzs2"/>
        <w:ind w:left="2120" w:hanging="2120"/>
        <w:jc w:val="left"/>
      </w:pPr>
      <w:r w:rsidRPr="005A184F">
        <w:t>ψ</w:t>
      </w:r>
      <w:r w:rsidR="00551B14" w:rsidRPr="005A184F">
        <w:rPr>
          <w:vertAlign w:val="subscript"/>
        </w:rPr>
        <w:t>l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ü</w:t>
      </w:r>
      <w:r w:rsidR="00EA19E6" w:rsidRPr="005A184F">
        <w:t xml:space="preserve"> </w:t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3E6636" w:rsidRPr="005A184F">
        <w:t>lizéna</w:t>
      </w:r>
      <w:r w:rsidRPr="005A184F">
        <w:t>-üvegezés</w:t>
      </w:r>
      <w:r w:rsidR="00EA19E6" w:rsidRPr="005A184F">
        <w:t xml:space="preserve"> </w:t>
      </w:r>
      <w:r w:rsidRPr="005A184F">
        <w:t>csatlakozás</w:t>
      </w:r>
      <w:r w:rsidR="00EA19E6" w:rsidRPr="005A184F">
        <w:t xml:space="preserve"> </w:t>
      </w:r>
      <w:r w:rsidRPr="005A184F">
        <w:t>vonalmenti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[W/mK]</w:t>
      </w:r>
      <w:r w:rsidR="00DB5C88" w:rsidRPr="005A184F">
        <w:t>,</w:t>
      </w:r>
    </w:p>
    <w:p w14:paraId="220EC6EF" w14:textId="5B08DD5E" w:rsidR="00067E4B" w:rsidRPr="005A184F" w:rsidRDefault="00067E4B" w:rsidP="00800357">
      <w:pPr>
        <w:pStyle w:val="Szvegtrzs2"/>
        <w:ind w:left="2120" w:hanging="2120"/>
        <w:jc w:val="left"/>
      </w:pPr>
      <w:r w:rsidRPr="005A184F">
        <w:lastRenderedPageBreak/>
        <w:t>ψ</w:t>
      </w:r>
      <w:r w:rsidR="003E6636" w:rsidRPr="005A184F">
        <w:rPr>
          <w:vertAlign w:val="subscript"/>
        </w:rPr>
        <w:t>b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ü</w:t>
      </w:r>
      <w:r w:rsidR="00EA19E6" w:rsidRPr="005A184F">
        <w:t xml:space="preserve">  </w:t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borda</w:t>
      </w:r>
      <w:r w:rsidRPr="005A184F">
        <w:t>-üvegezés</w:t>
      </w:r>
      <w:r w:rsidR="00EA19E6" w:rsidRPr="005A184F">
        <w:t xml:space="preserve"> </w:t>
      </w:r>
      <w:r w:rsidRPr="005A184F">
        <w:t>csatlakozás</w:t>
      </w:r>
      <w:r w:rsidR="00EA19E6" w:rsidRPr="005A184F">
        <w:t xml:space="preserve"> </w:t>
      </w:r>
      <w:r w:rsidRPr="005A184F">
        <w:t>vonalmenti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[W/mK]</w:t>
      </w:r>
      <w:r w:rsidR="00DB5C88" w:rsidRPr="005A184F">
        <w:t>,</w:t>
      </w:r>
    </w:p>
    <w:p w14:paraId="2BF27E97" w14:textId="646A2D5E" w:rsidR="00067E4B" w:rsidRPr="005A184F" w:rsidRDefault="00067E4B" w:rsidP="00800357">
      <w:pPr>
        <w:pStyle w:val="Szvegtrzs2"/>
        <w:ind w:left="2120" w:hanging="2120"/>
        <w:jc w:val="left"/>
      </w:pPr>
      <w:r w:rsidRPr="005A184F">
        <w:t>ψ</w:t>
      </w:r>
      <w:r w:rsidR="003E6636" w:rsidRPr="005A184F">
        <w:rPr>
          <w:vertAlign w:val="subscript"/>
        </w:rPr>
        <w:t>l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p</w:t>
      </w:r>
      <w:r w:rsidRPr="005A184F">
        <w:rPr>
          <w:vertAlign w:val="subscript"/>
        </w:rPr>
        <w:tab/>
      </w:r>
      <w:r w:rsidRPr="005A184F">
        <w:rPr>
          <w:vertAlign w:val="subscript"/>
        </w:rPr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lizéna</w:t>
      </w:r>
      <w:r w:rsidRPr="005A184F">
        <w:t>-átlátszatlan</w:t>
      </w:r>
      <w:r w:rsidR="00EA19E6" w:rsidRPr="005A184F">
        <w:t xml:space="preserve"> </w:t>
      </w:r>
      <w:r w:rsidRPr="005A184F">
        <w:t>panel</w:t>
      </w:r>
      <w:r w:rsidR="00EA19E6" w:rsidRPr="005A184F">
        <w:t xml:space="preserve"> </w:t>
      </w:r>
      <w:r w:rsidRPr="005A184F">
        <w:t>csatlakozás</w:t>
      </w:r>
      <w:r w:rsidR="00EA19E6" w:rsidRPr="005A184F">
        <w:t xml:space="preserve"> </w:t>
      </w:r>
      <w:r w:rsidRPr="005A184F">
        <w:t>vonalmenti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[W/mK]</w:t>
      </w:r>
      <w:r w:rsidR="00DB5C88" w:rsidRPr="005A184F">
        <w:t>,</w:t>
      </w:r>
    </w:p>
    <w:p w14:paraId="10EF3070" w14:textId="463BE7D5" w:rsidR="00067E4B" w:rsidRPr="005A184F" w:rsidRDefault="00067E4B" w:rsidP="00800357">
      <w:pPr>
        <w:pStyle w:val="Szvegtrzs2"/>
        <w:ind w:left="2120" w:hanging="2120"/>
        <w:jc w:val="left"/>
      </w:pPr>
      <w:r w:rsidRPr="005A184F">
        <w:t>ψ</w:t>
      </w:r>
      <w:r w:rsidR="003E6636" w:rsidRPr="005A184F">
        <w:rPr>
          <w:vertAlign w:val="subscript"/>
        </w:rPr>
        <w:t>b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p</w:t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borda</w:t>
      </w:r>
      <w:r w:rsidRPr="005A184F">
        <w:t>-átlátszatlan</w:t>
      </w:r>
      <w:r w:rsidR="00EA19E6" w:rsidRPr="005A184F">
        <w:t xml:space="preserve"> </w:t>
      </w:r>
      <w:r w:rsidRPr="005A184F">
        <w:t>panel</w:t>
      </w:r>
      <w:r w:rsidR="00EA19E6" w:rsidRPr="005A184F">
        <w:t xml:space="preserve"> </w:t>
      </w:r>
      <w:r w:rsidRPr="005A184F">
        <w:t>csatlakozás</w:t>
      </w:r>
      <w:r w:rsidR="00EA19E6" w:rsidRPr="005A184F">
        <w:t xml:space="preserve"> </w:t>
      </w:r>
      <w:r w:rsidRPr="005A184F">
        <w:t>vonalmenti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[W/mK]</w:t>
      </w:r>
      <w:r w:rsidR="00DB5C88" w:rsidRPr="005A184F">
        <w:t>,</w:t>
      </w:r>
    </w:p>
    <w:p w14:paraId="4321FA66" w14:textId="34FB2902" w:rsidR="00067E4B" w:rsidRPr="005A184F" w:rsidRDefault="00067E4B" w:rsidP="00800357">
      <w:pPr>
        <w:pStyle w:val="Szvegtrzs2"/>
        <w:ind w:left="2120" w:hanging="2120"/>
        <w:jc w:val="left"/>
      </w:pPr>
      <w:r w:rsidRPr="005A184F">
        <w:t>ψ</w:t>
      </w:r>
      <w:r w:rsidR="003E6636" w:rsidRPr="005A184F">
        <w:rPr>
          <w:vertAlign w:val="subscript"/>
        </w:rPr>
        <w:t>l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k</w:t>
      </w:r>
      <w:r w:rsidRPr="005A184F">
        <w:rPr>
          <w:vertAlign w:val="subscript"/>
        </w:rPr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lizéna</w:t>
      </w:r>
      <w:r w:rsidRPr="005A184F">
        <w:t>-keret</w:t>
      </w:r>
      <w:r w:rsidR="00EA19E6" w:rsidRPr="005A184F">
        <w:t xml:space="preserve"> </w:t>
      </w:r>
      <w:r w:rsidRPr="005A184F">
        <w:t>csatlakozás</w:t>
      </w:r>
      <w:r w:rsidR="00EA19E6" w:rsidRPr="005A184F">
        <w:t xml:space="preserve"> </w:t>
      </w:r>
      <w:r w:rsidRPr="005A184F">
        <w:t>vonalmenti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[W/mK]</w:t>
      </w:r>
      <w:r w:rsidR="00DB5C88" w:rsidRPr="005A184F">
        <w:t>,</w:t>
      </w:r>
    </w:p>
    <w:p w14:paraId="0990005D" w14:textId="7D2E4C10" w:rsidR="00067E4B" w:rsidRPr="005A184F" w:rsidRDefault="00067E4B" w:rsidP="00800357">
      <w:pPr>
        <w:pStyle w:val="Szvegtrzs2"/>
        <w:ind w:left="2120" w:hanging="2120"/>
        <w:jc w:val="left"/>
      </w:pPr>
      <w:r w:rsidRPr="005A184F">
        <w:t>ψ</w:t>
      </w:r>
      <w:r w:rsidR="003E6636" w:rsidRPr="005A184F">
        <w:rPr>
          <w:vertAlign w:val="subscript"/>
        </w:rPr>
        <w:t>b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k</w:t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borda</w:t>
      </w:r>
      <w:r w:rsidRPr="005A184F">
        <w:t>-keret</w:t>
      </w:r>
      <w:r w:rsidR="00EA19E6" w:rsidRPr="005A184F">
        <w:t xml:space="preserve"> </w:t>
      </w:r>
      <w:r w:rsidRPr="005A184F">
        <w:t>csatlakozás</w:t>
      </w:r>
      <w:r w:rsidR="00EA19E6" w:rsidRPr="005A184F">
        <w:t xml:space="preserve"> </w:t>
      </w:r>
      <w:r w:rsidRPr="005A184F">
        <w:t>vonalmenti</w:t>
      </w:r>
      <w:r w:rsidR="00EA19E6" w:rsidRPr="005A184F">
        <w:t xml:space="preserve"> </w:t>
      </w:r>
      <w:r w:rsidRPr="005A184F">
        <w:t>hőátbocsátási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[W/mK]</w:t>
      </w:r>
      <w:r w:rsidR="00DB5C88" w:rsidRPr="005A184F">
        <w:t>,</w:t>
      </w:r>
    </w:p>
    <w:p w14:paraId="746A9313" w14:textId="32CDA8E9" w:rsidR="00067E4B" w:rsidRPr="005A184F" w:rsidRDefault="00067E4B" w:rsidP="00800357">
      <w:pPr>
        <w:pStyle w:val="Szvegtrzs2"/>
      </w:pPr>
      <w:r w:rsidRPr="005A184F">
        <w:t>A</w:t>
      </w:r>
      <w:r w:rsidR="007E10DF" w:rsidRPr="005A184F">
        <w:rPr>
          <w:vertAlign w:val="subscript"/>
        </w:rPr>
        <w:t>ü</w:t>
      </w:r>
      <w:r w:rsidR="00EA19E6" w:rsidRPr="005A184F">
        <w:t xml:space="preserve"> </w:t>
      </w:r>
      <w:r w:rsidRPr="005A184F">
        <w:tab/>
      </w:r>
      <w:r w:rsidRPr="005A184F">
        <w:tab/>
      </w:r>
      <w:r w:rsidRPr="005A184F">
        <w:tab/>
      </w:r>
      <w:r w:rsidR="007E10DF" w:rsidRPr="005A184F">
        <w:t>a</w:t>
      </w:r>
      <w:r w:rsidRPr="005A184F">
        <w:t>z</w:t>
      </w:r>
      <w:r w:rsidR="00EA19E6" w:rsidRPr="005A184F">
        <w:t xml:space="preserve"> </w:t>
      </w:r>
      <w:r w:rsidRPr="005A184F">
        <w:t>üvegezés</w:t>
      </w:r>
      <w:r w:rsidR="00EA19E6" w:rsidRPr="005A184F">
        <w:t xml:space="preserve"> </w:t>
      </w:r>
      <w:r w:rsidRPr="005A184F">
        <w:t>felülete</w:t>
      </w:r>
      <w:r w:rsidR="00EA19E6" w:rsidRPr="005A184F">
        <w:t xml:space="preserve"> </w:t>
      </w:r>
      <w:r w:rsidRPr="005A184F">
        <w:t>[m</w:t>
      </w:r>
      <w:r w:rsidRPr="005A184F">
        <w:rPr>
          <w:vertAlign w:val="superscript"/>
        </w:rPr>
        <w:t>2</w:t>
      </w:r>
      <w:r w:rsidRPr="005A184F">
        <w:t>]</w:t>
      </w:r>
      <w:r w:rsidR="00DB5C88" w:rsidRPr="005A184F">
        <w:t>,</w:t>
      </w:r>
    </w:p>
    <w:p w14:paraId="37992EF2" w14:textId="46B84907" w:rsidR="00067E4B" w:rsidRPr="005A184F" w:rsidRDefault="00067E4B" w:rsidP="00800357">
      <w:pPr>
        <w:pStyle w:val="Szvegtrzs2"/>
      </w:pPr>
      <w:r w:rsidRPr="005A184F">
        <w:t>A</w:t>
      </w:r>
      <w:r w:rsidR="007E10DF" w:rsidRPr="005A184F">
        <w:rPr>
          <w:vertAlign w:val="subscript"/>
        </w:rPr>
        <w:t>p</w:t>
      </w:r>
      <w:r w:rsidR="00EA19E6" w:rsidRPr="005A184F">
        <w:t xml:space="preserve"> </w:t>
      </w:r>
      <w:r w:rsidRPr="005A184F">
        <w:tab/>
      </w:r>
      <w:r w:rsidRPr="005A184F">
        <w:tab/>
      </w:r>
      <w:r w:rsidRPr="005A184F">
        <w:tab/>
      </w:r>
      <w:r w:rsidR="007E10DF" w:rsidRPr="005A184F">
        <w:t>a</w:t>
      </w:r>
      <w:r w:rsidRPr="005A184F">
        <w:t>z</w:t>
      </w:r>
      <w:r w:rsidR="00EA19E6" w:rsidRPr="005A184F">
        <w:t xml:space="preserve"> </w:t>
      </w:r>
      <w:r w:rsidRPr="005A184F">
        <w:t>átlátszatlan</w:t>
      </w:r>
      <w:r w:rsidR="00EA19E6" w:rsidRPr="005A184F">
        <w:t xml:space="preserve"> </w:t>
      </w:r>
      <w:r w:rsidRPr="005A184F">
        <w:t>panel</w:t>
      </w:r>
      <w:r w:rsidR="00EA19E6" w:rsidRPr="005A184F">
        <w:t xml:space="preserve"> </w:t>
      </w:r>
      <w:r w:rsidRPr="005A184F">
        <w:t>felülete</w:t>
      </w:r>
      <w:r w:rsidR="00EA19E6" w:rsidRPr="005A184F">
        <w:t xml:space="preserve"> </w:t>
      </w:r>
      <w:r w:rsidRPr="005A184F">
        <w:t>[m</w:t>
      </w:r>
      <w:r w:rsidRPr="005A184F">
        <w:rPr>
          <w:vertAlign w:val="superscript"/>
        </w:rPr>
        <w:t>2</w:t>
      </w:r>
      <w:r w:rsidRPr="005A184F">
        <w:t>]</w:t>
      </w:r>
      <w:r w:rsidR="00DB5C88" w:rsidRPr="005A184F">
        <w:t>,</w:t>
      </w:r>
    </w:p>
    <w:p w14:paraId="0AAADB40" w14:textId="2DA9BB08" w:rsidR="00067E4B" w:rsidRPr="005A184F" w:rsidRDefault="00067E4B" w:rsidP="00800357">
      <w:pPr>
        <w:pStyle w:val="Szvegtrzs2"/>
      </w:pPr>
      <w:r w:rsidRPr="005A184F">
        <w:t>A</w:t>
      </w:r>
      <w:r w:rsidR="007E10DF" w:rsidRPr="005A184F">
        <w:rPr>
          <w:vertAlign w:val="subscript"/>
        </w:rPr>
        <w:t>k</w:t>
      </w:r>
      <w:r w:rsidR="00EA19E6" w:rsidRPr="005A184F">
        <w:t xml:space="preserve"> </w:t>
      </w:r>
      <w:r w:rsidRPr="005A184F"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Pr="005A184F">
        <w:t>keret</w:t>
      </w:r>
      <w:r w:rsidR="00EA19E6" w:rsidRPr="005A184F">
        <w:t xml:space="preserve"> </w:t>
      </w:r>
      <w:r w:rsidRPr="005A184F">
        <w:t>felülete</w:t>
      </w:r>
      <w:r w:rsidR="00EA19E6" w:rsidRPr="005A184F">
        <w:t xml:space="preserve"> </w:t>
      </w:r>
      <w:r w:rsidRPr="005A184F">
        <w:t>[m</w:t>
      </w:r>
      <w:r w:rsidRPr="005A184F">
        <w:rPr>
          <w:vertAlign w:val="superscript"/>
        </w:rPr>
        <w:t>2</w:t>
      </w:r>
      <w:r w:rsidRPr="005A184F">
        <w:t>]</w:t>
      </w:r>
      <w:r w:rsidR="00DB5C88" w:rsidRPr="005A184F">
        <w:t>,</w:t>
      </w:r>
    </w:p>
    <w:p w14:paraId="57A9D7DA" w14:textId="1632E6C9" w:rsidR="00067E4B" w:rsidRPr="005A184F" w:rsidRDefault="00067E4B" w:rsidP="00800357">
      <w:pPr>
        <w:pStyle w:val="Szvegtrzs2"/>
      </w:pPr>
      <w:r w:rsidRPr="005A184F">
        <w:t>A</w:t>
      </w:r>
      <w:r w:rsidR="003E6636" w:rsidRPr="005A184F">
        <w:rPr>
          <w:vertAlign w:val="subscript"/>
        </w:rPr>
        <w:t>l</w:t>
      </w:r>
      <w:r w:rsidR="00EA19E6" w:rsidRPr="005A184F">
        <w:t xml:space="preserve"> </w:t>
      </w:r>
      <w:r w:rsidRPr="005A184F"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lizéna</w:t>
      </w:r>
      <w:r w:rsidR="00EA19E6" w:rsidRPr="005A184F">
        <w:t xml:space="preserve"> </w:t>
      </w:r>
      <w:r w:rsidRPr="005A184F">
        <w:t>felülete</w:t>
      </w:r>
      <w:r w:rsidR="00EA19E6" w:rsidRPr="005A184F">
        <w:t xml:space="preserve"> </w:t>
      </w:r>
      <w:r w:rsidRPr="005A184F">
        <w:t>[m</w:t>
      </w:r>
      <w:r w:rsidRPr="005A184F">
        <w:rPr>
          <w:vertAlign w:val="superscript"/>
        </w:rPr>
        <w:t>2</w:t>
      </w:r>
      <w:r w:rsidRPr="005A184F">
        <w:t>]</w:t>
      </w:r>
      <w:r w:rsidR="00DB5C88" w:rsidRPr="005A184F">
        <w:t>,</w:t>
      </w:r>
    </w:p>
    <w:p w14:paraId="29CAA97A" w14:textId="7982976E" w:rsidR="00067E4B" w:rsidRPr="005A184F" w:rsidRDefault="00067E4B" w:rsidP="00800357">
      <w:pPr>
        <w:pStyle w:val="Szvegtrzs2"/>
      </w:pPr>
      <w:r w:rsidRPr="005A184F">
        <w:t>A</w:t>
      </w:r>
      <w:r w:rsidR="003E6636" w:rsidRPr="005A184F">
        <w:rPr>
          <w:vertAlign w:val="subscript"/>
        </w:rPr>
        <w:t>b</w:t>
      </w:r>
      <w:r w:rsidRPr="005A184F">
        <w:rPr>
          <w:vertAlign w:val="subscript"/>
        </w:rPr>
        <w:tab/>
      </w:r>
      <w:r w:rsidRPr="005A184F">
        <w:rPr>
          <w:vertAlign w:val="subscript"/>
        </w:rPr>
        <w:tab/>
      </w:r>
      <w:r w:rsidRPr="005A184F">
        <w:rPr>
          <w:vertAlign w:val="subscript"/>
        </w:rPr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 xml:space="preserve">borda </w:t>
      </w:r>
      <w:r w:rsidRPr="005A184F">
        <w:t>felülete</w:t>
      </w:r>
      <w:r w:rsidR="00EA19E6" w:rsidRPr="005A184F">
        <w:t xml:space="preserve"> </w:t>
      </w:r>
      <w:r w:rsidRPr="005A184F">
        <w:t>[m</w:t>
      </w:r>
      <w:r w:rsidRPr="005A184F">
        <w:rPr>
          <w:vertAlign w:val="superscript"/>
        </w:rPr>
        <w:t>2</w:t>
      </w:r>
      <w:r w:rsidRPr="005A184F">
        <w:t>]</w:t>
      </w:r>
      <w:r w:rsidR="00DB5C88" w:rsidRPr="005A184F">
        <w:t>,</w:t>
      </w:r>
    </w:p>
    <w:p w14:paraId="5ED47AA5" w14:textId="70D2B5A6" w:rsidR="00067E4B" w:rsidRPr="005A184F" w:rsidRDefault="00067E4B" w:rsidP="00800357">
      <w:pPr>
        <w:pStyle w:val="Szvegtrzs2"/>
      </w:pPr>
      <w:r w:rsidRPr="005A184F">
        <w:t>l</w:t>
      </w:r>
      <w:r w:rsidR="007E10DF" w:rsidRPr="005A184F">
        <w:rPr>
          <w:vertAlign w:val="subscript"/>
        </w:rPr>
        <w:t>k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ü</w:t>
      </w:r>
      <w:r w:rsidR="00EA19E6" w:rsidRPr="005A184F">
        <w:t xml:space="preserve"> </w:t>
      </w:r>
      <w:r w:rsidRPr="005A184F"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Pr="005A184F">
        <w:t>keret-üvegezés</w:t>
      </w:r>
      <w:r w:rsidR="00EA19E6" w:rsidRPr="005A184F">
        <w:t xml:space="preserve"> </w:t>
      </w:r>
      <w:r w:rsidRPr="005A184F">
        <w:t>csatlakozási</w:t>
      </w:r>
      <w:r w:rsidR="00EA19E6" w:rsidRPr="005A184F">
        <w:t xml:space="preserve"> </w:t>
      </w:r>
      <w:r w:rsidRPr="005A184F">
        <w:t>hőhíd</w:t>
      </w:r>
      <w:r w:rsidR="00EA19E6" w:rsidRPr="005A184F">
        <w:t xml:space="preserve"> </w:t>
      </w:r>
      <w:r w:rsidRPr="005A184F">
        <w:t>hossza</w:t>
      </w:r>
      <w:r w:rsidR="00EA19E6" w:rsidRPr="005A184F">
        <w:t xml:space="preserve"> </w:t>
      </w:r>
      <w:r w:rsidRPr="005A184F">
        <w:t>[m]</w:t>
      </w:r>
      <w:r w:rsidR="00DB5C88" w:rsidRPr="005A184F">
        <w:t>,</w:t>
      </w:r>
    </w:p>
    <w:p w14:paraId="1871F72B" w14:textId="60A9A45E" w:rsidR="00067E4B" w:rsidRPr="005A184F" w:rsidRDefault="00067E4B" w:rsidP="00800357">
      <w:pPr>
        <w:pStyle w:val="Szvegtrzs2"/>
      </w:pPr>
      <w:r w:rsidRPr="005A184F">
        <w:t>l</w:t>
      </w:r>
      <w:r w:rsidR="003E6636" w:rsidRPr="005A184F">
        <w:rPr>
          <w:vertAlign w:val="subscript"/>
        </w:rPr>
        <w:t>l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ü</w:t>
      </w:r>
      <w:r w:rsidRPr="005A184F">
        <w:rPr>
          <w:vertAlign w:val="subscript"/>
        </w:rPr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lizéna</w:t>
      </w:r>
      <w:r w:rsidRPr="005A184F">
        <w:t>-üvegezés</w:t>
      </w:r>
      <w:r w:rsidR="00EA19E6" w:rsidRPr="005A184F">
        <w:t xml:space="preserve"> </w:t>
      </w:r>
      <w:r w:rsidRPr="005A184F">
        <w:t>csatlakozási</w:t>
      </w:r>
      <w:r w:rsidR="00EA19E6" w:rsidRPr="005A184F">
        <w:t xml:space="preserve"> </w:t>
      </w:r>
      <w:r w:rsidRPr="005A184F">
        <w:t>hőhíd</w:t>
      </w:r>
      <w:r w:rsidR="00EA19E6" w:rsidRPr="005A184F">
        <w:t xml:space="preserve"> </w:t>
      </w:r>
      <w:r w:rsidRPr="005A184F">
        <w:t>hossza</w:t>
      </w:r>
      <w:r w:rsidR="00EA19E6" w:rsidRPr="005A184F">
        <w:t xml:space="preserve"> </w:t>
      </w:r>
      <w:r w:rsidRPr="005A184F">
        <w:t>[m]</w:t>
      </w:r>
      <w:r w:rsidR="00DB5C88" w:rsidRPr="005A184F">
        <w:t>,</w:t>
      </w:r>
      <w:r w:rsidR="00EA19E6" w:rsidRPr="005A184F">
        <w:t xml:space="preserve"> </w:t>
      </w:r>
      <w:r w:rsidRPr="005A184F">
        <w:tab/>
      </w:r>
    </w:p>
    <w:p w14:paraId="6723DD53" w14:textId="77A37A10" w:rsidR="00067E4B" w:rsidRPr="005A184F" w:rsidRDefault="00067E4B" w:rsidP="00800357">
      <w:pPr>
        <w:pStyle w:val="Szvegtrzs2"/>
      </w:pPr>
      <w:r w:rsidRPr="005A184F">
        <w:t>l</w:t>
      </w:r>
      <w:r w:rsidR="00551B14" w:rsidRPr="005A184F">
        <w:rPr>
          <w:vertAlign w:val="subscript"/>
        </w:rPr>
        <w:t>b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ü</w:t>
      </w:r>
      <w:r w:rsidRPr="005A184F">
        <w:rPr>
          <w:vertAlign w:val="subscript"/>
        </w:rPr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borda</w:t>
      </w:r>
      <w:r w:rsidRPr="005A184F">
        <w:t>-üvegezés</w:t>
      </w:r>
      <w:r w:rsidR="00EA19E6" w:rsidRPr="005A184F">
        <w:t xml:space="preserve"> </w:t>
      </w:r>
      <w:r w:rsidRPr="005A184F">
        <w:t>csatlakozási</w:t>
      </w:r>
      <w:r w:rsidR="00EA19E6" w:rsidRPr="005A184F">
        <w:t xml:space="preserve"> </w:t>
      </w:r>
      <w:r w:rsidRPr="005A184F">
        <w:t>hőhíd</w:t>
      </w:r>
      <w:r w:rsidR="00EA19E6" w:rsidRPr="005A184F">
        <w:t xml:space="preserve"> </w:t>
      </w:r>
      <w:r w:rsidRPr="005A184F">
        <w:t>hossza</w:t>
      </w:r>
      <w:r w:rsidR="00EA19E6" w:rsidRPr="005A184F">
        <w:t xml:space="preserve"> </w:t>
      </w:r>
      <w:r w:rsidRPr="005A184F">
        <w:t>[m]</w:t>
      </w:r>
      <w:r w:rsidR="00DB5C88" w:rsidRPr="005A184F">
        <w:t>,</w:t>
      </w:r>
      <w:r w:rsidR="00EA19E6" w:rsidRPr="005A184F">
        <w:t xml:space="preserve"> </w:t>
      </w:r>
    </w:p>
    <w:p w14:paraId="65EE9589" w14:textId="056DFC21" w:rsidR="00067E4B" w:rsidRPr="005A184F" w:rsidRDefault="00067E4B" w:rsidP="00800357">
      <w:pPr>
        <w:pStyle w:val="Szvegtrzs2"/>
      </w:pPr>
      <w:r w:rsidRPr="005A184F">
        <w:t>l</w:t>
      </w:r>
      <w:r w:rsidR="00551B14" w:rsidRPr="005A184F">
        <w:rPr>
          <w:vertAlign w:val="subscript"/>
        </w:rPr>
        <w:t>l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p</w:t>
      </w:r>
      <w:r w:rsidRPr="005A184F">
        <w:rPr>
          <w:vertAlign w:val="subscript"/>
        </w:rPr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lizéna-</w:t>
      </w:r>
      <w:r w:rsidRPr="005A184F">
        <w:t>átlátszatlan</w:t>
      </w:r>
      <w:r w:rsidR="00EA19E6" w:rsidRPr="005A184F">
        <w:t xml:space="preserve"> </w:t>
      </w:r>
      <w:r w:rsidRPr="005A184F">
        <w:t>panel</w:t>
      </w:r>
      <w:r w:rsidR="00EA19E6" w:rsidRPr="005A184F">
        <w:t xml:space="preserve"> </w:t>
      </w:r>
      <w:r w:rsidRPr="005A184F">
        <w:t>csatlakozási</w:t>
      </w:r>
      <w:r w:rsidR="00EA19E6" w:rsidRPr="005A184F">
        <w:t xml:space="preserve"> </w:t>
      </w:r>
      <w:r w:rsidRPr="005A184F">
        <w:t>hőhíd</w:t>
      </w:r>
      <w:r w:rsidR="00EA19E6" w:rsidRPr="005A184F">
        <w:t xml:space="preserve"> </w:t>
      </w:r>
      <w:r w:rsidRPr="005A184F">
        <w:t>hossza</w:t>
      </w:r>
      <w:r w:rsidR="00EA19E6" w:rsidRPr="005A184F">
        <w:t xml:space="preserve"> </w:t>
      </w:r>
      <w:r w:rsidRPr="005A184F">
        <w:t>[m]</w:t>
      </w:r>
      <w:r w:rsidR="00DB5C88" w:rsidRPr="005A184F">
        <w:t>,</w:t>
      </w:r>
      <w:r w:rsidR="00EA19E6" w:rsidRPr="005A184F">
        <w:t xml:space="preserve"> </w:t>
      </w:r>
    </w:p>
    <w:p w14:paraId="0CEBA78D" w14:textId="06C8F24C" w:rsidR="00067E4B" w:rsidRPr="005A184F" w:rsidRDefault="00067E4B" w:rsidP="00800357">
      <w:pPr>
        <w:pStyle w:val="Szvegtrzs2"/>
      </w:pPr>
      <w:r w:rsidRPr="005A184F">
        <w:t>l</w:t>
      </w:r>
      <w:r w:rsidR="00551B14" w:rsidRPr="005A184F">
        <w:rPr>
          <w:vertAlign w:val="subscript"/>
        </w:rPr>
        <w:t>b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p</w:t>
      </w:r>
      <w:r w:rsidRPr="005A184F">
        <w:rPr>
          <w:vertAlign w:val="subscript"/>
        </w:rPr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borda</w:t>
      </w:r>
      <w:r w:rsidRPr="005A184F">
        <w:t>-átlátszatlan</w:t>
      </w:r>
      <w:r w:rsidR="00EA19E6" w:rsidRPr="005A184F">
        <w:t xml:space="preserve"> </w:t>
      </w:r>
      <w:r w:rsidRPr="005A184F">
        <w:t>panel</w:t>
      </w:r>
      <w:r w:rsidR="00EA19E6" w:rsidRPr="005A184F">
        <w:t xml:space="preserve"> </w:t>
      </w:r>
      <w:r w:rsidRPr="005A184F">
        <w:t>csatlakozási</w:t>
      </w:r>
      <w:r w:rsidR="00EA19E6" w:rsidRPr="005A184F">
        <w:t xml:space="preserve"> </w:t>
      </w:r>
      <w:r w:rsidRPr="005A184F">
        <w:t>hőhíd</w:t>
      </w:r>
      <w:r w:rsidR="00EA19E6" w:rsidRPr="005A184F">
        <w:t xml:space="preserve"> </w:t>
      </w:r>
      <w:r w:rsidRPr="005A184F">
        <w:t>hossza</w:t>
      </w:r>
      <w:r w:rsidR="00EA19E6" w:rsidRPr="005A184F">
        <w:t xml:space="preserve"> </w:t>
      </w:r>
      <w:r w:rsidRPr="005A184F">
        <w:t>[m]</w:t>
      </w:r>
      <w:r w:rsidR="00DB5C88" w:rsidRPr="005A184F">
        <w:t>,</w:t>
      </w:r>
      <w:r w:rsidR="00EA19E6" w:rsidRPr="005A184F">
        <w:t xml:space="preserve"> </w:t>
      </w:r>
    </w:p>
    <w:p w14:paraId="47878C96" w14:textId="6AB5B928" w:rsidR="00067E4B" w:rsidRPr="005A184F" w:rsidRDefault="00067E4B" w:rsidP="00800357">
      <w:pPr>
        <w:pStyle w:val="Szvegtrzs2"/>
      </w:pPr>
      <w:r w:rsidRPr="005A184F">
        <w:t>l</w:t>
      </w:r>
      <w:r w:rsidR="00551B14" w:rsidRPr="005A184F">
        <w:rPr>
          <w:vertAlign w:val="subscript"/>
        </w:rPr>
        <w:t>l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k</w:t>
      </w:r>
      <w:r w:rsidRPr="005A184F">
        <w:rPr>
          <w:vertAlign w:val="subscript"/>
        </w:rPr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lizéna</w:t>
      </w:r>
      <w:r w:rsidRPr="005A184F">
        <w:t>-keret</w:t>
      </w:r>
      <w:r w:rsidR="00EA19E6" w:rsidRPr="005A184F">
        <w:t xml:space="preserve"> </w:t>
      </w:r>
      <w:r w:rsidRPr="005A184F">
        <w:t>csatlakozási</w:t>
      </w:r>
      <w:r w:rsidR="00EA19E6" w:rsidRPr="005A184F">
        <w:t xml:space="preserve"> </w:t>
      </w:r>
      <w:r w:rsidRPr="005A184F">
        <w:t>hőhíd</w:t>
      </w:r>
      <w:r w:rsidR="00EA19E6" w:rsidRPr="005A184F">
        <w:t xml:space="preserve"> </w:t>
      </w:r>
      <w:r w:rsidRPr="005A184F">
        <w:t>hossza</w:t>
      </w:r>
      <w:r w:rsidR="00EA19E6" w:rsidRPr="005A184F">
        <w:t xml:space="preserve"> </w:t>
      </w:r>
      <w:r w:rsidRPr="005A184F">
        <w:t>[m]</w:t>
      </w:r>
      <w:r w:rsidR="00DB5C88" w:rsidRPr="005A184F">
        <w:t>,</w:t>
      </w:r>
      <w:r w:rsidR="00EA19E6" w:rsidRPr="005A184F">
        <w:t xml:space="preserve"> </w:t>
      </w:r>
    </w:p>
    <w:p w14:paraId="36293175" w14:textId="3A5A383D" w:rsidR="00067E4B" w:rsidRPr="003976C2" w:rsidRDefault="00067E4B" w:rsidP="00800357">
      <w:pPr>
        <w:pStyle w:val="Szvegtrzs2"/>
      </w:pPr>
      <w:r w:rsidRPr="005A184F">
        <w:t>l</w:t>
      </w:r>
      <w:r w:rsidR="00551B14" w:rsidRPr="005A184F">
        <w:rPr>
          <w:vertAlign w:val="subscript"/>
        </w:rPr>
        <w:t>b</w:t>
      </w:r>
      <w:r w:rsidRPr="005A184F">
        <w:rPr>
          <w:vertAlign w:val="subscript"/>
        </w:rPr>
        <w:t>,</w:t>
      </w:r>
      <w:r w:rsidR="007E10DF" w:rsidRPr="005A184F">
        <w:rPr>
          <w:vertAlign w:val="subscript"/>
        </w:rPr>
        <w:t>k</w:t>
      </w:r>
      <w:r w:rsidRPr="005A184F">
        <w:rPr>
          <w:vertAlign w:val="subscript"/>
        </w:rPr>
        <w:tab/>
      </w:r>
      <w:r w:rsidRPr="005A184F">
        <w:tab/>
      </w:r>
      <w:r w:rsidRPr="005A184F">
        <w:tab/>
      </w:r>
      <w:r w:rsidR="007E10DF" w:rsidRPr="005A184F">
        <w:t>a</w:t>
      </w:r>
      <w:r w:rsidR="00EA19E6" w:rsidRPr="005A184F">
        <w:t xml:space="preserve"> </w:t>
      </w:r>
      <w:r w:rsidR="00551B14" w:rsidRPr="005A184F">
        <w:t>borda</w:t>
      </w:r>
      <w:r w:rsidRPr="005A184F">
        <w:t>-keret</w:t>
      </w:r>
      <w:r w:rsidR="00EA19E6" w:rsidRPr="005A184F">
        <w:t xml:space="preserve"> </w:t>
      </w:r>
      <w:r w:rsidRPr="005A184F">
        <w:t>csatlakozási</w:t>
      </w:r>
      <w:r w:rsidR="00EA19E6" w:rsidRPr="005A184F">
        <w:t xml:space="preserve"> </w:t>
      </w:r>
      <w:r w:rsidRPr="005A184F">
        <w:t>hőhíd</w:t>
      </w:r>
      <w:r w:rsidR="00EA19E6" w:rsidRPr="005A184F">
        <w:t xml:space="preserve"> </w:t>
      </w:r>
      <w:r w:rsidRPr="005A184F">
        <w:t>hossza</w:t>
      </w:r>
      <w:r w:rsidR="00EA19E6" w:rsidRPr="005A184F">
        <w:t xml:space="preserve"> </w:t>
      </w:r>
      <w:r w:rsidRPr="005A184F">
        <w:t>[m]</w:t>
      </w:r>
      <w:r w:rsidR="00DB5C88" w:rsidRPr="005A184F">
        <w:t>.</w:t>
      </w:r>
      <w:r w:rsidR="00EA19E6">
        <w:t xml:space="preserve"> </w:t>
      </w:r>
    </w:p>
    <w:p w14:paraId="655B1C9C" w14:textId="77777777" w:rsidR="00067E4B" w:rsidRPr="003976C2" w:rsidRDefault="00067E4B" w:rsidP="00800357">
      <w:pPr>
        <w:pStyle w:val="Szvegtrzs2"/>
      </w:pPr>
    </w:p>
    <w:p w14:paraId="736574F8" w14:textId="7955FE6F" w:rsidR="00067E4B" w:rsidRPr="003976C2" w:rsidRDefault="00067E4B" w:rsidP="00800357">
      <w:pPr>
        <w:pStyle w:val="Szvegtrzs2"/>
      </w:pPr>
      <w:r w:rsidRPr="003976C2">
        <w:t>Átszellőztetett,</w:t>
      </w:r>
      <w:r w:rsidR="00EA19E6">
        <w:t xml:space="preserve"> </w:t>
      </w:r>
      <w:r w:rsidRPr="003976C2">
        <w:t>kismértékben</w:t>
      </w:r>
      <w:r w:rsidR="00EA19E6">
        <w:t xml:space="preserve"> </w:t>
      </w:r>
      <w:r w:rsidRPr="003976C2">
        <w:t>átszellőztetett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zárt</w:t>
      </w:r>
      <w:r w:rsidR="00EA19E6">
        <w:t xml:space="preserve"> </w:t>
      </w:r>
      <w:r w:rsidRPr="003976C2">
        <w:t>kéthéjú</w:t>
      </w:r>
      <w:r w:rsidR="00EA19E6">
        <w:t xml:space="preserve"> </w:t>
      </w:r>
      <w:r w:rsidRPr="003976C2">
        <w:t>homlokzatburkolatok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tényezőjét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930B51" w:rsidRPr="003976C2">
        <w:fldChar w:fldCharType="begin"/>
      </w:r>
      <w:r w:rsidR="00930B51" w:rsidRPr="003976C2">
        <w:instrText xml:space="preserve"> REF _Ref63947313 \r \h </w:instrText>
      </w:r>
      <w:r w:rsidR="00800357" w:rsidRPr="003976C2">
        <w:instrText xml:space="preserve"> \* MERGEFORMAT </w:instrText>
      </w:r>
      <w:r w:rsidR="00930B51" w:rsidRPr="003976C2">
        <w:fldChar w:fldCharType="separate"/>
      </w:r>
      <w:r w:rsidR="009A56CF" w:rsidRPr="003976C2">
        <w:t>4.1.3</w:t>
      </w:r>
      <w:r w:rsidR="00930B51" w:rsidRPr="003976C2">
        <w:fldChar w:fldCharType="end"/>
      </w:r>
      <w:r w:rsidR="00930B51" w:rsidRPr="003976C2">
        <w:t>.</w:t>
      </w:r>
      <w:r w:rsidR="00EA19E6">
        <w:t xml:space="preserve"> </w:t>
      </w:r>
      <w:r w:rsidRPr="003976C2">
        <w:t>pontban</w:t>
      </w:r>
      <w:r w:rsidR="00EA19E6">
        <w:t xml:space="preserve"> </w:t>
      </w:r>
      <w:r w:rsidRPr="003976C2">
        <w:t>megadott</w:t>
      </w:r>
      <w:r w:rsidR="00EA19E6">
        <w:t xml:space="preserve"> </w:t>
      </w:r>
      <w:r w:rsidRPr="003976C2">
        <w:t>légrétegekre</w:t>
      </w:r>
      <w:r w:rsidR="00EA19E6">
        <w:t xml:space="preserve"> </w:t>
      </w:r>
      <w:r w:rsidRPr="003976C2">
        <w:t>vonatkozó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ellenállások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vételével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számítani.</w:t>
      </w:r>
    </w:p>
    <w:p w14:paraId="1645484E" w14:textId="77777777" w:rsidR="00067E4B" w:rsidRPr="003976C2" w:rsidRDefault="00067E4B" w:rsidP="00800357">
      <w:pPr>
        <w:pStyle w:val="Szvegtrzs2"/>
      </w:pPr>
    </w:p>
    <w:p w14:paraId="7AF395B3" w14:textId="600D2BA5" w:rsidR="00067E4B" w:rsidRPr="003976C2" w:rsidRDefault="00067E4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76" w:name="_Toc10171169"/>
      <w:bookmarkStart w:id="77" w:name="_Ref10196755"/>
      <w:bookmarkStart w:id="78" w:name="_Toc10217814"/>
      <w:bookmarkStart w:id="79" w:name="_Ref63951031"/>
      <w:bookmarkStart w:id="80" w:name="_Toc58253296"/>
      <w:bookmarkStart w:id="81" w:name="_Toc77335556"/>
      <w:r w:rsidRPr="003976C2">
        <w:rPr>
          <w:rFonts w:ascii="Times New Roman" w:hAnsi="Times New Roman" w:cs="Times New Roman"/>
          <w:color w:val="auto"/>
        </w:rPr>
        <w:t>Nyílászárók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hőátbocsátási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tényezője</w:t>
      </w:r>
      <w:bookmarkEnd w:id="76"/>
      <w:bookmarkEnd w:id="77"/>
      <w:bookmarkEnd w:id="78"/>
      <w:bookmarkEnd w:id="79"/>
      <w:bookmarkEnd w:id="80"/>
      <w:bookmarkEnd w:id="81"/>
    </w:p>
    <w:p w14:paraId="31F8913F" w14:textId="322C55C7" w:rsidR="00067E4B" w:rsidRPr="003976C2" w:rsidRDefault="00067E4B" w:rsidP="00800357">
      <w:pPr>
        <w:pStyle w:val="Szvegtrzs2"/>
      </w:pPr>
      <w:r w:rsidRPr="003976C2">
        <w:t>A</w:t>
      </w:r>
      <w:r w:rsidR="00EA19E6">
        <w:t xml:space="preserve"> </w:t>
      </w:r>
      <w:r w:rsidRPr="003976C2">
        <w:t>nyílászárók</w:t>
      </w:r>
      <w:r w:rsidR="00EA19E6">
        <w:t xml:space="preserve"> </w:t>
      </w:r>
      <w:r w:rsidR="00B57278" w:rsidRPr="003976C2">
        <w:t>átlagos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meghatározható</w:t>
      </w:r>
    </w:p>
    <w:p w14:paraId="27E8E3DF" w14:textId="4A27EC2F" w:rsidR="00067E4B" w:rsidRPr="003976C2" w:rsidRDefault="00067E4B" w:rsidP="00800357">
      <w:pPr>
        <w:pStyle w:val="Listaszerbekezds"/>
        <w:numPr>
          <w:ilvl w:val="0"/>
          <w:numId w:val="18"/>
        </w:numPr>
        <w:spacing w:after="0" w:line="240" w:lineRule="auto"/>
      </w:pP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alkalmazása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10077-1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numerikus</w:t>
      </w:r>
      <w:r w:rsidR="00EA19E6">
        <w:t xml:space="preserve"> </w:t>
      </w:r>
      <w:r w:rsidRPr="003976C2">
        <w:t>modellezéssel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10077-2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szerint,</w:t>
      </w:r>
    </w:p>
    <w:p w14:paraId="2C7AAE84" w14:textId="19976061" w:rsidR="00067E4B" w:rsidRPr="003976C2" w:rsidRDefault="00067E4B" w:rsidP="00800357">
      <w:pPr>
        <w:pStyle w:val="Listaszerbekezds"/>
        <w:numPr>
          <w:ilvl w:val="0"/>
          <w:numId w:val="18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10077-1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egyszerűsítésekkel,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alábbi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összefüggésekkel.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méretű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komponensek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hőtechnikai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adatait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termékek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teljesítménynyilatkozata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felvenni.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Teljesítménynyilatkozat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hiányában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felvehetőek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komponensekre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tájékoztató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műszaki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2.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Függelék</w:t>
      </w:r>
      <w:r w:rsidR="00EA19E6">
        <w:rPr>
          <w:lang w:eastAsia="hu-HU"/>
        </w:rPr>
        <w:t xml:space="preserve"> </w:t>
      </w:r>
      <w:r w:rsidR="009A56CF" w:rsidRPr="003976C2">
        <w:rPr>
          <w:lang w:eastAsia="hu-HU"/>
        </w:rPr>
        <w:t>4.1.</w:t>
      </w:r>
      <w:r w:rsidR="00EA19E6">
        <w:rPr>
          <w:lang w:eastAsia="hu-HU"/>
        </w:rPr>
        <w:t xml:space="preserve"> </w:t>
      </w:r>
      <w:r w:rsidR="00A70D5C" w:rsidRPr="003976C2">
        <w:rPr>
          <w:lang w:eastAsia="hu-HU"/>
        </w:rPr>
        <w:t>pontja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alapján.</w:t>
      </w:r>
    </w:p>
    <w:p w14:paraId="7985C2E2" w14:textId="59970195" w:rsidR="00067E4B" w:rsidRPr="003976C2" w:rsidRDefault="00067E4B" w:rsidP="00800357">
      <w:pPr>
        <w:spacing w:after="0" w:line="240" w:lineRule="auto"/>
        <w:rPr>
          <w:lang w:eastAsia="hu-HU"/>
        </w:rPr>
      </w:pPr>
    </w:p>
    <w:p w14:paraId="1B925C81" w14:textId="7CA33CA0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82" w:name="_Toc10171171"/>
      <w:bookmarkStart w:id="83" w:name="_Toc10217815"/>
      <w:bookmarkStart w:id="84" w:name="_Toc58253297"/>
      <w:bookmarkStart w:id="85" w:name="_Toc77335557"/>
      <w:r w:rsidRPr="003976C2">
        <w:rPr>
          <w:rFonts w:ascii="Times New Roman" w:hAnsi="Times New Roman" w:cs="Times New Roman"/>
          <w:color w:val="auto"/>
        </w:rPr>
        <w:t>Egyhéjú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nyílászárók</w:t>
      </w:r>
      <w:bookmarkEnd w:id="82"/>
      <w:bookmarkEnd w:id="83"/>
      <w:bookmarkEnd w:id="84"/>
      <w:bookmarkEnd w:id="85"/>
    </w:p>
    <w:p w14:paraId="58F372D7" w14:textId="61770004" w:rsidR="00067E4B" w:rsidRPr="003976C2" w:rsidRDefault="00067E4B" w:rsidP="00800357">
      <w:pPr>
        <w:spacing w:after="0" w:line="240" w:lineRule="auto"/>
      </w:pPr>
      <w:r w:rsidRPr="003976C2">
        <w:t>Egyhéjú</w:t>
      </w:r>
      <w:r w:rsidR="00EA19E6">
        <w:t xml:space="preserve"> </w:t>
      </w:r>
      <w:r w:rsidRPr="003976C2">
        <w:t>nyílászárók</w:t>
      </w:r>
      <w:r w:rsidR="00EA19E6">
        <w:t xml:space="preserve"> </w:t>
      </w:r>
      <w:r w:rsidRPr="003976C2">
        <w:t>(ablakok,</w:t>
      </w:r>
      <w:r w:rsidR="00EA19E6">
        <w:t xml:space="preserve"> </w:t>
      </w:r>
      <w:r w:rsidRPr="003976C2">
        <w:t>ajtók)</w:t>
      </w:r>
      <w:r w:rsidR="00EA19E6">
        <w:t xml:space="preserve"> </w:t>
      </w:r>
      <w:r w:rsidR="00B57278" w:rsidRPr="003976C2">
        <w:t>átlagos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összefüggés</w:t>
      </w:r>
      <w:r w:rsidR="00EA19E6">
        <w:t xml:space="preserve"> </w:t>
      </w:r>
      <w:r w:rsidRPr="003976C2">
        <w:t>alkalmazásával</w:t>
      </w:r>
      <w:r w:rsidR="00EA19E6">
        <w:t xml:space="preserve"> </w:t>
      </w:r>
      <w:r w:rsidRPr="003976C2">
        <w:t>számolható:</w:t>
      </w:r>
    </w:p>
    <w:p w14:paraId="0E8981DE" w14:textId="560F2E50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t>ny</m:t>
            </m:r>
            <m:r>
              <m:t>,</m:t>
            </m:r>
            <m:r>
              <m:t>e</m:t>
            </m:r>
          </m:sub>
        </m:sSub>
        <m:r>
          <m:t>=</m:t>
        </m:r>
        <m:f>
          <m:fPr>
            <m:ctrlPr/>
          </m:fPr>
          <m:num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ü</m:t>
                    </m:r>
                  </m:sub>
                </m:sSub>
                <m:r>
                  <m:t>∙</m:t>
                </m:r>
                <m:sSub>
                  <m:sSubPr>
                    <m:ctrlPr/>
                  </m:sSubPr>
                  <m:e>
                    <m:r>
                      <m:t>U</m:t>
                    </m:r>
                  </m:e>
                  <m:sub>
                    <m:r>
                      <m:t>ü</m:t>
                    </m:r>
                  </m:sub>
                </m:sSub>
                <m:r>
                  <m:t>+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p</m:t>
                    </m:r>
                  </m:sub>
                </m:sSub>
                <m:r>
                  <m:t>∙</m:t>
                </m:r>
                <m:sSub>
                  <m:sSubPr>
                    <m:ctrlPr/>
                  </m:sSubPr>
                  <m:e>
                    <m:r>
                      <m:t>U</m:t>
                    </m:r>
                  </m:e>
                  <m:sub>
                    <m:r>
                      <m:t>p</m:t>
                    </m:r>
                  </m:sub>
                </m:sSub>
                <m: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/>
                  </m:naryPr>
                  <m:sub/>
                  <m:sup/>
                  <m:e>
                    <m:sSub>
                      <m:sSubPr>
                        <m:ctrlPr/>
                      </m:sSubPr>
                      <m:e>
                        <m:r>
                          <m:t>A</m:t>
                        </m:r>
                      </m:e>
                      <m:sub>
                        <m:r>
                          <m:t>k</m:t>
                        </m:r>
                      </m:sub>
                    </m:sSub>
                    <m:r>
                      <m:t>∙</m:t>
                    </m:r>
                    <m:sSub>
                      <m:sSubPr>
                        <m:ctrlPr/>
                      </m:sSubPr>
                      <m:e>
                        <m:r>
                          <m:t>U</m:t>
                        </m:r>
                      </m:e>
                      <m:sub>
                        <m:r>
                          <m:t>k</m:t>
                        </m:r>
                      </m:sub>
                    </m:sSub>
                    <m: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/>
                      </m:naryPr>
                      <m:sub/>
                      <m:sup/>
                      <m:e>
                        <m:sSub>
                          <m:sSubPr>
                            <m:ctrlPr/>
                          </m:sSubPr>
                          <m:e>
                            <m:r>
                              <m:t>l</m:t>
                            </m:r>
                          </m:e>
                          <m:sub>
                            <m:r>
                              <m:t>k</m:t>
                            </m:r>
                            <m:r>
                              <m:t>,ü</m:t>
                            </m:r>
                          </m:sub>
                        </m:sSub>
                        <m:r>
                          <m:t>∙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ψ</m:t>
                            </m:r>
                          </m:e>
                          <m:sub>
                            <m:r>
                              <m:t>k</m:t>
                            </m:r>
                            <m:r>
                              <m:t>,ü</m:t>
                            </m:r>
                          </m:sub>
                        </m:sSub>
                        <m:r>
                          <m:t>+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/>
                          </m:naryPr>
                          <m:sub/>
                          <m:sup/>
                          <m:e>
                            <m:sSub>
                              <m:sSubPr>
                                <m:ctrlPr/>
                              </m:sSubPr>
                              <m:e>
                                <m:r>
                                  <m:t>l</m:t>
                                </m:r>
                              </m:e>
                              <m:sub>
                                <m:r>
                                  <m:t>k</m:t>
                                </m:r>
                                <m:r>
                                  <m:t>,</m:t>
                                </m:r>
                                <m:r>
                                  <m:t>p</m:t>
                                </m:r>
                              </m:sub>
                            </m:sSub>
                            <m:r>
                              <m:t>∙</m:t>
                            </m:r>
                            <m:sSub>
                              <m:sSubPr>
                                <m:ctrlPr/>
                              </m:sSubPr>
                              <m:e>
                                <m:r>
                                  <m:t>ψ</m:t>
                                </m:r>
                              </m:e>
                              <m:sub>
                                <m:r>
                                  <m:t>k</m:t>
                                </m:r>
                                <m:r>
                                  <m:t>,</m:t>
                                </m:r>
                                <m:r>
                                  <m:t>p</m:t>
                                </m:r>
                              </m:sub>
                            </m:sSub>
                            <m:r>
                              <m:t>+</m:t>
                            </m:r>
                          </m:e>
                        </m:nary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/>
                          </m:naryPr>
                          <m:sub/>
                          <m:sup/>
                          <m:e>
                            <m:sSub>
                              <m:sSubPr>
                                <m:ctrlPr/>
                              </m:sSubPr>
                              <m:e>
                                <m:r>
                                  <m:t>l</m:t>
                                </m:r>
                              </m:e>
                              <m:sub>
                                <m:r>
                                  <m:t>m</m:t>
                                </m:r>
                                <m:r>
                                  <m:t>,ü</m:t>
                                </m:r>
                              </m:sub>
                            </m:sSub>
                            <m:r>
                              <m:t>∙</m:t>
                            </m:r>
                            <m:sSub>
                              <m:sSubPr>
                                <m:ctrlPr/>
                              </m:sSubPr>
                              <m:e>
                                <m:r>
                                  <m:t>ψ</m:t>
                                </m:r>
                              </m:e>
                              <m:sub>
                                <m:r>
                                  <m:t>m</m:t>
                                </m:r>
                                <m:r>
                                  <m:t>,ü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nary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ü</m:t>
                    </m:r>
                  </m:sub>
                </m:sSub>
                <m:r>
                  <m:t>+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p</m:t>
                    </m:r>
                  </m:sub>
                </m:sSub>
                <m: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/>
                  </m:naryPr>
                  <m:sub/>
                  <m:sup/>
                  <m:e>
                    <m:sSub>
                      <m:sSubPr>
                        <m:ctrlPr/>
                      </m:sSubPr>
                      <m:e>
                        <m:r>
                          <m:t>A</m:t>
                        </m:r>
                      </m:e>
                      <m:sub>
                        <m:r>
                          <m:t>k</m:t>
                        </m:r>
                      </m:sub>
                    </m:sSub>
                  </m:e>
                </m:nary>
              </m:e>
            </m:nary>
          </m:den>
        </m:f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16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7B91353E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0CB47759" w14:textId="57B03316" w:rsidR="00067E4B" w:rsidRPr="003976C2" w:rsidRDefault="00067E4B" w:rsidP="00800357">
      <w:pPr>
        <w:pStyle w:val="Szvegtrzs2"/>
        <w:ind w:left="2120" w:hanging="2120"/>
      </w:pPr>
      <w:r w:rsidRPr="003976C2">
        <w:t>U</w:t>
      </w:r>
      <w:r w:rsidR="002F6606" w:rsidRPr="003976C2">
        <w:rPr>
          <w:vertAlign w:val="subscript"/>
        </w:rPr>
        <w:t>ü</w:t>
      </w:r>
      <w:r w:rsidRPr="003976C2">
        <w:tab/>
      </w:r>
      <w:r w:rsidRPr="003976C2">
        <w:tab/>
      </w:r>
      <w:r w:rsidR="002F6606" w:rsidRPr="003976C2">
        <w:t>a</w:t>
      </w:r>
      <w:r w:rsidRPr="003976C2">
        <w:t>z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[W/m</w:t>
      </w:r>
      <w:r w:rsidRPr="003976C2">
        <w:rPr>
          <w:vertAlign w:val="superscript"/>
        </w:rPr>
        <w:t>2</w:t>
      </w:r>
      <w:r w:rsidRPr="003976C2">
        <w:t>K]</w:t>
      </w:r>
      <w:r w:rsidR="00DB5C88">
        <w:t>,</w:t>
      </w:r>
    </w:p>
    <w:p w14:paraId="0253537F" w14:textId="25700F25" w:rsidR="00067E4B" w:rsidRPr="003976C2" w:rsidRDefault="00067E4B" w:rsidP="00800357">
      <w:pPr>
        <w:pStyle w:val="Szvegtrzs2"/>
        <w:ind w:left="2120" w:hanging="2120"/>
      </w:pPr>
      <w:r w:rsidRPr="003976C2">
        <w:t>U</w:t>
      </w:r>
      <w:r w:rsidR="002F6606" w:rsidRPr="003976C2">
        <w:rPr>
          <w:vertAlign w:val="subscript"/>
        </w:rPr>
        <w:t>p</w:t>
      </w:r>
      <w:r w:rsidRPr="003976C2">
        <w:rPr>
          <w:vertAlign w:val="subscript"/>
        </w:rPr>
        <w:tab/>
      </w:r>
      <w:r w:rsidR="002F6606" w:rsidRPr="003976C2">
        <w:t>a</w:t>
      </w:r>
      <w:r w:rsidRPr="003976C2">
        <w:t>z</w:t>
      </w:r>
      <w:r w:rsidR="00EA19E6">
        <w:t xml:space="preserve"> </w:t>
      </w:r>
      <w:r w:rsidRPr="003976C2">
        <w:t>átlátszatlan</w:t>
      </w:r>
      <w:r w:rsidR="00EA19E6">
        <w:t xml:space="preserve"> </w:t>
      </w:r>
      <w:r w:rsidRPr="003976C2">
        <w:t>panel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[W/m</w:t>
      </w:r>
      <w:r w:rsidRPr="003976C2">
        <w:rPr>
          <w:vertAlign w:val="superscript"/>
        </w:rPr>
        <w:t>2</w:t>
      </w:r>
      <w:r w:rsidRPr="003976C2">
        <w:t>K]</w:t>
      </w:r>
      <w:r w:rsidR="00DB5C88">
        <w:t>,</w:t>
      </w:r>
    </w:p>
    <w:p w14:paraId="51B6F186" w14:textId="3818F20F" w:rsidR="00067E4B" w:rsidRPr="003976C2" w:rsidRDefault="00067E4B" w:rsidP="00800357">
      <w:pPr>
        <w:pStyle w:val="Szvegtrzs2"/>
        <w:ind w:left="2120" w:hanging="2120"/>
      </w:pPr>
      <w:r w:rsidRPr="003976C2">
        <w:t>U</w:t>
      </w:r>
      <w:r w:rsidR="002F6606" w:rsidRPr="003976C2">
        <w:rPr>
          <w:vertAlign w:val="subscript"/>
        </w:rPr>
        <w:t>k</w:t>
      </w:r>
      <w:r w:rsidRPr="003976C2">
        <w:rPr>
          <w:vertAlign w:val="subscript"/>
        </w:rPr>
        <w:tab/>
      </w:r>
      <w:r w:rsidR="002F6606" w:rsidRPr="003976C2">
        <w:t>a</w:t>
      </w:r>
      <w:r w:rsidR="00EA19E6">
        <w:t xml:space="preserve"> </w:t>
      </w:r>
      <w:r w:rsidRPr="003976C2">
        <w:t>keret</w:t>
      </w:r>
      <w:r w:rsidR="00EA19E6">
        <w:t xml:space="preserve"> </w:t>
      </w:r>
      <w:r w:rsidRPr="003976C2">
        <w:t>(tok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szárny)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[W/m</w:t>
      </w:r>
      <w:r w:rsidRPr="003976C2">
        <w:rPr>
          <w:vertAlign w:val="superscript"/>
        </w:rPr>
        <w:t>2</w:t>
      </w:r>
      <w:r w:rsidRPr="003976C2">
        <w:t>K]</w:t>
      </w:r>
      <w:r w:rsidR="00DB5C88">
        <w:t>,</w:t>
      </w:r>
    </w:p>
    <w:p w14:paraId="725C78F9" w14:textId="5F380705" w:rsidR="00067E4B" w:rsidRPr="003976C2" w:rsidRDefault="00067E4B" w:rsidP="00800357">
      <w:pPr>
        <w:pStyle w:val="Szvegtrzs2"/>
        <w:ind w:left="2120" w:hanging="2120"/>
      </w:pPr>
      <w:r w:rsidRPr="003976C2">
        <w:t>ψ</w:t>
      </w:r>
      <w:r w:rsidR="002F6606" w:rsidRPr="003976C2">
        <w:rPr>
          <w:vertAlign w:val="subscript"/>
        </w:rPr>
        <w:t>k</w:t>
      </w:r>
      <w:r w:rsidRPr="003976C2">
        <w:rPr>
          <w:vertAlign w:val="subscript"/>
        </w:rPr>
        <w:t>,</w:t>
      </w:r>
      <w:r w:rsidR="002F6606" w:rsidRPr="003976C2">
        <w:rPr>
          <w:vertAlign w:val="subscript"/>
        </w:rPr>
        <w:t>ü</w:t>
      </w:r>
      <w:r w:rsidR="00EA19E6">
        <w:t xml:space="preserve"> </w:t>
      </w:r>
      <w:r w:rsidRPr="003976C2">
        <w:tab/>
      </w:r>
      <w:r w:rsidR="002F6606" w:rsidRPr="003976C2">
        <w:t>a</w:t>
      </w:r>
      <w:r w:rsidR="00EA19E6">
        <w:t xml:space="preserve"> </w:t>
      </w:r>
      <w:r w:rsidRPr="003976C2">
        <w:t>keret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csatlakozásának</w:t>
      </w:r>
      <w:r w:rsidR="00EA19E6">
        <w:t xml:space="preserve"> </w:t>
      </w:r>
      <w:r w:rsidRPr="003976C2">
        <w:t>összesített</w:t>
      </w:r>
      <w:r w:rsidR="00EA19E6">
        <w:t xml:space="preserve"> </w:t>
      </w:r>
      <w:r w:rsidRPr="003976C2">
        <w:t>vonalmenti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[W/mK]</w:t>
      </w:r>
      <w:r w:rsidR="00DB5C88">
        <w:t>,</w:t>
      </w:r>
    </w:p>
    <w:p w14:paraId="6099CA63" w14:textId="1355B16E" w:rsidR="00067E4B" w:rsidRPr="003976C2" w:rsidRDefault="00067E4B" w:rsidP="00800357">
      <w:pPr>
        <w:pStyle w:val="Szvegtrzs2"/>
        <w:ind w:left="2120" w:hanging="2120"/>
      </w:pPr>
      <w:r w:rsidRPr="003976C2">
        <w:t>ψ</w:t>
      </w:r>
      <w:r w:rsidR="002F6606" w:rsidRPr="003976C2">
        <w:rPr>
          <w:vertAlign w:val="subscript"/>
        </w:rPr>
        <w:t>k</w:t>
      </w:r>
      <w:r w:rsidRPr="003976C2">
        <w:rPr>
          <w:vertAlign w:val="subscript"/>
        </w:rPr>
        <w:t>,</w:t>
      </w:r>
      <w:r w:rsidR="002F6606" w:rsidRPr="003976C2">
        <w:rPr>
          <w:vertAlign w:val="subscript"/>
        </w:rPr>
        <w:t>p</w:t>
      </w:r>
      <w:r w:rsidR="00EA19E6">
        <w:t xml:space="preserve"> </w:t>
      </w:r>
      <w:r w:rsidRPr="003976C2">
        <w:tab/>
      </w:r>
      <w:r w:rsidR="002F6606" w:rsidRPr="003976C2">
        <w:t>a</w:t>
      </w:r>
      <w:r w:rsidR="00EA19E6">
        <w:t xml:space="preserve"> </w:t>
      </w:r>
      <w:r w:rsidRPr="003976C2">
        <w:t>keret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átlátszatlan</w:t>
      </w:r>
      <w:r w:rsidR="00EA19E6">
        <w:t xml:space="preserve"> </w:t>
      </w:r>
      <w:r w:rsidRPr="003976C2">
        <w:t>panel</w:t>
      </w:r>
      <w:r w:rsidR="00EA19E6">
        <w:t xml:space="preserve"> </w:t>
      </w:r>
      <w:r w:rsidRPr="003976C2">
        <w:t>csatlakozásának</w:t>
      </w:r>
      <w:r w:rsidR="00EA19E6">
        <w:t xml:space="preserve"> </w:t>
      </w:r>
      <w:r w:rsidRPr="003976C2">
        <w:t>összesített</w:t>
      </w:r>
      <w:r w:rsidR="00EA19E6">
        <w:t xml:space="preserve"> </w:t>
      </w:r>
      <w:r w:rsidRPr="003976C2">
        <w:t>vonalmenti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[W/mK]</w:t>
      </w:r>
      <w:r w:rsidR="00DB5C88">
        <w:t>,</w:t>
      </w:r>
    </w:p>
    <w:p w14:paraId="06F62165" w14:textId="57AC1C17" w:rsidR="00067E4B" w:rsidRPr="003976C2" w:rsidRDefault="00067E4B" w:rsidP="00800357">
      <w:pPr>
        <w:pStyle w:val="Szvegtrzs2"/>
        <w:ind w:left="2120" w:hanging="2120"/>
      </w:pPr>
      <w:r w:rsidRPr="003976C2">
        <w:t>ψ</w:t>
      </w:r>
      <w:r w:rsidR="002F6606" w:rsidRPr="003976C2">
        <w:rPr>
          <w:vertAlign w:val="subscript"/>
        </w:rPr>
        <w:t>m</w:t>
      </w:r>
      <w:r w:rsidRPr="003976C2">
        <w:rPr>
          <w:vertAlign w:val="subscript"/>
        </w:rPr>
        <w:t>,</w:t>
      </w:r>
      <w:r w:rsidR="002F6606" w:rsidRPr="003976C2">
        <w:rPr>
          <w:vertAlign w:val="subscript"/>
        </w:rPr>
        <w:t>ü</w:t>
      </w:r>
      <w:r w:rsidR="00EA19E6">
        <w:t xml:space="preserve">  </w:t>
      </w:r>
      <w:r w:rsidRPr="003976C2">
        <w:tab/>
      </w:r>
      <w:r w:rsidR="002F6606" w:rsidRPr="003976C2">
        <w:t>a</w:t>
      </w:r>
      <w:r w:rsidRPr="003976C2">
        <w:t>z</w:t>
      </w:r>
      <w:r w:rsidR="00EA19E6">
        <w:t xml:space="preserve"> </w:t>
      </w:r>
      <w:r w:rsidRPr="003976C2">
        <w:t>üvegezésben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merevítőprofil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csatlakozásának</w:t>
      </w:r>
      <w:r w:rsidR="00EA19E6">
        <w:t xml:space="preserve"> </w:t>
      </w:r>
      <w:r w:rsidRPr="003976C2">
        <w:t>összesített</w:t>
      </w:r>
      <w:r w:rsidR="00EA19E6">
        <w:t xml:space="preserve"> </w:t>
      </w:r>
      <w:r w:rsidRPr="003976C2">
        <w:t>vonalmenti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[W/mK]</w:t>
      </w:r>
    </w:p>
    <w:p w14:paraId="2B6BC29C" w14:textId="7DC07B34" w:rsidR="00067E4B" w:rsidRPr="003976C2" w:rsidRDefault="00067E4B" w:rsidP="00800357">
      <w:pPr>
        <w:pStyle w:val="Szvegtrzs2"/>
      </w:pPr>
      <w:r w:rsidRPr="003976C2">
        <w:lastRenderedPageBreak/>
        <w:t>A</w:t>
      </w:r>
      <w:r w:rsidR="002F6606" w:rsidRPr="003976C2">
        <w:rPr>
          <w:vertAlign w:val="subscript"/>
        </w:rPr>
        <w:t>ü</w:t>
      </w:r>
      <w:r w:rsidR="00EA19E6">
        <w:t xml:space="preserve"> </w:t>
      </w:r>
      <w:r w:rsidRPr="003976C2">
        <w:tab/>
      </w:r>
      <w:r w:rsidRPr="003976C2">
        <w:tab/>
      </w:r>
      <w:r w:rsidRPr="003976C2">
        <w:tab/>
      </w:r>
      <w:r w:rsidR="002F6606" w:rsidRPr="003976C2">
        <w:t>a</w:t>
      </w:r>
      <w:r w:rsidRPr="003976C2">
        <w:t>z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felülete</w:t>
      </w:r>
      <w:r w:rsidR="00EA19E6">
        <w:t xml:space="preserve"> </w:t>
      </w:r>
      <w:r w:rsidRPr="003976C2">
        <w:t>[m</w:t>
      </w:r>
      <w:r w:rsidRPr="003976C2">
        <w:rPr>
          <w:vertAlign w:val="superscript"/>
        </w:rPr>
        <w:t>2</w:t>
      </w:r>
      <w:r w:rsidRPr="003976C2">
        <w:t>]</w:t>
      </w:r>
      <w:r w:rsidR="00DB5C88">
        <w:t>,</w:t>
      </w:r>
    </w:p>
    <w:p w14:paraId="6015A6DF" w14:textId="0642380E" w:rsidR="00067E4B" w:rsidRPr="003976C2" w:rsidRDefault="00067E4B" w:rsidP="00800357">
      <w:pPr>
        <w:pStyle w:val="Szvegtrzs2"/>
      </w:pPr>
      <w:r w:rsidRPr="003976C2">
        <w:t>A</w:t>
      </w:r>
      <w:r w:rsidR="002F6606" w:rsidRPr="003976C2">
        <w:rPr>
          <w:vertAlign w:val="subscript"/>
        </w:rPr>
        <w:t>p</w:t>
      </w:r>
      <w:r w:rsidR="00EA19E6">
        <w:t xml:space="preserve"> </w:t>
      </w:r>
      <w:r w:rsidRPr="003976C2">
        <w:tab/>
      </w:r>
      <w:r w:rsidRPr="003976C2">
        <w:tab/>
      </w:r>
      <w:r w:rsidRPr="003976C2">
        <w:tab/>
      </w:r>
      <w:r w:rsidR="002F6606" w:rsidRPr="003976C2">
        <w:t>a</w:t>
      </w:r>
      <w:r w:rsidRPr="003976C2">
        <w:t>z</w:t>
      </w:r>
      <w:r w:rsidR="00EA19E6">
        <w:t xml:space="preserve"> </w:t>
      </w:r>
      <w:r w:rsidRPr="003976C2">
        <w:t>átlátszatlan</w:t>
      </w:r>
      <w:r w:rsidR="00EA19E6">
        <w:t xml:space="preserve"> </w:t>
      </w:r>
      <w:r w:rsidRPr="003976C2">
        <w:t>panel</w:t>
      </w:r>
      <w:r w:rsidR="00EA19E6">
        <w:t xml:space="preserve"> </w:t>
      </w:r>
      <w:r w:rsidRPr="003976C2">
        <w:t>felülete</w:t>
      </w:r>
      <w:r w:rsidR="00EA19E6">
        <w:t xml:space="preserve"> </w:t>
      </w:r>
      <w:r w:rsidRPr="003976C2">
        <w:t>[m</w:t>
      </w:r>
      <w:r w:rsidRPr="003976C2">
        <w:rPr>
          <w:vertAlign w:val="superscript"/>
        </w:rPr>
        <w:t>2</w:t>
      </w:r>
      <w:r w:rsidRPr="003976C2">
        <w:t>]</w:t>
      </w:r>
      <w:r w:rsidR="00DB5C88">
        <w:t>,</w:t>
      </w:r>
    </w:p>
    <w:p w14:paraId="39AFAECD" w14:textId="616AE377" w:rsidR="00067E4B" w:rsidRPr="003976C2" w:rsidRDefault="00067E4B" w:rsidP="00800357">
      <w:pPr>
        <w:pStyle w:val="Szvegtrzs2"/>
      </w:pPr>
      <w:r w:rsidRPr="003976C2">
        <w:t>A</w:t>
      </w:r>
      <w:r w:rsidR="002F6606" w:rsidRPr="003976C2">
        <w:rPr>
          <w:vertAlign w:val="subscript"/>
        </w:rPr>
        <w:t>k</w:t>
      </w:r>
      <w:r w:rsidR="00EA19E6">
        <w:t xml:space="preserve"> </w:t>
      </w:r>
      <w:r w:rsidRPr="003976C2">
        <w:tab/>
      </w:r>
      <w:r w:rsidRPr="003976C2">
        <w:tab/>
      </w:r>
      <w:r w:rsidRPr="003976C2">
        <w:tab/>
      </w:r>
      <w:r w:rsidR="002F6606" w:rsidRPr="003976C2">
        <w:t>a</w:t>
      </w:r>
      <w:r w:rsidR="00EA19E6">
        <w:t xml:space="preserve"> </w:t>
      </w:r>
      <w:r w:rsidRPr="003976C2">
        <w:t>keret</w:t>
      </w:r>
      <w:r w:rsidR="00EA19E6">
        <w:t xml:space="preserve"> </w:t>
      </w:r>
      <w:r w:rsidRPr="003976C2">
        <w:t>(tok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szárny)</w:t>
      </w:r>
      <w:r w:rsidR="00EA19E6">
        <w:t xml:space="preserve"> </w:t>
      </w:r>
      <w:r w:rsidRPr="003976C2">
        <w:t>felülete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belső</w:t>
      </w:r>
      <w:r w:rsidR="00EA19E6">
        <w:t xml:space="preserve"> </w:t>
      </w:r>
      <w:r w:rsidRPr="003976C2">
        <w:t>oldalról</w:t>
      </w:r>
      <w:r w:rsidR="00EA19E6">
        <w:t xml:space="preserve"> </w:t>
      </w:r>
      <w:r w:rsidRPr="003976C2">
        <w:t>nézve</w:t>
      </w:r>
      <w:r w:rsidR="00EA19E6">
        <w:t xml:space="preserve"> </w:t>
      </w:r>
      <w:r w:rsidRPr="003976C2">
        <w:t>[m</w:t>
      </w:r>
      <w:r w:rsidRPr="003976C2">
        <w:rPr>
          <w:vertAlign w:val="superscript"/>
        </w:rPr>
        <w:t>2</w:t>
      </w:r>
      <w:r w:rsidRPr="003976C2">
        <w:t>]</w:t>
      </w:r>
      <w:r w:rsidR="00DB5C88">
        <w:t>,</w:t>
      </w:r>
    </w:p>
    <w:p w14:paraId="23D1B6A1" w14:textId="76849006" w:rsidR="00067E4B" w:rsidRPr="003976C2" w:rsidRDefault="00067E4B" w:rsidP="00800357">
      <w:pPr>
        <w:pStyle w:val="Szvegtrzs2"/>
      </w:pPr>
      <w:r w:rsidRPr="003976C2">
        <w:t>l</w:t>
      </w:r>
      <w:r w:rsidR="002F6606" w:rsidRPr="003976C2">
        <w:rPr>
          <w:vertAlign w:val="subscript"/>
        </w:rPr>
        <w:t>k</w:t>
      </w:r>
      <w:r w:rsidRPr="003976C2">
        <w:rPr>
          <w:vertAlign w:val="subscript"/>
        </w:rPr>
        <w:t>,</w:t>
      </w:r>
      <w:r w:rsidR="002F6606" w:rsidRPr="003976C2">
        <w:rPr>
          <w:vertAlign w:val="subscript"/>
        </w:rPr>
        <w:t>ü</w:t>
      </w:r>
      <w:r w:rsidR="00EA19E6">
        <w:t xml:space="preserve"> </w:t>
      </w:r>
      <w:r w:rsidRPr="003976C2">
        <w:tab/>
      </w:r>
      <w:r w:rsidRPr="003976C2">
        <w:tab/>
      </w:r>
      <w:r w:rsidRPr="003976C2">
        <w:tab/>
      </w:r>
      <w:r w:rsidR="002F6606" w:rsidRPr="003976C2">
        <w:t>a</w:t>
      </w:r>
      <w:r w:rsidR="00EA19E6">
        <w:t xml:space="preserve"> </w:t>
      </w:r>
      <w:r w:rsidRPr="003976C2">
        <w:t>keret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csatlakozási</w:t>
      </w:r>
      <w:r w:rsidR="00EA19E6">
        <w:t xml:space="preserve"> </w:t>
      </w:r>
      <w:r w:rsidRPr="003976C2">
        <w:t>hőhíd</w:t>
      </w:r>
      <w:r w:rsidR="00EA19E6">
        <w:t xml:space="preserve"> </w:t>
      </w:r>
      <w:r w:rsidRPr="003976C2">
        <w:t>hossza</w:t>
      </w:r>
      <w:r w:rsidR="00EA19E6">
        <w:t xml:space="preserve"> </w:t>
      </w:r>
      <w:r w:rsidRPr="003976C2">
        <w:t>[m]</w:t>
      </w:r>
      <w:r w:rsidR="00DB5C88">
        <w:t>,</w:t>
      </w:r>
    </w:p>
    <w:p w14:paraId="3F581541" w14:textId="7BECB88F" w:rsidR="00067E4B" w:rsidRPr="003976C2" w:rsidRDefault="00067E4B" w:rsidP="00800357">
      <w:pPr>
        <w:pStyle w:val="Szvegtrzs2"/>
      </w:pPr>
      <w:r w:rsidRPr="003976C2">
        <w:t>l</w:t>
      </w:r>
      <w:r w:rsidR="002F6606" w:rsidRPr="003976C2">
        <w:rPr>
          <w:vertAlign w:val="subscript"/>
        </w:rPr>
        <w:t>k</w:t>
      </w:r>
      <w:r w:rsidRPr="003976C2">
        <w:rPr>
          <w:vertAlign w:val="subscript"/>
        </w:rPr>
        <w:t>,</w:t>
      </w:r>
      <w:r w:rsidR="002F6606" w:rsidRPr="003976C2">
        <w:rPr>
          <w:vertAlign w:val="subscript"/>
        </w:rPr>
        <w:t>p</w:t>
      </w:r>
      <w:r w:rsidRPr="003976C2">
        <w:rPr>
          <w:vertAlign w:val="subscript"/>
        </w:rPr>
        <w:tab/>
      </w:r>
      <w:r w:rsidRPr="003976C2">
        <w:tab/>
      </w:r>
      <w:r w:rsidRPr="003976C2">
        <w:tab/>
      </w:r>
      <w:r w:rsidR="002F6606" w:rsidRPr="003976C2">
        <w:t>a</w:t>
      </w:r>
      <w:r w:rsidR="00EA19E6">
        <w:t xml:space="preserve"> </w:t>
      </w:r>
      <w:r w:rsidRPr="003976C2">
        <w:t>keret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átlátszatlan</w:t>
      </w:r>
      <w:r w:rsidR="00EA19E6">
        <w:t xml:space="preserve"> </w:t>
      </w:r>
      <w:r w:rsidRPr="003976C2">
        <w:t>panel</w:t>
      </w:r>
      <w:r w:rsidR="00EA19E6">
        <w:t xml:space="preserve"> </w:t>
      </w:r>
      <w:r w:rsidRPr="003976C2">
        <w:t>csatlakozási</w:t>
      </w:r>
      <w:r w:rsidR="00EA19E6">
        <w:t xml:space="preserve"> </w:t>
      </w:r>
      <w:r w:rsidRPr="003976C2">
        <w:t>hőhíd</w:t>
      </w:r>
      <w:r w:rsidR="00EA19E6">
        <w:t xml:space="preserve"> </w:t>
      </w:r>
      <w:r w:rsidRPr="003976C2">
        <w:t>hossza</w:t>
      </w:r>
      <w:r w:rsidR="00EA19E6">
        <w:t xml:space="preserve"> </w:t>
      </w:r>
      <w:r w:rsidRPr="003976C2">
        <w:t>[m]</w:t>
      </w:r>
      <w:r w:rsidR="00DB5C88">
        <w:t>,</w:t>
      </w:r>
      <w:r w:rsidR="00EA19E6">
        <w:t xml:space="preserve"> </w:t>
      </w:r>
      <w:r w:rsidRPr="003976C2">
        <w:tab/>
      </w:r>
    </w:p>
    <w:p w14:paraId="3134457E" w14:textId="51E5E78C" w:rsidR="00067E4B" w:rsidRPr="003976C2" w:rsidRDefault="00067E4B" w:rsidP="00800357">
      <w:pPr>
        <w:pStyle w:val="Szvegtrzs2"/>
        <w:ind w:left="2124" w:hanging="2124"/>
      </w:pPr>
      <w:r w:rsidRPr="003976C2">
        <w:t>l</w:t>
      </w:r>
      <w:r w:rsidR="002F6606" w:rsidRPr="003976C2">
        <w:rPr>
          <w:vertAlign w:val="subscript"/>
        </w:rPr>
        <w:t>m</w:t>
      </w:r>
      <w:r w:rsidRPr="003976C2">
        <w:rPr>
          <w:vertAlign w:val="subscript"/>
        </w:rPr>
        <w:t>,</w:t>
      </w:r>
      <w:r w:rsidR="002F6606" w:rsidRPr="003976C2">
        <w:rPr>
          <w:vertAlign w:val="subscript"/>
        </w:rPr>
        <w:t>ü</w:t>
      </w:r>
      <w:r w:rsidRPr="003976C2">
        <w:rPr>
          <w:vertAlign w:val="subscript"/>
        </w:rPr>
        <w:tab/>
      </w:r>
      <w:r w:rsidR="002F6606" w:rsidRPr="003976C2">
        <w:t>a</w:t>
      </w:r>
      <w:r w:rsidRPr="003976C2">
        <w:t>z</w:t>
      </w:r>
      <w:r w:rsidR="00EA19E6">
        <w:t xml:space="preserve"> </w:t>
      </w:r>
      <w:r w:rsidRPr="003976C2">
        <w:t>üvegezésben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merevítőprofil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csatlakozási</w:t>
      </w:r>
      <w:r w:rsidR="00EA19E6">
        <w:t xml:space="preserve"> </w:t>
      </w:r>
      <w:r w:rsidRPr="003976C2">
        <w:t>hőhíd</w:t>
      </w:r>
      <w:r w:rsidR="00EA19E6">
        <w:t xml:space="preserve"> </w:t>
      </w:r>
      <w:r w:rsidRPr="003976C2">
        <w:t>hossza</w:t>
      </w:r>
      <w:r w:rsidR="00EA19E6">
        <w:t xml:space="preserve"> </w:t>
      </w:r>
      <w:r w:rsidRPr="003976C2">
        <w:t>[m]</w:t>
      </w:r>
      <w:r w:rsidR="00DB5C88">
        <w:t>.</w:t>
      </w:r>
    </w:p>
    <w:p w14:paraId="3D5AB54F" w14:textId="3932D189" w:rsidR="00067E4B" w:rsidRPr="003976C2" w:rsidRDefault="00EA19E6" w:rsidP="00800357">
      <w:pPr>
        <w:pStyle w:val="Szvegtrzs2"/>
      </w:pPr>
      <w:r>
        <w:t xml:space="preserve"> </w:t>
      </w:r>
    </w:p>
    <w:p w14:paraId="5BEA7CED" w14:textId="4733C477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86" w:name="_Toc10170920"/>
      <w:bookmarkStart w:id="87" w:name="_Toc10171172"/>
      <w:bookmarkStart w:id="88" w:name="_Toc10171173"/>
      <w:bookmarkStart w:id="89" w:name="_Toc10217816"/>
      <w:bookmarkStart w:id="90" w:name="_Toc58253298"/>
      <w:bookmarkStart w:id="91" w:name="_Toc77335558"/>
      <w:bookmarkEnd w:id="86"/>
      <w:bookmarkEnd w:id="87"/>
      <w:r w:rsidRPr="003976C2">
        <w:rPr>
          <w:rFonts w:ascii="Times New Roman" w:hAnsi="Times New Roman" w:cs="Times New Roman"/>
          <w:color w:val="auto"/>
        </w:rPr>
        <w:t>Kéthéjú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nyílászárók</w:t>
      </w:r>
      <w:bookmarkEnd w:id="88"/>
      <w:bookmarkEnd w:id="89"/>
      <w:bookmarkEnd w:id="90"/>
      <w:bookmarkEnd w:id="91"/>
    </w:p>
    <w:p w14:paraId="4DC77926" w14:textId="27B5D511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kéthéjú</w:t>
      </w:r>
      <w:r w:rsidR="00EA19E6">
        <w:t xml:space="preserve"> </w:t>
      </w:r>
      <w:r w:rsidRPr="003976C2">
        <w:t>(átszellőztetés</w:t>
      </w:r>
      <w:r w:rsidR="00EA19E6">
        <w:t xml:space="preserve"> </w:t>
      </w:r>
      <w:r w:rsidRPr="003976C2">
        <w:t>nélküli,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belső</w:t>
      </w:r>
      <w:r w:rsidR="00EA19E6">
        <w:t xml:space="preserve"> </w:t>
      </w:r>
      <w:r w:rsidRPr="003976C2">
        <w:t>szárnnyal</w:t>
      </w:r>
      <w:r w:rsidR="00EA19E6">
        <w:t xml:space="preserve"> </w:t>
      </w:r>
      <w:r w:rsidRPr="003976C2">
        <w:t>kialakított,</w:t>
      </w:r>
      <w:r w:rsidR="00EA19E6">
        <w:t xml:space="preserve"> </w:t>
      </w:r>
      <w:r w:rsidRPr="003976C2">
        <w:t>kapcsolt)</w:t>
      </w:r>
      <w:r w:rsidR="00EA19E6">
        <w:t xml:space="preserve"> </w:t>
      </w:r>
      <w:r w:rsidRPr="003976C2">
        <w:t>nyílászárók</w:t>
      </w:r>
      <w:r w:rsidR="00EA19E6">
        <w:t xml:space="preserve"> </w:t>
      </w:r>
      <w:r w:rsidR="00B57278" w:rsidRPr="003976C2">
        <w:t>átlagos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összefüggés</w:t>
      </w:r>
      <w:r w:rsidR="00EA19E6">
        <w:t xml:space="preserve"> </w:t>
      </w:r>
      <w:r w:rsidRPr="003976C2">
        <w:t>alkalmazásával</w:t>
      </w:r>
      <w:r w:rsidR="00EA19E6">
        <w:t xml:space="preserve"> </w:t>
      </w:r>
      <w:r w:rsidRPr="003976C2">
        <w:t>számolható:</w:t>
      </w:r>
    </w:p>
    <w:p w14:paraId="787F739A" w14:textId="0C453EDE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t>ny</m:t>
            </m:r>
            <m:r>
              <m:t>,</m:t>
            </m:r>
            <m:r>
              <m:t>k</m:t>
            </m:r>
          </m:sub>
        </m:sSub>
        <m:r>
          <m:t>=</m:t>
        </m:r>
        <m:r>
          <w:rPr>
            <w:sz w:val="25"/>
          </w:rPr>
          <m:t xml:space="preserve"> </m:t>
        </m:r>
        <m:f>
          <m:fPr>
            <m:ctrlPr>
              <w:rPr>
                <w:sz w:val="25"/>
              </w:rPr>
            </m:ctrlPr>
          </m:fPr>
          <m:num>
            <m:r>
              <w:rPr>
                <w:sz w:val="25"/>
              </w:rPr>
              <m:t>1</m:t>
            </m:r>
          </m:num>
          <m:den>
            <m:f>
              <m:fPr>
                <m:ctrlPr>
                  <w:rPr>
                    <w:sz w:val="25"/>
                  </w:rPr>
                </m:ctrlPr>
              </m:fPr>
              <m:num>
                <m:r>
                  <w:rPr>
                    <w:sz w:val="25"/>
                  </w:rPr>
                  <m:t>1</m:t>
                </m:r>
              </m:num>
              <m:den>
                <m:sSub>
                  <m:sSubPr>
                    <m:ctrlPr>
                      <w:rPr>
                        <w:sz w:val="25"/>
                      </w:rPr>
                    </m:ctrlPr>
                  </m:sSubPr>
                  <m:e>
                    <m:r>
                      <w:rPr>
                        <w:sz w:val="25"/>
                      </w:rPr>
                      <m:t>U</m:t>
                    </m:r>
                  </m:e>
                  <m:sub>
                    <m:r>
                      <w:rPr>
                        <w:sz w:val="25"/>
                      </w:rPr>
                      <m:t>Ny</m:t>
                    </m:r>
                    <m:r>
                      <w:rPr>
                        <w:sz w:val="25"/>
                      </w:rPr>
                      <m:t>,1</m:t>
                    </m:r>
                  </m:sub>
                </m:sSub>
              </m:den>
            </m:f>
            <m:r>
              <w:rPr>
                <w:sz w:val="25"/>
              </w:rPr>
              <m:t>-</m:t>
            </m:r>
            <m:sSub>
              <m:sSubPr>
                <m:ctrlPr>
                  <w:rPr>
                    <w:sz w:val="25"/>
                  </w:rPr>
                </m:ctrlPr>
              </m:sSubPr>
              <m:e>
                <m:r>
                  <w:rPr>
                    <w:sz w:val="25"/>
                  </w:rPr>
                  <m:t>R</m:t>
                </m:r>
              </m:e>
              <m:sub>
                <m:r>
                  <w:rPr>
                    <w:sz w:val="25"/>
                  </w:rPr>
                  <m:t>si</m:t>
                </m:r>
              </m:sub>
            </m:sSub>
            <m:r>
              <w:rPr>
                <w:sz w:val="25"/>
              </w:rPr>
              <m:t>+</m:t>
            </m:r>
            <m:sSub>
              <m:sSubPr>
                <m:ctrlPr>
                  <w:rPr>
                    <w:sz w:val="25"/>
                  </w:rPr>
                </m:ctrlPr>
              </m:sSubPr>
              <m:e>
                <m:r>
                  <w:rPr>
                    <w:sz w:val="25"/>
                  </w:rPr>
                  <m:t>R</m:t>
                </m:r>
              </m:e>
              <m:sub>
                <m:r>
                  <w:rPr>
                    <w:sz w:val="25"/>
                  </w:rPr>
                  <m:t>l</m:t>
                </m:r>
              </m:sub>
            </m:sSub>
            <m:r>
              <w:rPr>
                <w:sz w:val="25"/>
              </w:rPr>
              <m:t>-</m:t>
            </m:r>
            <m:sSub>
              <m:sSubPr>
                <m:ctrlPr>
                  <w:rPr>
                    <w:sz w:val="25"/>
                  </w:rPr>
                </m:ctrlPr>
              </m:sSubPr>
              <m:e>
                <m:r>
                  <w:rPr>
                    <w:sz w:val="25"/>
                  </w:rPr>
                  <m:t>R</m:t>
                </m:r>
              </m:e>
              <m:sub>
                <m:r>
                  <w:rPr>
                    <w:sz w:val="25"/>
                  </w:rPr>
                  <m:t>se</m:t>
                </m:r>
              </m:sub>
            </m:sSub>
            <m:r>
              <w:rPr>
                <w:sz w:val="25"/>
              </w:rPr>
              <m:t>+</m:t>
            </m:r>
            <m:f>
              <m:fPr>
                <m:ctrlPr>
                  <w:rPr>
                    <w:sz w:val="25"/>
                  </w:rPr>
                </m:ctrlPr>
              </m:fPr>
              <m:num>
                <m:r>
                  <w:rPr>
                    <w:sz w:val="25"/>
                  </w:rPr>
                  <m:t>1</m:t>
                </m:r>
              </m:num>
              <m:den>
                <m:sSub>
                  <m:sSubPr>
                    <m:ctrlPr>
                      <w:rPr>
                        <w:sz w:val="25"/>
                      </w:rPr>
                    </m:ctrlPr>
                  </m:sSubPr>
                  <m:e>
                    <m:r>
                      <w:rPr>
                        <w:sz w:val="25"/>
                      </w:rPr>
                      <m:t>U</m:t>
                    </m:r>
                  </m:e>
                  <m:sub>
                    <m:r>
                      <w:rPr>
                        <w:sz w:val="25"/>
                      </w:rPr>
                      <m:t>Ny</m:t>
                    </m:r>
                    <m:r>
                      <w:rPr>
                        <w:sz w:val="25"/>
                      </w:rPr>
                      <m:t>,2</m:t>
                    </m:r>
                  </m:sub>
                </m:sSub>
              </m:den>
            </m:f>
          </m:den>
        </m:f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067E4B" w:rsidRPr="003976C2">
        <w:rPr>
          <w:rFonts w:ascii="Times New Roman" w:hAnsi="Times New Roman"/>
        </w:rPr>
        <w:fldChar w:fldCharType="begin"/>
      </w:r>
      <w:r w:rsidR="00067E4B" w:rsidRPr="003976C2">
        <w:rPr>
          <w:rFonts w:ascii="Times New Roman" w:hAnsi="Times New Roman"/>
        </w:rPr>
        <w:instrText xml:space="preserve"> STYLEREF 1 \s </w:instrText>
      </w:r>
      <w:r w:rsidR="00067E4B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067E4B" w:rsidRPr="003976C2">
        <w:rPr>
          <w:rFonts w:ascii="Times New Roman" w:hAnsi="Times New Roman"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067E4B" w:rsidRPr="003976C2">
        <w:rPr>
          <w:rFonts w:ascii="Times New Roman" w:hAnsi="Times New Roman"/>
        </w:rPr>
        <w:fldChar w:fldCharType="begin"/>
      </w:r>
      <w:r w:rsidR="00067E4B" w:rsidRPr="003976C2">
        <w:rPr>
          <w:rFonts w:ascii="Times New Roman" w:hAnsi="Times New Roman"/>
        </w:rPr>
        <w:instrText xml:space="preserve"> SEQ egyenlet \* ARABIC \s 1 </w:instrText>
      </w:r>
      <w:r w:rsidR="00067E4B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17</w:t>
      </w:r>
      <w:r w:rsidR="00067E4B" w:rsidRPr="003976C2">
        <w:rPr>
          <w:rFonts w:ascii="Times New Roman" w:hAnsi="Times New Roman"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4C82E21E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54296673" w14:textId="15BF601E" w:rsidR="00067E4B" w:rsidRPr="003976C2" w:rsidRDefault="00067E4B" w:rsidP="00800357">
      <w:pPr>
        <w:spacing w:after="0" w:line="240" w:lineRule="auto"/>
      </w:pPr>
      <w:r w:rsidRPr="003976C2">
        <w:t>U</w:t>
      </w:r>
      <w:r w:rsidR="0051493C" w:rsidRPr="003976C2">
        <w:rPr>
          <w:vertAlign w:val="subscript"/>
        </w:rPr>
        <w:t>n</w:t>
      </w:r>
      <w:r w:rsidRPr="003976C2">
        <w:rPr>
          <w:vertAlign w:val="subscript"/>
        </w:rPr>
        <w:t>y,1</w:t>
      </w:r>
      <w:r w:rsidRPr="003976C2">
        <w:t>,</w:t>
      </w:r>
      <w:r w:rsidR="00EA19E6">
        <w:t xml:space="preserve"> </w:t>
      </w:r>
      <w:r w:rsidRPr="003976C2">
        <w:t>U</w:t>
      </w:r>
      <w:r w:rsidR="0051493C" w:rsidRPr="003976C2">
        <w:rPr>
          <w:vertAlign w:val="subscript"/>
        </w:rPr>
        <w:t>n</w:t>
      </w:r>
      <w:r w:rsidRPr="003976C2">
        <w:rPr>
          <w:vertAlign w:val="subscript"/>
        </w:rPr>
        <w:t>y,2</w:t>
      </w:r>
      <w:r w:rsidRPr="003976C2">
        <w:rPr>
          <w:vertAlign w:val="subscript"/>
        </w:rPr>
        <w:tab/>
      </w:r>
      <w:r w:rsidRPr="003976C2">
        <w:rPr>
          <w:vertAlign w:val="subscript"/>
        </w:rPr>
        <w:tab/>
      </w:r>
      <w:r w:rsidRPr="003976C2">
        <w:t>Kapcsolt</w:t>
      </w:r>
      <w:r w:rsidR="00EA19E6">
        <w:t xml:space="preserve"> </w:t>
      </w:r>
      <w:r w:rsidRPr="003976C2">
        <w:t>(külső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belső)</w:t>
      </w:r>
      <w:r w:rsidR="00EA19E6">
        <w:t xml:space="preserve"> </w:t>
      </w:r>
      <w:r w:rsidRPr="003976C2">
        <w:t>héjak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[W/m</w:t>
      </w:r>
      <w:r w:rsidRPr="003976C2">
        <w:rPr>
          <w:vertAlign w:val="superscript"/>
        </w:rPr>
        <w:t>2</w:t>
      </w:r>
      <w:r w:rsidRPr="003976C2">
        <w:t>K]</w:t>
      </w:r>
      <w:r w:rsidR="00DB5C88">
        <w:t>,</w:t>
      </w:r>
    </w:p>
    <w:p w14:paraId="534C238A" w14:textId="7FB9B722" w:rsidR="00067E4B" w:rsidRPr="003976C2" w:rsidRDefault="00067E4B" w:rsidP="00800357">
      <w:pPr>
        <w:spacing w:after="0" w:line="240" w:lineRule="auto"/>
        <w:ind w:left="2120" w:hanging="2120"/>
      </w:pPr>
      <w:r w:rsidRPr="003976C2">
        <w:t>R</w:t>
      </w:r>
      <w:r w:rsidRPr="003976C2">
        <w:rPr>
          <w:vertAlign w:val="subscript"/>
        </w:rPr>
        <w:t>l</w:t>
      </w:r>
      <w:r w:rsidRPr="003976C2">
        <w:rPr>
          <w:vertAlign w:val="subscript"/>
        </w:rPr>
        <w:tab/>
      </w:r>
      <w:r w:rsidRPr="003976C2">
        <w:rPr>
          <w:vertAlign w:val="subscript"/>
        </w:rPr>
        <w:tab/>
      </w:r>
      <w:r w:rsidRPr="003976C2">
        <w:t>A</w:t>
      </w:r>
      <w:r w:rsidR="00EA19E6">
        <w:t xml:space="preserve"> </w:t>
      </w:r>
      <w:r w:rsidRPr="003976C2">
        <w:t>kapcsolt</w:t>
      </w:r>
      <w:r w:rsidR="00EA19E6">
        <w:t xml:space="preserve"> </w:t>
      </w:r>
      <w:r w:rsidRPr="003976C2">
        <w:t>(külső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belső)</w:t>
      </w:r>
      <w:r w:rsidR="00EA19E6">
        <w:t xml:space="preserve"> </w:t>
      </w:r>
      <w:r w:rsidRPr="003976C2">
        <w:t>nyílászárók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légréteg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[m</w:t>
      </w:r>
      <w:r w:rsidRPr="003976C2">
        <w:rPr>
          <w:vertAlign w:val="superscript"/>
        </w:rPr>
        <w:t>2</w:t>
      </w:r>
      <w:r w:rsidRPr="003976C2">
        <w:t>K/W]</w:t>
      </w:r>
      <w:r w:rsidR="00DB5C88">
        <w:t>.</w:t>
      </w:r>
      <w:r w:rsidR="00EA19E6">
        <w:t xml:space="preserve"> </w:t>
      </w:r>
    </w:p>
    <w:p w14:paraId="1EF6C8E6" w14:textId="77777777" w:rsidR="00B57278" w:rsidRPr="003976C2" w:rsidRDefault="00B57278" w:rsidP="00800357">
      <w:pPr>
        <w:spacing w:after="0" w:line="240" w:lineRule="auto"/>
        <w:ind w:left="2120" w:hanging="2120"/>
      </w:pPr>
    </w:p>
    <w:p w14:paraId="2AFC5634" w14:textId="5927E2B9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92" w:name="_Toc10170922"/>
      <w:bookmarkStart w:id="93" w:name="_Toc10171174"/>
      <w:bookmarkStart w:id="94" w:name="_Toc10170923"/>
      <w:bookmarkStart w:id="95" w:name="_Toc10171175"/>
      <w:bookmarkStart w:id="96" w:name="_Toc10171176"/>
      <w:bookmarkStart w:id="97" w:name="_Toc10217817"/>
      <w:bookmarkStart w:id="98" w:name="_Toc58253299"/>
      <w:bookmarkStart w:id="99" w:name="_Toc77335559"/>
      <w:bookmarkEnd w:id="92"/>
      <w:bookmarkEnd w:id="93"/>
      <w:bookmarkEnd w:id="94"/>
      <w:bookmarkEnd w:id="95"/>
      <w:r w:rsidRPr="003976C2">
        <w:rPr>
          <w:rFonts w:ascii="Times New Roman" w:hAnsi="Times New Roman" w:cs="Times New Roman"/>
          <w:color w:val="auto"/>
        </w:rPr>
        <w:t>Nyílászárók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társított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árnyékoló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szerkezettel</w:t>
      </w:r>
      <w:bookmarkEnd w:id="96"/>
      <w:bookmarkEnd w:id="97"/>
      <w:bookmarkEnd w:id="98"/>
      <w:bookmarkEnd w:id="99"/>
    </w:p>
    <w:p w14:paraId="6EBD1DB7" w14:textId="5FB99DAF" w:rsidR="00127ACD" w:rsidRPr="003976C2" w:rsidRDefault="00127ACD" w:rsidP="00800357">
      <w:pPr>
        <w:spacing w:after="0" w:line="240" w:lineRule="auto"/>
      </w:pPr>
      <w:bookmarkStart w:id="100" w:name="_Hlk44435222"/>
      <w:r w:rsidRPr="003976C2">
        <w:t>Társított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ellenállásának</w:t>
      </w:r>
      <w:r w:rsidR="00EA19E6">
        <w:t xml:space="preserve"> </w:t>
      </w:r>
      <w:r w:rsidRPr="003976C2">
        <w:t>többlet</w:t>
      </w:r>
      <w:r w:rsidR="00EA19E6">
        <w:t xml:space="preserve"> </w:t>
      </w:r>
      <w:r w:rsidRPr="003976C2">
        <w:t>hőszigetelő</w:t>
      </w:r>
      <w:r w:rsidR="00EA19E6">
        <w:t xml:space="preserve"> </w:t>
      </w:r>
      <w:r w:rsidRPr="003976C2">
        <w:t>hatása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elemi</w:t>
      </w:r>
      <w:r w:rsidR="00EA19E6">
        <w:t xml:space="preserve"> </w:t>
      </w:r>
      <w:r w:rsidRPr="003976C2">
        <w:t>követelmények</w:t>
      </w:r>
      <w:r w:rsidR="00EA19E6">
        <w:t xml:space="preserve"> </w:t>
      </w:r>
      <w:r w:rsidRPr="003976C2">
        <w:t>ellenőrzésekor</w:t>
      </w:r>
      <w:r w:rsidR="00EA19E6">
        <w:t xml:space="preserve"> </w:t>
      </w:r>
      <w:r w:rsidRPr="003976C2">
        <w:t>nem</w:t>
      </w:r>
      <w:r w:rsidR="00EA19E6">
        <w:t xml:space="preserve"> </w:t>
      </w:r>
      <w:r w:rsidR="00412FF4" w:rsidRPr="003976C2">
        <w:t>v</w:t>
      </w:r>
      <w:r w:rsidRPr="003976C2">
        <w:t>ehető</w:t>
      </w:r>
      <w:r w:rsidR="00EA19E6">
        <w:t xml:space="preserve"> </w:t>
      </w:r>
      <w:r w:rsidRPr="003976C2">
        <w:t>figyelembe.</w:t>
      </w:r>
    </w:p>
    <w:bookmarkEnd w:id="100"/>
    <w:p w14:paraId="2D83C00A" w14:textId="5340E0CB" w:rsidR="00067E4B" w:rsidRPr="003976C2" w:rsidRDefault="00127ACD" w:rsidP="00800357">
      <w:pPr>
        <w:spacing w:after="0" w:line="240" w:lineRule="auto"/>
      </w:pPr>
      <w:r w:rsidRPr="003976C2">
        <w:t>Ugyanakkor</w:t>
      </w:r>
      <w:r w:rsidR="00EA19E6">
        <w:t xml:space="preserve"> </w:t>
      </w:r>
      <w:r w:rsidRPr="003976C2">
        <w:t>társított</w:t>
      </w:r>
      <w:r w:rsidR="00EA19E6">
        <w:t xml:space="preserve"> </w:t>
      </w:r>
      <w:r w:rsidR="00067E4B" w:rsidRPr="003976C2">
        <w:t>árnyékoló</w:t>
      </w:r>
      <w:r w:rsidR="00EA19E6">
        <w:t xml:space="preserve"> </w:t>
      </w:r>
      <w:r w:rsidR="00067E4B" w:rsidRPr="003976C2">
        <w:t>szerkezetek</w:t>
      </w:r>
      <w:r w:rsidR="00EA19E6">
        <w:t xml:space="preserve"> </w:t>
      </w:r>
      <w:r w:rsidR="00067E4B" w:rsidRPr="003976C2">
        <w:t>hővezetési</w:t>
      </w:r>
      <w:r w:rsidR="00EA19E6">
        <w:t xml:space="preserve"> </w:t>
      </w:r>
      <w:r w:rsidR="00067E4B" w:rsidRPr="003976C2">
        <w:t>ellenállása</w:t>
      </w:r>
      <w:r w:rsidR="00EA19E6">
        <w:t xml:space="preserve"> </w:t>
      </w:r>
      <w:r w:rsidR="00067E4B" w:rsidRPr="003976C2">
        <w:t>fűtés</w:t>
      </w:r>
      <w:r w:rsidRPr="003976C2">
        <w:t>i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számításakor</w:t>
      </w:r>
      <w:r w:rsidR="00EA19E6">
        <w:t xml:space="preserve"> </w:t>
      </w:r>
      <w:r w:rsidR="00067E4B" w:rsidRPr="003976C2">
        <w:t>figyelembe</w:t>
      </w:r>
      <w:r w:rsidR="00EA19E6">
        <w:t xml:space="preserve"> </w:t>
      </w:r>
      <w:r w:rsidR="00067E4B" w:rsidRPr="003976C2">
        <w:t>vehető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nyílászáró</w:t>
      </w:r>
      <w:r w:rsidR="00EA19E6">
        <w:t xml:space="preserve"> </w:t>
      </w:r>
      <w:r w:rsidR="00067E4B" w:rsidRPr="003976C2">
        <w:t>hőátbocsátási</w:t>
      </w:r>
      <w:r w:rsidR="00EA19E6">
        <w:t xml:space="preserve"> </w:t>
      </w:r>
      <w:r w:rsidR="00067E4B" w:rsidRPr="003976C2">
        <w:t>tényezőjében</w:t>
      </w:r>
      <w:r w:rsidR="00EA19E6">
        <w:t xml:space="preserve"> </w:t>
      </w:r>
      <w:r w:rsidR="00067E4B" w:rsidRPr="003976C2">
        <w:t>az</w:t>
      </w:r>
      <w:r w:rsidR="00EA19E6">
        <w:t xml:space="preserve"> </w:t>
      </w:r>
      <w:r w:rsidR="00067E4B" w:rsidRPr="003976C2">
        <w:t>MSZ</w:t>
      </w:r>
      <w:r w:rsidR="00EA19E6">
        <w:t xml:space="preserve"> </w:t>
      </w:r>
      <w:r w:rsidR="00067E4B" w:rsidRPr="003976C2">
        <w:t>EN</w:t>
      </w:r>
      <w:r w:rsidR="00EA19E6">
        <w:t xml:space="preserve"> </w:t>
      </w:r>
      <w:r w:rsidR="00067E4B" w:rsidRPr="003976C2">
        <w:t>ISO</w:t>
      </w:r>
      <w:r w:rsidR="00EA19E6">
        <w:t xml:space="preserve"> </w:t>
      </w:r>
      <w:r w:rsidR="00067E4B" w:rsidRPr="003976C2">
        <w:t>10077-1</w:t>
      </w:r>
      <w:r w:rsidR="00EA19E6">
        <w:t xml:space="preserve"> </w:t>
      </w:r>
      <w:r w:rsidR="00067E4B" w:rsidRPr="003976C2">
        <w:t>szabvány</w:t>
      </w:r>
      <w:r w:rsidR="00EA19E6">
        <w:t xml:space="preserve"> </w:t>
      </w:r>
      <w:r w:rsidR="00067E4B" w:rsidRPr="003976C2">
        <w:t>alapján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következő</w:t>
      </w:r>
      <w:r w:rsidR="00EA19E6">
        <w:t xml:space="preserve"> </w:t>
      </w:r>
      <w:r w:rsidR="00067E4B" w:rsidRPr="003976C2">
        <w:t>módon:</w:t>
      </w:r>
    </w:p>
    <w:p w14:paraId="326B0D7C" w14:textId="48F64256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t>Ny</m:t>
            </m:r>
            <m:r>
              <m:t>,</m:t>
            </m:r>
            <m:r>
              <m:t>t</m:t>
            </m:r>
          </m:sub>
        </m:sSub>
        <m:r>
          <m:t>=</m:t>
        </m:r>
        <m:r>
          <w:rPr>
            <w:sz w:val="25"/>
          </w:rPr>
          <m:t xml:space="preserve"> 0,7∙</m:t>
        </m:r>
        <m:sSub>
          <m:sSubPr>
            <m:ctrlPr>
              <w:rPr>
                <w:sz w:val="25"/>
              </w:rPr>
            </m:ctrlPr>
          </m:sSubPr>
          <m:e>
            <m:r>
              <w:rPr>
                <w:sz w:val="25"/>
              </w:rPr>
              <m:t>U</m:t>
            </m:r>
          </m:e>
          <m:sub>
            <m:r>
              <w:rPr>
                <w:sz w:val="25"/>
              </w:rPr>
              <m:t>Ny</m:t>
            </m:r>
          </m:sub>
        </m:sSub>
        <m:r>
          <w:rPr>
            <w:sz w:val="25"/>
          </w:rPr>
          <m:t>+0,3∙</m:t>
        </m:r>
        <m:f>
          <m:fPr>
            <m:ctrlPr>
              <w:rPr>
                <w:sz w:val="25"/>
              </w:rPr>
            </m:ctrlPr>
          </m:fPr>
          <m:num>
            <m:r>
              <w:rPr>
                <w:sz w:val="25"/>
              </w:rPr>
              <m:t>1</m:t>
            </m:r>
          </m:num>
          <m:den>
            <m:f>
              <m:fPr>
                <m:ctrlPr>
                  <w:rPr>
                    <w:sz w:val="25"/>
                  </w:rPr>
                </m:ctrlPr>
              </m:fPr>
              <m:num>
                <m:r>
                  <w:rPr>
                    <w:sz w:val="25"/>
                  </w:rPr>
                  <m:t>1</m:t>
                </m:r>
              </m:num>
              <m:den>
                <m:sSub>
                  <m:sSubPr>
                    <m:ctrlPr>
                      <w:rPr>
                        <w:sz w:val="25"/>
                      </w:rPr>
                    </m:ctrlPr>
                  </m:sSubPr>
                  <m:e>
                    <m:r>
                      <w:rPr>
                        <w:sz w:val="25"/>
                      </w:rPr>
                      <m:t>U</m:t>
                    </m:r>
                  </m:e>
                  <m:sub>
                    <m:r>
                      <w:rPr>
                        <w:sz w:val="25"/>
                      </w:rPr>
                      <m:t>Ny</m:t>
                    </m:r>
                  </m:sub>
                </m:sSub>
              </m:den>
            </m:f>
            <m:r>
              <w:rPr>
                <w:sz w:val="25"/>
              </w:rPr>
              <m:t>+∆</m:t>
            </m:r>
            <m:r>
              <w:rPr>
                <w:sz w:val="25"/>
              </w:rPr>
              <m:t>R</m:t>
            </m:r>
          </m:den>
        </m:f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18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4FF11D52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6FFEB35E" w14:textId="5D224CFE" w:rsidR="00067E4B" w:rsidRPr="003976C2" w:rsidRDefault="00067E4B" w:rsidP="00800357">
      <w:pPr>
        <w:spacing w:after="0" w:line="240" w:lineRule="auto"/>
      </w:pPr>
      <w:r w:rsidRPr="003976C2">
        <w:t>U</w:t>
      </w:r>
      <w:r w:rsidRPr="003976C2">
        <w:rPr>
          <w:vertAlign w:val="subscript"/>
        </w:rPr>
        <w:t>Ny</w:t>
      </w:r>
      <w:r w:rsidRPr="003976C2">
        <w:rPr>
          <w:vertAlign w:val="subscript"/>
        </w:rPr>
        <w:tab/>
      </w:r>
      <w:r w:rsidRPr="003976C2">
        <w:rPr>
          <w:vertAlign w:val="subscript"/>
        </w:rPr>
        <w:tab/>
      </w:r>
      <w:r w:rsidRPr="003976C2">
        <w:rPr>
          <w:vertAlign w:val="subscript"/>
        </w:rPr>
        <w:tab/>
      </w:r>
      <w:r w:rsidRPr="003976C2">
        <w:t>Nyílászáró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[W/m</w:t>
      </w:r>
      <w:r w:rsidRPr="003976C2">
        <w:rPr>
          <w:vertAlign w:val="superscript"/>
        </w:rPr>
        <w:t>2</w:t>
      </w:r>
      <w:r w:rsidRPr="003976C2">
        <w:t>K]</w:t>
      </w:r>
      <w:r w:rsidR="00DB5C88">
        <w:t>,</w:t>
      </w:r>
    </w:p>
    <w:p w14:paraId="19342286" w14:textId="0B6F2078" w:rsidR="00067E4B" w:rsidRPr="003976C2" w:rsidRDefault="00067E4B" w:rsidP="00800357">
      <w:pPr>
        <w:pStyle w:val="Szvegtrzs2"/>
        <w:ind w:left="2120" w:hanging="2120"/>
      </w:pPr>
      <w:r w:rsidRPr="003976C2">
        <w:t>ΔR</w:t>
      </w:r>
      <w:r w:rsidR="00EA19E6">
        <w:t xml:space="preserve"> </w:t>
      </w:r>
      <w:r w:rsidRPr="003976C2">
        <w:tab/>
      </w:r>
      <w:r w:rsidRPr="003976C2">
        <w:tab/>
        <w:t>Többlet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ellenállás,</w:t>
      </w:r>
      <w:r w:rsidR="00EA19E6">
        <w:t xml:space="preserve"> </w:t>
      </w:r>
      <w:r w:rsidRPr="003976C2">
        <w:t>mely</w:t>
      </w:r>
      <w:r w:rsidR="00EA19E6">
        <w:t xml:space="preserve"> </w:t>
      </w:r>
      <w:r w:rsidRPr="003976C2">
        <w:t>tartalmazza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társított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R</w:t>
      </w:r>
      <w:r w:rsidRPr="003976C2">
        <w:rPr>
          <w:vertAlign w:val="subscript"/>
        </w:rPr>
        <w:t>árny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ellenállását,</w:t>
      </w:r>
      <w:r w:rsidR="00EA19E6">
        <w:t xml:space="preserve"> </w:t>
      </w:r>
      <w:r w:rsidRPr="003976C2">
        <w:t>valamint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légréteg</w:t>
      </w:r>
      <w:r w:rsidR="00EA19E6">
        <w:t xml:space="preserve"> </w:t>
      </w:r>
      <w:r w:rsidRPr="003976C2">
        <w:t>R</w:t>
      </w:r>
      <w:r w:rsidRPr="003976C2">
        <w:rPr>
          <w:vertAlign w:val="subscript"/>
        </w:rPr>
        <w:t>l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ellenállását</w:t>
      </w:r>
      <w:r w:rsidR="00EA19E6">
        <w:t xml:space="preserve"> </w:t>
      </w:r>
      <w:r w:rsidRPr="003976C2">
        <w:t>[m</w:t>
      </w:r>
      <w:r w:rsidRPr="003976C2">
        <w:rPr>
          <w:vertAlign w:val="superscript"/>
        </w:rPr>
        <w:t>2</w:t>
      </w:r>
      <w:r w:rsidRPr="003976C2">
        <w:t>K/W]</w:t>
      </w:r>
      <w:r w:rsidR="00DB5C88">
        <w:t>.</w:t>
      </w:r>
    </w:p>
    <w:p w14:paraId="001D2E73" w14:textId="77777777" w:rsidR="00067E4B" w:rsidRPr="003976C2" w:rsidRDefault="00067E4B" w:rsidP="00800357">
      <w:pPr>
        <w:pStyle w:val="Szvegtrzs2"/>
        <w:ind w:left="2120" w:hanging="2120"/>
      </w:pPr>
    </w:p>
    <w:p w14:paraId="57DFBC59" w14:textId="69E3700F" w:rsidR="00067E4B" w:rsidRPr="003976C2" w:rsidRDefault="00067E4B" w:rsidP="00800357">
      <w:pPr>
        <w:pStyle w:val="Szvegtrzs2"/>
      </w:pPr>
      <w:r w:rsidRPr="003976C2">
        <w:t>Az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meghatározható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módon:</w:t>
      </w:r>
    </w:p>
    <w:p w14:paraId="3D499619" w14:textId="68A626FB" w:rsidR="00067E4B" w:rsidRPr="003976C2" w:rsidRDefault="00067E4B" w:rsidP="00800357">
      <w:pPr>
        <w:pStyle w:val="Szvegtrzs2"/>
      </w:pPr>
      <w:r w:rsidRPr="003976C2">
        <w:t>Az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="00541EE6" w:rsidRPr="003976C2">
        <w:t>szerkezete</w:t>
      </w:r>
      <w:r w:rsidRPr="003976C2">
        <w:t>k</w:t>
      </w:r>
      <w:r w:rsidR="00EA19E6">
        <w:t xml:space="preserve"> </w:t>
      </w:r>
      <w:r w:rsidRPr="003976C2">
        <w:t>légáteresztési</w:t>
      </w:r>
      <w:r w:rsidR="00EA19E6">
        <w:t xml:space="preserve"> </w:t>
      </w:r>
      <w:r w:rsidRPr="003976C2">
        <w:t>osztályát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282402" w:rsidRPr="003976C2">
        <w:t>4</w:t>
      </w:r>
      <w:r w:rsidRPr="003976C2">
        <w:t>.19-es</w:t>
      </w:r>
      <w:r w:rsidR="00EA19E6">
        <w:t xml:space="preserve"> </w:t>
      </w:r>
      <w:r w:rsidR="00536CE5" w:rsidRPr="003976C2">
        <w:t>képlet</w:t>
      </w:r>
      <w:r w:rsidRPr="003976C2">
        <w:t>tel</w:t>
      </w:r>
      <w:r w:rsidR="00EA19E6">
        <w:t xml:space="preserve"> </w:t>
      </w:r>
      <w:r w:rsidRPr="003976C2">
        <w:t>számított</w:t>
      </w:r>
      <w:r w:rsidR="00EA19E6">
        <w:t xml:space="preserve"> </w:t>
      </w:r>
      <w:r w:rsidRPr="003976C2">
        <w:t>effektív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hézagosságuk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930B51" w:rsidRPr="003976C2">
        <w:fldChar w:fldCharType="begin"/>
      </w:r>
      <w:r w:rsidR="00930B51" w:rsidRPr="003976C2">
        <w:instrText xml:space="preserve"> REF _Ref63947148 \h </w:instrText>
      </w:r>
      <w:r w:rsidR="00800357" w:rsidRPr="003976C2">
        <w:instrText xml:space="preserve"> \* MERGEFORMAT </w:instrText>
      </w:r>
      <w:r w:rsidR="00930B51" w:rsidRPr="003976C2">
        <w:fldChar w:fldCharType="separate"/>
      </w:r>
      <w:r w:rsidR="009A56CF" w:rsidRPr="003976C2">
        <w:rPr>
          <w:noProof/>
        </w:rPr>
        <w:t>4.3.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930B51" w:rsidRPr="003976C2">
        <w:fldChar w:fldCharType="end"/>
      </w:r>
      <w:r w:rsidR="00EA19E6">
        <w:t xml:space="preserve"> </w:t>
      </w:r>
      <w:r w:rsidRPr="003976C2">
        <w:t>alapján</w:t>
      </w:r>
      <w:r w:rsidR="00EA19E6">
        <w:t xml:space="preserve"> </w:t>
      </w:r>
      <w:r w:rsidR="00236F65" w:rsidRPr="003976C2">
        <w:t>lehet</w:t>
      </w:r>
      <w:r w:rsidR="00EA19E6">
        <w:t xml:space="preserve"> </w:t>
      </w:r>
      <w:r w:rsidR="00236F65" w:rsidRPr="003976C2">
        <w:t>meghatározni</w:t>
      </w:r>
      <w:r w:rsidRPr="003976C2">
        <w:t>.</w:t>
      </w:r>
    </w:p>
    <w:p w14:paraId="4B1008E9" w14:textId="77777777" w:rsidR="00067E4B" w:rsidRPr="003976C2" w:rsidRDefault="00067E4B" w:rsidP="00800357">
      <w:pPr>
        <w:pStyle w:val="Szvegtrzs2"/>
      </w:pPr>
    </w:p>
    <w:p w14:paraId="4132A597" w14:textId="1CDBAF06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b</m:t>
            </m:r>
          </m:e>
          <m:sub>
            <m:r>
              <m:t>et</m:t>
            </m:r>
            <m:r>
              <m:t>h</m:t>
            </m:r>
          </m:sub>
        </m:sSub>
        <m:r>
          <m:t>=</m:t>
        </m:r>
        <m:sSub>
          <m:sSubPr>
            <m:ctrlPr/>
          </m:sSubPr>
          <m:e>
            <m:r>
              <m:t>b</m:t>
            </m:r>
          </m:e>
          <m:sub>
            <m:r>
              <m:t>h</m:t>
            </m:r>
            <m:r>
              <m:t>a</m:t>
            </m:r>
          </m:sub>
        </m:sSub>
        <m:r>
          <m:t>+</m:t>
        </m:r>
        <m:sSub>
          <m:sSubPr>
            <m:ctrlPr/>
          </m:sSubPr>
          <m:e>
            <m:r>
              <m:t>b</m:t>
            </m:r>
          </m:e>
          <m:sub>
            <m:r>
              <m:t>h</m:t>
            </m:r>
            <m:r>
              <m:t>f</m:t>
            </m:r>
          </m:sub>
        </m:sSub>
        <m:r>
          <m:t>+</m:t>
        </m:r>
        <m:sSub>
          <m:sSubPr>
            <m:ctrlPr/>
          </m:sSubPr>
          <m:e>
            <m:r>
              <m:t>b</m:t>
            </m:r>
          </m:e>
          <m:sub>
            <m:r>
              <m:t>h</m:t>
            </m:r>
            <m:r>
              <m:t>o</m:t>
            </m:r>
          </m:sub>
        </m:sSub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19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4F076E9E" w14:textId="77777777" w:rsidR="00067E4B" w:rsidRPr="003976C2" w:rsidRDefault="00067E4B" w:rsidP="00800357">
      <w:pPr>
        <w:pStyle w:val="Szvegtrzs2"/>
      </w:pPr>
      <w:r w:rsidRPr="003976C2">
        <w:t>ahol</w:t>
      </w:r>
    </w:p>
    <w:p w14:paraId="3E8685C5" w14:textId="7A5CCA48" w:rsidR="00FA2BD3" w:rsidRPr="003976C2" w:rsidRDefault="00067E4B" w:rsidP="005A184F">
      <w:pPr>
        <w:pStyle w:val="Szvegtrzs2"/>
        <w:ind w:left="2124" w:hanging="2124"/>
      </w:pPr>
      <w:r w:rsidRPr="003976C2">
        <w:t>b</w:t>
      </w:r>
      <w:r w:rsidRPr="003976C2">
        <w:rPr>
          <w:vertAlign w:val="subscript"/>
        </w:rPr>
        <w:t>ha</w:t>
      </w:r>
      <w:r w:rsidRPr="003976C2">
        <w:t>,</w:t>
      </w:r>
      <w:r w:rsidR="00EA19E6">
        <w:t xml:space="preserve"> </w:t>
      </w:r>
      <w:r w:rsidRPr="003976C2">
        <w:t>b</w:t>
      </w:r>
      <w:r w:rsidRPr="003976C2">
        <w:rPr>
          <w:vertAlign w:val="subscript"/>
        </w:rPr>
        <w:t>hf</w:t>
      </w:r>
      <w:r w:rsidRPr="003976C2">
        <w:t>,</w:t>
      </w:r>
      <w:r w:rsidR="00EA19E6">
        <w:t xml:space="preserve"> </w:t>
      </w:r>
      <w:r w:rsidRPr="003976C2">
        <w:t>b</w:t>
      </w:r>
      <w:r w:rsidRPr="003976C2">
        <w:rPr>
          <w:vertAlign w:val="subscript"/>
        </w:rPr>
        <w:t>ho</w:t>
      </w:r>
      <w:r w:rsidRPr="003976C2">
        <w:tab/>
        <w:t>Átlagos</w:t>
      </w:r>
      <w:r w:rsidR="00EA19E6">
        <w:t xml:space="preserve"> </w:t>
      </w:r>
      <w:r w:rsidRPr="003976C2">
        <w:t>hézagméret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="00541EE6" w:rsidRPr="003976C2">
        <w:t>szerkezet</w:t>
      </w:r>
      <w:r w:rsidR="00EA19E6">
        <w:t xml:space="preserve"> </w:t>
      </w:r>
      <w:r w:rsidRPr="003976C2">
        <w:t>zárt</w:t>
      </w:r>
      <w:r w:rsidR="00EA19E6">
        <w:t xml:space="preserve"> </w:t>
      </w:r>
      <w:r w:rsidRPr="003976C2">
        <w:t>állapotában</w:t>
      </w:r>
      <w:r w:rsidR="00EA19E6">
        <w:t xml:space="preserve"> </w:t>
      </w:r>
      <w:r w:rsidRPr="003976C2">
        <w:t>alul,</w:t>
      </w:r>
      <w:r w:rsidR="00EA19E6">
        <w:t xml:space="preserve"> </w:t>
      </w:r>
      <w:r w:rsidRPr="003976C2">
        <w:t>felül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oldalt</w:t>
      </w:r>
      <w:r w:rsidR="00EA19E6">
        <w:t xml:space="preserve"> </w:t>
      </w:r>
      <w:r w:rsidRPr="003976C2">
        <w:t>[mm]</w:t>
      </w:r>
    </w:p>
    <w:p w14:paraId="482481FA" w14:textId="77777777" w:rsidR="00236F65" w:rsidRPr="003976C2" w:rsidRDefault="00236F65" w:rsidP="00800357">
      <w:pPr>
        <w:pStyle w:val="Szvegtrzs2"/>
      </w:pPr>
    </w:p>
    <w:bookmarkStart w:id="101" w:name="_Ref10196886"/>
    <w:bookmarkStart w:id="102" w:name="_Ref63947148"/>
    <w:p w14:paraId="42926A06" w14:textId="6E10A134" w:rsidR="00870F62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3</w:t>
      </w:r>
      <w:r w:rsidRPr="003976C2">
        <w:rPr>
          <w:noProof/>
          <w:color w:val="auto"/>
        </w:rPr>
        <w:fldChar w:fldCharType="end"/>
      </w:r>
      <w:bookmarkEnd w:id="101"/>
      <w:r w:rsidR="00067E4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táblázat</w:t>
      </w:r>
      <w:bookmarkEnd w:id="102"/>
      <w:r w:rsidR="00067E4B" w:rsidRPr="003976C2">
        <w:rPr>
          <w:noProof/>
          <w:color w:val="auto"/>
        </w:rPr>
        <w:t>:</w:t>
      </w:r>
      <w:r w:rsidR="00EA19E6">
        <w:rPr>
          <w:noProof/>
          <w:color w:val="auto"/>
        </w:rPr>
        <w:t xml:space="preserve"> </w:t>
      </w:r>
      <w:r w:rsidR="00067E4B" w:rsidRPr="003976C2">
        <w:rPr>
          <w:color w:val="auto"/>
        </w:rPr>
        <w:t>Árnyékoló</w:t>
      </w:r>
      <w:r w:rsidR="00EA19E6">
        <w:rPr>
          <w:color w:val="auto"/>
        </w:rPr>
        <w:t xml:space="preserve"> </w:t>
      </w:r>
      <w:r w:rsidR="00541EE6" w:rsidRPr="003976C2">
        <w:rPr>
          <w:color w:val="auto"/>
        </w:rPr>
        <w:t>szerkezete</w:t>
      </w:r>
      <w:r w:rsidR="00067E4B" w:rsidRPr="003976C2">
        <w:rPr>
          <w:color w:val="auto"/>
        </w:rPr>
        <w:t>k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légáteresztése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7E4B" w:rsidRPr="003976C2" w14:paraId="203D88DB" w14:textId="77777777" w:rsidTr="00334974">
        <w:tc>
          <w:tcPr>
            <w:tcW w:w="3020" w:type="dxa"/>
          </w:tcPr>
          <w:p w14:paraId="66E47203" w14:textId="77777777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Osztály</w:t>
            </w:r>
          </w:p>
        </w:tc>
        <w:tc>
          <w:tcPr>
            <w:tcW w:w="3021" w:type="dxa"/>
          </w:tcPr>
          <w:p w14:paraId="64F6DC8A" w14:textId="0B9C8812" w:rsidR="00067E4B" w:rsidRPr="003976C2" w:rsidRDefault="00067E4B" w:rsidP="00800357">
            <w:pPr>
              <w:pStyle w:val="Szvegtrzs2"/>
              <w:jc w:val="left"/>
              <w:rPr>
                <w:b/>
              </w:rPr>
            </w:pPr>
            <w:r w:rsidRPr="003976C2">
              <w:rPr>
                <w:b/>
              </w:rPr>
              <w:t>Árnyékoló</w:t>
            </w:r>
            <w:r w:rsidR="00EA19E6">
              <w:rPr>
                <w:b/>
              </w:rPr>
              <w:t xml:space="preserve"> </w:t>
            </w:r>
            <w:r w:rsidR="00541EE6" w:rsidRPr="003976C2">
              <w:rPr>
                <w:b/>
              </w:rPr>
              <w:t>szerkezet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légáteresztő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képessége</w:t>
            </w:r>
          </w:p>
        </w:tc>
        <w:tc>
          <w:tcPr>
            <w:tcW w:w="3021" w:type="dxa"/>
          </w:tcPr>
          <w:p w14:paraId="6D779935" w14:textId="5CE1FA9A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b</w:t>
            </w:r>
            <w:r w:rsidRPr="003976C2">
              <w:rPr>
                <w:b/>
                <w:vertAlign w:val="subscript"/>
              </w:rPr>
              <w:t>eth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[mm]</w:t>
            </w:r>
          </w:p>
        </w:tc>
      </w:tr>
      <w:tr w:rsidR="00067E4B" w:rsidRPr="003976C2" w14:paraId="0C35230C" w14:textId="77777777" w:rsidTr="00334974">
        <w:tc>
          <w:tcPr>
            <w:tcW w:w="3020" w:type="dxa"/>
          </w:tcPr>
          <w:p w14:paraId="73B8041C" w14:textId="77777777" w:rsidR="00067E4B" w:rsidRPr="003976C2" w:rsidRDefault="00067E4B" w:rsidP="00800357">
            <w:pPr>
              <w:pStyle w:val="Szvegtrzs2"/>
            </w:pPr>
            <w:r w:rsidRPr="003976C2">
              <w:t>1</w:t>
            </w:r>
          </w:p>
        </w:tc>
        <w:tc>
          <w:tcPr>
            <w:tcW w:w="3021" w:type="dxa"/>
          </w:tcPr>
          <w:p w14:paraId="75829C1B" w14:textId="1642A9BC" w:rsidR="00067E4B" w:rsidRPr="003976C2" w:rsidRDefault="00067E4B" w:rsidP="00800357">
            <w:pPr>
              <w:pStyle w:val="Szvegtrzs2"/>
            </w:pPr>
            <w:r w:rsidRPr="003976C2">
              <w:t>nagyon</w:t>
            </w:r>
            <w:r w:rsidR="00EA19E6">
              <w:t xml:space="preserve"> </w:t>
            </w:r>
            <w:r w:rsidRPr="003976C2">
              <w:t>magas</w:t>
            </w:r>
          </w:p>
        </w:tc>
        <w:tc>
          <w:tcPr>
            <w:tcW w:w="3021" w:type="dxa"/>
          </w:tcPr>
          <w:p w14:paraId="2EABB46A" w14:textId="5DD03DE2" w:rsidR="00067E4B" w:rsidRPr="003976C2" w:rsidRDefault="00067E4B" w:rsidP="00800357">
            <w:pPr>
              <w:pStyle w:val="Szvegtrzs2"/>
            </w:pPr>
            <w:r w:rsidRPr="003976C2">
              <w:t>b</w:t>
            </w:r>
            <w:r w:rsidRPr="003976C2">
              <w:rPr>
                <w:vertAlign w:val="subscript"/>
              </w:rPr>
              <w:t>eth</w:t>
            </w:r>
            <w:r w:rsidR="00EA19E6">
              <w:t xml:space="preserve"> </w:t>
            </w:r>
            <w:r w:rsidRPr="003976C2">
              <w:t>≥</w:t>
            </w:r>
            <w:r w:rsidR="00EA19E6">
              <w:t xml:space="preserve"> </w:t>
            </w:r>
            <w:r w:rsidRPr="003976C2">
              <w:t>35</w:t>
            </w:r>
          </w:p>
        </w:tc>
      </w:tr>
      <w:tr w:rsidR="00067E4B" w:rsidRPr="003976C2" w14:paraId="75F8AF82" w14:textId="77777777" w:rsidTr="00334974">
        <w:tc>
          <w:tcPr>
            <w:tcW w:w="3020" w:type="dxa"/>
          </w:tcPr>
          <w:p w14:paraId="6D8E4358" w14:textId="77777777" w:rsidR="00067E4B" w:rsidRPr="003976C2" w:rsidRDefault="00067E4B" w:rsidP="00800357">
            <w:pPr>
              <w:pStyle w:val="Szvegtrzs2"/>
            </w:pPr>
            <w:r w:rsidRPr="003976C2">
              <w:t>2</w:t>
            </w:r>
          </w:p>
        </w:tc>
        <w:tc>
          <w:tcPr>
            <w:tcW w:w="3021" w:type="dxa"/>
          </w:tcPr>
          <w:p w14:paraId="05BA8BD2" w14:textId="77777777" w:rsidR="00067E4B" w:rsidRPr="003976C2" w:rsidRDefault="00067E4B" w:rsidP="00800357">
            <w:pPr>
              <w:pStyle w:val="Szvegtrzs2"/>
            </w:pPr>
            <w:r w:rsidRPr="003976C2">
              <w:t>magas</w:t>
            </w:r>
          </w:p>
        </w:tc>
        <w:tc>
          <w:tcPr>
            <w:tcW w:w="3021" w:type="dxa"/>
          </w:tcPr>
          <w:p w14:paraId="6092ACB6" w14:textId="7BFCB99B" w:rsidR="00067E4B" w:rsidRPr="003976C2" w:rsidRDefault="00067E4B" w:rsidP="00800357">
            <w:pPr>
              <w:pStyle w:val="Szvegtrzs2"/>
            </w:pPr>
            <w:r w:rsidRPr="003976C2">
              <w:t>15</w:t>
            </w:r>
            <w:r w:rsidR="00EA19E6">
              <w:t xml:space="preserve"> </w:t>
            </w:r>
            <w:r w:rsidRPr="003976C2">
              <w:t>≤</w:t>
            </w:r>
            <w:r w:rsidR="00EA19E6">
              <w:t xml:space="preserve"> </w:t>
            </w:r>
            <w:r w:rsidRPr="003976C2">
              <w:t>b</w:t>
            </w:r>
            <w:r w:rsidRPr="003976C2">
              <w:rPr>
                <w:vertAlign w:val="subscript"/>
              </w:rPr>
              <w:t>eth</w:t>
            </w:r>
            <w:r w:rsidR="00EA19E6">
              <w:t xml:space="preserve"> </w:t>
            </w:r>
            <w:r w:rsidRPr="003976C2">
              <w:t>&lt;</w:t>
            </w:r>
            <w:r w:rsidR="00EA19E6">
              <w:t xml:space="preserve"> </w:t>
            </w:r>
            <w:r w:rsidRPr="003976C2">
              <w:t>35</w:t>
            </w:r>
          </w:p>
        </w:tc>
      </w:tr>
      <w:tr w:rsidR="00067E4B" w:rsidRPr="003976C2" w14:paraId="186D31EB" w14:textId="77777777" w:rsidTr="00334974">
        <w:tc>
          <w:tcPr>
            <w:tcW w:w="3020" w:type="dxa"/>
          </w:tcPr>
          <w:p w14:paraId="607215EC" w14:textId="77777777" w:rsidR="00067E4B" w:rsidRPr="003976C2" w:rsidRDefault="00067E4B" w:rsidP="00800357">
            <w:pPr>
              <w:pStyle w:val="Szvegtrzs2"/>
            </w:pPr>
            <w:r w:rsidRPr="003976C2">
              <w:t>3</w:t>
            </w:r>
          </w:p>
        </w:tc>
        <w:tc>
          <w:tcPr>
            <w:tcW w:w="3021" w:type="dxa"/>
          </w:tcPr>
          <w:p w14:paraId="13BFD6C7" w14:textId="77777777" w:rsidR="00067E4B" w:rsidRPr="003976C2" w:rsidRDefault="00067E4B" w:rsidP="00800357">
            <w:pPr>
              <w:pStyle w:val="Szvegtrzs2"/>
            </w:pPr>
            <w:r w:rsidRPr="003976C2">
              <w:t>átlagos</w:t>
            </w:r>
          </w:p>
        </w:tc>
        <w:tc>
          <w:tcPr>
            <w:tcW w:w="3021" w:type="dxa"/>
          </w:tcPr>
          <w:p w14:paraId="419F542E" w14:textId="6A89B8EA" w:rsidR="00067E4B" w:rsidRPr="003976C2" w:rsidRDefault="00067E4B" w:rsidP="00800357">
            <w:pPr>
              <w:pStyle w:val="Szvegtrzs2"/>
            </w:pPr>
            <w:r w:rsidRPr="003976C2">
              <w:t>8</w:t>
            </w:r>
            <w:r w:rsidR="00EA19E6">
              <w:t xml:space="preserve"> </w:t>
            </w:r>
            <w:r w:rsidRPr="003976C2">
              <w:t>≤</w:t>
            </w:r>
            <w:r w:rsidR="00EA19E6">
              <w:t xml:space="preserve"> </w:t>
            </w:r>
            <w:r w:rsidRPr="003976C2">
              <w:t>b</w:t>
            </w:r>
            <w:r w:rsidRPr="003976C2">
              <w:rPr>
                <w:vertAlign w:val="subscript"/>
              </w:rPr>
              <w:t>eth</w:t>
            </w:r>
            <w:r w:rsidR="00EA19E6">
              <w:t xml:space="preserve"> </w:t>
            </w:r>
            <w:r w:rsidRPr="003976C2">
              <w:t>&lt;</w:t>
            </w:r>
            <w:r w:rsidR="00EA19E6">
              <w:t xml:space="preserve"> </w:t>
            </w:r>
            <w:r w:rsidRPr="003976C2">
              <w:t>15</w:t>
            </w:r>
          </w:p>
        </w:tc>
      </w:tr>
      <w:tr w:rsidR="00067E4B" w:rsidRPr="003976C2" w14:paraId="17F39B0C" w14:textId="77777777" w:rsidTr="00334974">
        <w:tc>
          <w:tcPr>
            <w:tcW w:w="3020" w:type="dxa"/>
          </w:tcPr>
          <w:p w14:paraId="3020C99B" w14:textId="77777777" w:rsidR="00067E4B" w:rsidRPr="003976C2" w:rsidRDefault="00067E4B" w:rsidP="00800357">
            <w:pPr>
              <w:pStyle w:val="Szvegtrzs2"/>
            </w:pPr>
            <w:r w:rsidRPr="003976C2">
              <w:t>4</w:t>
            </w:r>
          </w:p>
        </w:tc>
        <w:tc>
          <w:tcPr>
            <w:tcW w:w="3021" w:type="dxa"/>
          </w:tcPr>
          <w:p w14:paraId="74E312DA" w14:textId="77777777" w:rsidR="00067E4B" w:rsidRPr="003976C2" w:rsidRDefault="00067E4B" w:rsidP="00800357">
            <w:pPr>
              <w:pStyle w:val="Szvegtrzs2"/>
            </w:pPr>
            <w:r w:rsidRPr="003976C2">
              <w:t>alacsony</w:t>
            </w:r>
          </w:p>
        </w:tc>
        <w:tc>
          <w:tcPr>
            <w:tcW w:w="3021" w:type="dxa"/>
          </w:tcPr>
          <w:p w14:paraId="46572357" w14:textId="1C5EBB43" w:rsidR="00067E4B" w:rsidRPr="003976C2" w:rsidRDefault="00067E4B" w:rsidP="00800357">
            <w:pPr>
              <w:pStyle w:val="Szvegtrzs2"/>
            </w:pPr>
            <w:r w:rsidRPr="003976C2">
              <w:t>b</w:t>
            </w:r>
            <w:r w:rsidRPr="003976C2">
              <w:rPr>
                <w:vertAlign w:val="subscript"/>
              </w:rPr>
              <w:t>eth</w:t>
            </w:r>
            <w:r w:rsidR="00EA19E6">
              <w:t xml:space="preserve"> </w:t>
            </w:r>
            <w:r w:rsidRPr="003976C2">
              <w:t>≥</w:t>
            </w:r>
            <w:r w:rsidR="00EA19E6">
              <w:t xml:space="preserve"> </w:t>
            </w:r>
            <w:r w:rsidRPr="003976C2">
              <w:t>8</w:t>
            </w:r>
          </w:p>
        </w:tc>
      </w:tr>
      <w:tr w:rsidR="00067E4B" w:rsidRPr="003976C2" w14:paraId="0C4229B0" w14:textId="77777777" w:rsidTr="00334974">
        <w:tc>
          <w:tcPr>
            <w:tcW w:w="3020" w:type="dxa"/>
          </w:tcPr>
          <w:p w14:paraId="778FD80C" w14:textId="77777777" w:rsidR="00067E4B" w:rsidRPr="003976C2" w:rsidRDefault="00067E4B" w:rsidP="00800357">
            <w:pPr>
              <w:pStyle w:val="Szvegtrzs2"/>
            </w:pPr>
            <w:r w:rsidRPr="003976C2">
              <w:t>5</w:t>
            </w:r>
          </w:p>
        </w:tc>
        <w:tc>
          <w:tcPr>
            <w:tcW w:w="3021" w:type="dxa"/>
          </w:tcPr>
          <w:p w14:paraId="64604981" w14:textId="77777777" w:rsidR="00067E4B" w:rsidRPr="003976C2" w:rsidRDefault="00067E4B" w:rsidP="00800357">
            <w:pPr>
              <w:pStyle w:val="Szvegtrzs2"/>
            </w:pPr>
            <w:r w:rsidRPr="003976C2">
              <w:t>légtömör</w:t>
            </w:r>
          </w:p>
        </w:tc>
        <w:tc>
          <w:tcPr>
            <w:tcW w:w="3021" w:type="dxa"/>
          </w:tcPr>
          <w:p w14:paraId="5CF0D186" w14:textId="1D5A1F8A" w:rsidR="00067E4B" w:rsidRPr="003976C2" w:rsidRDefault="00067E4B" w:rsidP="00800357">
            <w:pPr>
              <w:pStyle w:val="Szvegtrzs2"/>
            </w:pPr>
            <w:r w:rsidRPr="003976C2">
              <w:t>b</w:t>
            </w:r>
            <w:r w:rsidRPr="003976C2">
              <w:rPr>
                <w:vertAlign w:val="subscript"/>
              </w:rPr>
              <w:t>eth</w:t>
            </w:r>
            <w:r w:rsidR="00EA19E6">
              <w:t xml:space="preserve"> </w:t>
            </w:r>
            <w:r w:rsidRPr="003976C2">
              <w:t>≤</w:t>
            </w:r>
            <w:r w:rsidR="00EA19E6">
              <w:t xml:space="preserve"> </w:t>
            </w:r>
            <w:r w:rsidRPr="003976C2">
              <w:t>3</w:t>
            </w:r>
            <w:r w:rsidR="00EA19E6">
              <w:t xml:space="preserve"> </w:t>
            </w:r>
            <w:r w:rsidRPr="003976C2">
              <w:t>és</w:t>
            </w:r>
            <w:r w:rsidR="00EA19E6">
              <w:t xml:space="preserve"> </w:t>
            </w:r>
          </w:p>
          <w:p w14:paraId="1DA2DE98" w14:textId="341F4C21" w:rsidR="00067E4B" w:rsidRPr="003976C2" w:rsidRDefault="00067E4B" w:rsidP="00800357">
            <w:pPr>
              <w:pStyle w:val="Szvegtrzs2"/>
            </w:pPr>
            <w:r w:rsidRPr="003976C2">
              <w:t>b</w:t>
            </w:r>
            <w:r w:rsidRPr="003976C2">
              <w:rPr>
                <w:vertAlign w:val="subscript"/>
              </w:rPr>
              <w:t>ha</w:t>
            </w:r>
            <w:r w:rsidRPr="003976C2">
              <w:t>+b</w:t>
            </w:r>
            <w:r w:rsidRPr="003976C2">
              <w:rPr>
                <w:vertAlign w:val="subscript"/>
              </w:rPr>
              <w:t>ho</w:t>
            </w:r>
            <w:r w:rsidRPr="003976C2">
              <w:t>=0</w:t>
            </w:r>
            <w:r w:rsidR="00EA19E6">
              <w:t xml:space="preserve"> </w:t>
            </w:r>
            <w:r w:rsidRPr="003976C2">
              <w:t>vagy</w:t>
            </w:r>
            <w:r w:rsidR="00EA19E6">
              <w:t xml:space="preserve"> </w:t>
            </w:r>
            <w:r w:rsidRPr="003976C2">
              <w:t>b</w:t>
            </w:r>
            <w:r w:rsidRPr="003976C2">
              <w:rPr>
                <w:vertAlign w:val="subscript"/>
              </w:rPr>
              <w:t>hf</w:t>
            </w:r>
            <w:r w:rsidRPr="003976C2">
              <w:t>+b</w:t>
            </w:r>
            <w:r w:rsidRPr="003976C2">
              <w:rPr>
                <w:vertAlign w:val="subscript"/>
              </w:rPr>
              <w:t>ho</w:t>
            </w:r>
            <w:r w:rsidRPr="003976C2">
              <w:t>=0</w:t>
            </w:r>
            <w:r w:rsidR="00EA19E6">
              <w:t xml:space="preserve"> </w:t>
            </w:r>
          </w:p>
        </w:tc>
      </w:tr>
    </w:tbl>
    <w:p w14:paraId="61460ED1" w14:textId="77777777" w:rsidR="00067E4B" w:rsidRPr="003976C2" w:rsidRDefault="00067E4B" w:rsidP="00800357">
      <w:pPr>
        <w:pStyle w:val="Szvegtrzs2"/>
      </w:pPr>
    </w:p>
    <w:p w14:paraId="57B34583" w14:textId="69C5488F" w:rsidR="00067E4B" w:rsidRPr="003976C2" w:rsidRDefault="00067E4B" w:rsidP="00800357">
      <w:pPr>
        <w:pStyle w:val="Szvegtrzs2"/>
      </w:pP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zárt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ismert,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930B51" w:rsidRPr="003976C2">
        <w:fldChar w:fldCharType="begin"/>
      </w:r>
      <w:r w:rsidR="00930B51" w:rsidRPr="003976C2">
        <w:instrText xml:space="preserve"> REF _Ref63947168 \h </w:instrText>
      </w:r>
      <w:r w:rsidR="00800357" w:rsidRPr="003976C2">
        <w:instrText xml:space="preserve"> \* MERGEFORMAT </w:instrText>
      </w:r>
      <w:r w:rsidR="00930B51" w:rsidRPr="003976C2">
        <w:fldChar w:fldCharType="separate"/>
      </w:r>
      <w:r w:rsidR="009A56CF" w:rsidRPr="003976C2">
        <w:rPr>
          <w:noProof/>
        </w:rPr>
        <w:t>4.4.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930B51" w:rsidRPr="003976C2">
        <w:fldChar w:fldCharType="end"/>
      </w:r>
      <w:r w:rsidRPr="003976C2">
        <w:t>alapján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többlet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ellenállás:</w:t>
      </w:r>
    </w:p>
    <w:p w14:paraId="137E8769" w14:textId="38853213" w:rsidR="00067E4B" w:rsidRPr="003976C2" w:rsidRDefault="00067E4B" w:rsidP="00800357">
      <w:pPr>
        <w:pStyle w:val="Szvegtrzs2"/>
      </w:pPr>
    </w:p>
    <w:bookmarkStart w:id="103" w:name="_Ref63947168"/>
    <w:p w14:paraId="781D924B" w14:textId="3FA20B32" w:rsidR="00067E4B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="00067E4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táblázat</w:t>
      </w:r>
      <w:bookmarkEnd w:id="103"/>
      <w:r w:rsidR="00067E4B" w:rsidRPr="003976C2">
        <w:rPr>
          <w:noProof/>
          <w:color w:val="auto"/>
        </w:rPr>
        <w:t>:</w:t>
      </w:r>
      <w:r w:rsidR="00EA19E6">
        <w:rPr>
          <w:noProof/>
          <w:color w:val="auto"/>
        </w:rPr>
        <w:t xml:space="preserve"> </w:t>
      </w:r>
      <w:r w:rsidR="00067E4B" w:rsidRPr="003976C2">
        <w:rPr>
          <w:color w:val="auto"/>
        </w:rPr>
        <w:t>Zárt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árnyékoló</w:t>
      </w:r>
      <w:r w:rsidR="00EA19E6">
        <w:rPr>
          <w:color w:val="auto"/>
        </w:rPr>
        <w:t xml:space="preserve"> </w:t>
      </w:r>
      <w:r w:rsidR="00541EE6" w:rsidRPr="003976C2">
        <w:rPr>
          <w:color w:val="auto"/>
        </w:rPr>
        <w:t>szerkezete</w:t>
      </w:r>
      <w:r w:rsidR="00067E4B" w:rsidRPr="003976C2">
        <w:rPr>
          <w:color w:val="auto"/>
        </w:rPr>
        <w:t>k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többlet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hővezetési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ellenállása,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ha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az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árnyékoló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szerkezet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hővezetési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ellenállása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ismert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7E4B" w:rsidRPr="003976C2" w14:paraId="4DD29885" w14:textId="77777777" w:rsidTr="00334974">
        <w:tc>
          <w:tcPr>
            <w:tcW w:w="4531" w:type="dxa"/>
          </w:tcPr>
          <w:p w14:paraId="21824E92" w14:textId="423CFFB8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Árnyékoló</w:t>
            </w:r>
            <w:r w:rsidR="00EA19E6">
              <w:rPr>
                <w:b/>
              </w:rPr>
              <w:t xml:space="preserve"> </w:t>
            </w:r>
            <w:r w:rsidR="00541EE6" w:rsidRPr="003976C2">
              <w:rPr>
                <w:b/>
              </w:rPr>
              <w:t>szerkezete</w:t>
            </w:r>
            <w:r w:rsidRPr="003976C2">
              <w:rPr>
                <w:b/>
              </w:rPr>
              <w:t>k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légáteresztési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osztálya</w:t>
            </w:r>
          </w:p>
        </w:tc>
        <w:tc>
          <w:tcPr>
            <w:tcW w:w="4531" w:type="dxa"/>
          </w:tcPr>
          <w:p w14:paraId="1F0CEC51" w14:textId="5FC02FC4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Többlet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hővezetési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ellenállás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ΔR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[</w:t>
            </w:r>
            <w:r w:rsidRPr="00551B14">
              <w:rPr>
                <w:b/>
              </w:rPr>
              <w:t>m</w:t>
            </w:r>
            <w:r w:rsidRPr="005A184F">
              <w:rPr>
                <w:b/>
                <w:highlight w:val="yellow"/>
                <w:vertAlign w:val="superscript"/>
              </w:rPr>
              <w:t>2</w:t>
            </w:r>
            <w:r w:rsidRPr="00551B14">
              <w:rPr>
                <w:b/>
              </w:rPr>
              <w:t>K</w:t>
            </w:r>
            <w:r w:rsidRPr="003976C2">
              <w:rPr>
                <w:b/>
              </w:rPr>
              <w:t>/W]</w:t>
            </w:r>
          </w:p>
        </w:tc>
      </w:tr>
      <w:tr w:rsidR="00067E4B" w:rsidRPr="003976C2" w14:paraId="3DCF1152" w14:textId="77777777" w:rsidTr="00334974">
        <w:tc>
          <w:tcPr>
            <w:tcW w:w="4531" w:type="dxa"/>
          </w:tcPr>
          <w:p w14:paraId="23320FE4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1</w:t>
            </w:r>
          </w:p>
        </w:tc>
        <w:tc>
          <w:tcPr>
            <w:tcW w:w="4531" w:type="dxa"/>
          </w:tcPr>
          <w:p w14:paraId="5298750B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0,08</w:t>
            </w:r>
          </w:p>
        </w:tc>
      </w:tr>
      <w:tr w:rsidR="00067E4B" w:rsidRPr="003976C2" w14:paraId="51D65C63" w14:textId="77777777" w:rsidTr="00334974">
        <w:tc>
          <w:tcPr>
            <w:tcW w:w="4531" w:type="dxa"/>
          </w:tcPr>
          <w:p w14:paraId="4BD846F6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2</w:t>
            </w:r>
          </w:p>
        </w:tc>
        <w:tc>
          <w:tcPr>
            <w:tcW w:w="4531" w:type="dxa"/>
          </w:tcPr>
          <w:p w14:paraId="432732D8" w14:textId="46CFB661" w:rsidR="00067E4B" w:rsidRPr="003976C2" w:rsidRDefault="00067E4B" w:rsidP="00800357">
            <w:pPr>
              <w:pStyle w:val="Szvegtrzs2"/>
              <w:jc w:val="center"/>
            </w:pPr>
            <w:r w:rsidRPr="003976C2">
              <w:t>0,25</w:t>
            </w:r>
            <w:r w:rsidR="00EA19E6">
              <w:t xml:space="preserve"> </w:t>
            </w:r>
            <w:r w:rsidRPr="003976C2">
              <w:t>R</w:t>
            </w:r>
            <w:r w:rsidRPr="003976C2">
              <w:rPr>
                <w:vertAlign w:val="subscript"/>
              </w:rPr>
              <w:t>árny</w:t>
            </w:r>
            <w:r w:rsidR="00EA19E6">
              <w:t xml:space="preserve"> </w:t>
            </w:r>
            <w:r w:rsidRPr="003976C2">
              <w:t>+</w:t>
            </w:r>
            <w:r w:rsidR="00EA19E6">
              <w:t xml:space="preserve"> </w:t>
            </w:r>
            <w:r w:rsidRPr="003976C2">
              <w:t>0,09</w:t>
            </w:r>
          </w:p>
        </w:tc>
      </w:tr>
      <w:tr w:rsidR="00067E4B" w:rsidRPr="003976C2" w14:paraId="22BB1F20" w14:textId="77777777" w:rsidTr="00334974">
        <w:tc>
          <w:tcPr>
            <w:tcW w:w="4531" w:type="dxa"/>
          </w:tcPr>
          <w:p w14:paraId="27A32C97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3</w:t>
            </w:r>
          </w:p>
        </w:tc>
        <w:tc>
          <w:tcPr>
            <w:tcW w:w="4531" w:type="dxa"/>
          </w:tcPr>
          <w:p w14:paraId="39F2628A" w14:textId="0AF07B5E" w:rsidR="00067E4B" w:rsidRPr="003976C2" w:rsidRDefault="00067E4B" w:rsidP="00800357">
            <w:pPr>
              <w:pStyle w:val="Szvegtrzs2"/>
              <w:jc w:val="center"/>
            </w:pPr>
            <w:r w:rsidRPr="003976C2">
              <w:t>0,55</w:t>
            </w:r>
            <w:r w:rsidR="00EA19E6">
              <w:t xml:space="preserve"> </w:t>
            </w:r>
            <w:r w:rsidRPr="003976C2">
              <w:t>R</w:t>
            </w:r>
            <w:r w:rsidRPr="003976C2">
              <w:rPr>
                <w:vertAlign w:val="subscript"/>
              </w:rPr>
              <w:t>árny</w:t>
            </w:r>
            <w:r w:rsidR="00EA19E6">
              <w:t xml:space="preserve"> </w:t>
            </w:r>
            <w:r w:rsidRPr="003976C2">
              <w:t>+</w:t>
            </w:r>
            <w:r w:rsidR="00EA19E6">
              <w:t xml:space="preserve"> </w:t>
            </w:r>
            <w:r w:rsidRPr="003976C2">
              <w:t>0,11</w:t>
            </w:r>
          </w:p>
        </w:tc>
      </w:tr>
      <w:tr w:rsidR="00067E4B" w:rsidRPr="003976C2" w14:paraId="654685D5" w14:textId="77777777" w:rsidTr="00334974">
        <w:tc>
          <w:tcPr>
            <w:tcW w:w="4531" w:type="dxa"/>
          </w:tcPr>
          <w:p w14:paraId="7FA5E40A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4</w:t>
            </w:r>
          </w:p>
        </w:tc>
        <w:tc>
          <w:tcPr>
            <w:tcW w:w="4531" w:type="dxa"/>
          </w:tcPr>
          <w:p w14:paraId="1A2A5689" w14:textId="3B92ACA4" w:rsidR="00067E4B" w:rsidRPr="003976C2" w:rsidRDefault="00067E4B" w:rsidP="00800357">
            <w:pPr>
              <w:pStyle w:val="Szvegtrzs2"/>
              <w:jc w:val="center"/>
            </w:pPr>
            <w:r w:rsidRPr="003976C2">
              <w:t>0,80</w:t>
            </w:r>
            <w:r w:rsidR="00EA19E6">
              <w:t xml:space="preserve"> </w:t>
            </w:r>
            <w:r w:rsidRPr="003976C2">
              <w:t>R</w:t>
            </w:r>
            <w:r w:rsidRPr="003976C2">
              <w:rPr>
                <w:vertAlign w:val="subscript"/>
              </w:rPr>
              <w:t>árny</w:t>
            </w:r>
            <w:r w:rsidR="00EA19E6">
              <w:t xml:space="preserve"> </w:t>
            </w:r>
            <w:r w:rsidRPr="003976C2">
              <w:t>+</w:t>
            </w:r>
            <w:r w:rsidR="00EA19E6">
              <w:t xml:space="preserve"> </w:t>
            </w:r>
            <w:r w:rsidRPr="003976C2">
              <w:t>0,14</w:t>
            </w:r>
          </w:p>
        </w:tc>
      </w:tr>
      <w:tr w:rsidR="00067E4B" w:rsidRPr="003976C2" w14:paraId="6C4873E5" w14:textId="77777777" w:rsidTr="00334974">
        <w:tc>
          <w:tcPr>
            <w:tcW w:w="4531" w:type="dxa"/>
          </w:tcPr>
          <w:p w14:paraId="5D8921D5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5</w:t>
            </w:r>
          </w:p>
        </w:tc>
        <w:tc>
          <w:tcPr>
            <w:tcW w:w="4531" w:type="dxa"/>
          </w:tcPr>
          <w:p w14:paraId="70E3BFF8" w14:textId="6D7E61B4" w:rsidR="00067E4B" w:rsidRPr="003976C2" w:rsidRDefault="00067E4B" w:rsidP="00800357">
            <w:pPr>
              <w:pStyle w:val="Szvegtrzs2"/>
              <w:jc w:val="center"/>
            </w:pPr>
            <w:r w:rsidRPr="003976C2">
              <w:t>0,95</w:t>
            </w:r>
            <w:r w:rsidR="00EA19E6">
              <w:t xml:space="preserve"> </w:t>
            </w:r>
            <w:r w:rsidRPr="003976C2">
              <w:t>R</w:t>
            </w:r>
            <w:r w:rsidRPr="003976C2">
              <w:rPr>
                <w:vertAlign w:val="subscript"/>
              </w:rPr>
              <w:t>árny</w:t>
            </w:r>
            <w:r w:rsidR="00EA19E6">
              <w:t xml:space="preserve"> </w:t>
            </w:r>
            <w:r w:rsidRPr="003976C2">
              <w:t>+</w:t>
            </w:r>
            <w:r w:rsidR="00EA19E6">
              <w:t xml:space="preserve"> </w:t>
            </w:r>
            <w:r w:rsidRPr="003976C2">
              <w:t>0,17</w:t>
            </w:r>
          </w:p>
        </w:tc>
      </w:tr>
    </w:tbl>
    <w:p w14:paraId="4303937C" w14:textId="77777777" w:rsidR="008501C5" w:rsidRPr="003976C2" w:rsidRDefault="008501C5" w:rsidP="00800357">
      <w:pPr>
        <w:pStyle w:val="Szvegtrzs2"/>
      </w:pPr>
    </w:p>
    <w:p w14:paraId="4B9260AF" w14:textId="7EECF7D2" w:rsidR="00067E4B" w:rsidRPr="003976C2" w:rsidRDefault="00067E4B" w:rsidP="00800357">
      <w:pPr>
        <w:pStyle w:val="Szvegtrzs2"/>
      </w:pP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zárt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Pr="003976C2">
        <w:t>szerkezet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ismert,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930B51" w:rsidRPr="003976C2">
        <w:fldChar w:fldCharType="begin"/>
      </w:r>
      <w:r w:rsidR="00930B51" w:rsidRPr="003976C2">
        <w:instrText xml:space="preserve"> REF _Ref63947175 \h </w:instrText>
      </w:r>
      <w:r w:rsidR="00800357" w:rsidRPr="003976C2">
        <w:instrText xml:space="preserve"> \* MERGEFORMAT </w:instrText>
      </w:r>
      <w:r w:rsidR="00930B51" w:rsidRPr="003976C2">
        <w:fldChar w:fldCharType="separate"/>
      </w:r>
      <w:r w:rsidR="009A56CF" w:rsidRPr="003976C2">
        <w:rPr>
          <w:noProof/>
        </w:rPr>
        <w:t>4.5.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930B51" w:rsidRPr="003976C2">
        <w:fldChar w:fldCharType="end"/>
      </w:r>
      <w:r w:rsidR="00EA19E6">
        <w:t xml:space="preserve"> </w:t>
      </w:r>
      <w:r w:rsidRPr="003976C2">
        <w:t>közelítő</w:t>
      </w:r>
      <w:r w:rsidR="00EA19E6">
        <w:t xml:space="preserve"> </w:t>
      </w:r>
      <w:r w:rsidRPr="003976C2">
        <w:t>értékei</w:t>
      </w:r>
      <w:r w:rsidR="00EA19E6">
        <w:t xml:space="preserve"> </w:t>
      </w:r>
      <w:r w:rsidRPr="003976C2">
        <w:t>alkalmazhatók:</w:t>
      </w:r>
    </w:p>
    <w:p w14:paraId="3C9B5CE5" w14:textId="77777777" w:rsidR="008501C5" w:rsidRPr="003976C2" w:rsidRDefault="008501C5" w:rsidP="00800357">
      <w:pPr>
        <w:pStyle w:val="Szvegtrzs2"/>
      </w:pPr>
    </w:p>
    <w:bookmarkStart w:id="104" w:name="_Ref63947175"/>
    <w:p w14:paraId="4F32758C" w14:textId="7CA82D2F" w:rsidR="00067E4B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5</w:t>
      </w:r>
      <w:r w:rsidRPr="003976C2">
        <w:rPr>
          <w:noProof/>
          <w:color w:val="auto"/>
        </w:rPr>
        <w:fldChar w:fldCharType="end"/>
      </w:r>
      <w:r w:rsidR="00067E4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táblázat</w:t>
      </w:r>
      <w:bookmarkEnd w:id="104"/>
      <w:r w:rsidR="00067E4B" w:rsidRPr="003976C2">
        <w:rPr>
          <w:noProof/>
          <w:color w:val="auto"/>
        </w:rPr>
        <w:t>:</w:t>
      </w:r>
      <w:r w:rsidR="00EA19E6">
        <w:rPr>
          <w:noProof/>
          <w:color w:val="auto"/>
        </w:rPr>
        <w:t xml:space="preserve"> </w:t>
      </w:r>
      <w:r w:rsidR="00067E4B" w:rsidRPr="003976C2">
        <w:rPr>
          <w:color w:val="auto"/>
        </w:rPr>
        <w:t>Zárt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árnyékoló</w:t>
      </w:r>
      <w:r w:rsidR="00EA19E6">
        <w:rPr>
          <w:color w:val="auto"/>
        </w:rPr>
        <w:t xml:space="preserve"> </w:t>
      </w:r>
      <w:r w:rsidR="00541EE6" w:rsidRPr="003976C2">
        <w:rPr>
          <w:color w:val="auto"/>
        </w:rPr>
        <w:t>szerkezete</w:t>
      </w:r>
      <w:r w:rsidR="00067E4B" w:rsidRPr="003976C2">
        <w:rPr>
          <w:color w:val="auto"/>
        </w:rPr>
        <w:t>k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többlet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hővezetési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ellenállása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1418"/>
        <w:gridCol w:w="1134"/>
        <w:gridCol w:w="1412"/>
      </w:tblGrid>
      <w:tr w:rsidR="00067E4B" w:rsidRPr="003976C2" w14:paraId="4A6033E9" w14:textId="77777777" w:rsidTr="00334974">
        <w:tc>
          <w:tcPr>
            <w:tcW w:w="2830" w:type="dxa"/>
            <w:vMerge w:val="restart"/>
          </w:tcPr>
          <w:p w14:paraId="5DD44B48" w14:textId="1A4AEF76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Árnyékoló</w:t>
            </w:r>
            <w:r w:rsidR="00EA19E6">
              <w:rPr>
                <w:b/>
              </w:rPr>
              <w:t xml:space="preserve"> </w:t>
            </w:r>
            <w:r w:rsidR="00541EE6" w:rsidRPr="003976C2">
              <w:rPr>
                <w:b/>
              </w:rPr>
              <w:t>szerkezet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típusa</w:t>
            </w:r>
          </w:p>
        </w:tc>
        <w:tc>
          <w:tcPr>
            <w:tcW w:w="2268" w:type="dxa"/>
            <w:vMerge w:val="restart"/>
          </w:tcPr>
          <w:p w14:paraId="3458F7AD" w14:textId="138B0FD0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Árnyékoló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szerkezet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átlagos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hővezetési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ellenállása,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R</w:t>
            </w:r>
            <w:r w:rsidRPr="003976C2">
              <w:rPr>
                <w:b/>
                <w:vertAlign w:val="subscript"/>
              </w:rPr>
              <w:t>árny</w:t>
            </w:r>
          </w:p>
        </w:tc>
        <w:tc>
          <w:tcPr>
            <w:tcW w:w="3964" w:type="dxa"/>
            <w:gridSpan w:val="3"/>
          </w:tcPr>
          <w:p w14:paraId="54227E9D" w14:textId="19274EC0" w:rsidR="00067E4B" w:rsidRPr="003976C2" w:rsidRDefault="00067E4B" w:rsidP="00800357">
            <w:pPr>
              <w:pStyle w:val="Szvegtrzs2"/>
              <w:jc w:val="center"/>
              <w:rPr>
                <w:b/>
              </w:rPr>
            </w:pPr>
            <w:r w:rsidRPr="003976C2">
              <w:rPr>
                <w:b/>
              </w:rPr>
              <w:t>Többlet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hővezetési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ellenállás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ΔR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[m</w:t>
            </w:r>
            <w:r w:rsidRPr="003976C2">
              <w:rPr>
                <w:b/>
                <w:vertAlign w:val="superscript"/>
              </w:rPr>
              <w:t>2</w:t>
            </w:r>
            <w:r w:rsidRPr="003976C2">
              <w:rPr>
                <w:b/>
              </w:rPr>
              <w:t>K/W]</w:t>
            </w:r>
          </w:p>
        </w:tc>
      </w:tr>
      <w:tr w:rsidR="00067E4B" w:rsidRPr="003976C2" w14:paraId="69476EFE" w14:textId="77777777" w:rsidTr="00334974">
        <w:tc>
          <w:tcPr>
            <w:tcW w:w="2830" w:type="dxa"/>
            <w:vMerge/>
          </w:tcPr>
          <w:p w14:paraId="67B45A8B" w14:textId="77777777" w:rsidR="00067E4B" w:rsidRPr="003976C2" w:rsidRDefault="00067E4B" w:rsidP="00800357">
            <w:pPr>
              <w:pStyle w:val="Szvegtrzs2"/>
              <w:rPr>
                <w:b/>
              </w:rPr>
            </w:pPr>
          </w:p>
        </w:tc>
        <w:tc>
          <w:tcPr>
            <w:tcW w:w="2268" w:type="dxa"/>
            <w:vMerge/>
          </w:tcPr>
          <w:p w14:paraId="0D026BBA" w14:textId="77777777" w:rsidR="00067E4B" w:rsidRPr="003976C2" w:rsidRDefault="00067E4B" w:rsidP="00800357">
            <w:pPr>
              <w:pStyle w:val="Szvegtrzs2"/>
              <w:rPr>
                <w:b/>
              </w:rPr>
            </w:pPr>
          </w:p>
        </w:tc>
        <w:tc>
          <w:tcPr>
            <w:tcW w:w="1418" w:type="dxa"/>
          </w:tcPr>
          <w:p w14:paraId="30EB8142" w14:textId="182FAE81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1-2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osztály</w:t>
            </w:r>
          </w:p>
        </w:tc>
        <w:tc>
          <w:tcPr>
            <w:tcW w:w="1134" w:type="dxa"/>
          </w:tcPr>
          <w:p w14:paraId="55CA8DC7" w14:textId="39AA2317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3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osztály</w:t>
            </w:r>
          </w:p>
        </w:tc>
        <w:tc>
          <w:tcPr>
            <w:tcW w:w="1412" w:type="dxa"/>
          </w:tcPr>
          <w:p w14:paraId="56ADEC19" w14:textId="57C90876" w:rsidR="00067E4B" w:rsidRPr="003976C2" w:rsidRDefault="00067E4B" w:rsidP="00800357">
            <w:pPr>
              <w:pStyle w:val="Szvegtrzs2"/>
              <w:rPr>
                <w:b/>
              </w:rPr>
            </w:pPr>
            <w:r w:rsidRPr="003976C2">
              <w:rPr>
                <w:b/>
              </w:rPr>
              <w:t>4-5</w:t>
            </w:r>
            <w:r w:rsidR="00EA19E6">
              <w:rPr>
                <w:b/>
              </w:rPr>
              <w:t xml:space="preserve"> </w:t>
            </w:r>
            <w:r w:rsidRPr="003976C2">
              <w:rPr>
                <w:b/>
              </w:rPr>
              <w:t>osztály</w:t>
            </w:r>
          </w:p>
        </w:tc>
      </w:tr>
      <w:tr w:rsidR="00067E4B" w:rsidRPr="003976C2" w14:paraId="6AE79952" w14:textId="77777777" w:rsidTr="00334974">
        <w:tc>
          <w:tcPr>
            <w:tcW w:w="2830" w:type="dxa"/>
          </w:tcPr>
          <w:p w14:paraId="747A0666" w14:textId="4CB5E6DB" w:rsidR="00067E4B" w:rsidRPr="003976C2" w:rsidRDefault="00067E4B" w:rsidP="00800357">
            <w:pPr>
              <w:pStyle w:val="Szvegtrzs2"/>
              <w:jc w:val="left"/>
            </w:pPr>
            <w:r w:rsidRPr="003976C2">
              <w:t>Alumínium</w:t>
            </w:r>
            <w:r w:rsidR="00EA19E6">
              <w:t xml:space="preserve"> </w:t>
            </w:r>
            <w:r w:rsidRPr="003976C2">
              <w:t>redőny</w:t>
            </w:r>
          </w:p>
        </w:tc>
        <w:tc>
          <w:tcPr>
            <w:tcW w:w="2268" w:type="dxa"/>
          </w:tcPr>
          <w:p w14:paraId="08546820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0,01</w:t>
            </w:r>
          </w:p>
        </w:tc>
        <w:tc>
          <w:tcPr>
            <w:tcW w:w="1418" w:type="dxa"/>
          </w:tcPr>
          <w:p w14:paraId="292B4AD9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0,09</w:t>
            </w:r>
          </w:p>
        </w:tc>
        <w:tc>
          <w:tcPr>
            <w:tcW w:w="1134" w:type="dxa"/>
          </w:tcPr>
          <w:p w14:paraId="7CE33BA6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0,12</w:t>
            </w:r>
          </w:p>
        </w:tc>
        <w:tc>
          <w:tcPr>
            <w:tcW w:w="1412" w:type="dxa"/>
          </w:tcPr>
          <w:p w14:paraId="347440D2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0,15</w:t>
            </w:r>
          </w:p>
        </w:tc>
      </w:tr>
      <w:tr w:rsidR="00067E4B" w:rsidRPr="003976C2" w14:paraId="2F59DB09" w14:textId="77777777" w:rsidTr="00334974">
        <w:tc>
          <w:tcPr>
            <w:tcW w:w="2830" w:type="dxa"/>
          </w:tcPr>
          <w:p w14:paraId="51F1C13E" w14:textId="6BE5A55F" w:rsidR="00067E4B" w:rsidRPr="003976C2" w:rsidRDefault="00067E4B" w:rsidP="00800357">
            <w:pPr>
              <w:pStyle w:val="Szvegtrzs2"/>
              <w:jc w:val="left"/>
              <w:rPr>
                <w:b/>
              </w:rPr>
            </w:pPr>
            <w:r w:rsidRPr="003976C2">
              <w:t>Fa</w:t>
            </w:r>
            <w:r w:rsidR="00EA19E6">
              <w:t xml:space="preserve"> </w:t>
            </w:r>
            <w:r w:rsidRPr="003976C2">
              <w:t>vagy</w:t>
            </w:r>
            <w:r w:rsidR="00EA19E6">
              <w:t xml:space="preserve"> </w:t>
            </w:r>
            <w:r w:rsidRPr="003976C2">
              <w:t>műanyag</w:t>
            </w:r>
            <w:r w:rsidR="00EA19E6">
              <w:t xml:space="preserve"> </w:t>
            </w:r>
            <w:r w:rsidRPr="003976C2">
              <w:t>redőny</w:t>
            </w:r>
            <w:r w:rsidR="00EA19E6">
              <w:t xml:space="preserve"> </w:t>
            </w:r>
            <w:r w:rsidRPr="003976C2">
              <w:t>habkitöltés</w:t>
            </w:r>
            <w:r w:rsidR="00EA19E6">
              <w:t xml:space="preserve"> </w:t>
            </w:r>
            <w:r w:rsidRPr="003976C2">
              <w:t>nélküli</w:t>
            </w:r>
            <w:r w:rsidR="00EA19E6">
              <w:t xml:space="preserve"> </w:t>
            </w:r>
            <w:r w:rsidRPr="003976C2">
              <w:t>lamellákkal</w:t>
            </w:r>
          </w:p>
        </w:tc>
        <w:tc>
          <w:tcPr>
            <w:tcW w:w="2268" w:type="dxa"/>
          </w:tcPr>
          <w:p w14:paraId="428F5B70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0,10</w:t>
            </w:r>
          </w:p>
        </w:tc>
        <w:tc>
          <w:tcPr>
            <w:tcW w:w="1418" w:type="dxa"/>
          </w:tcPr>
          <w:p w14:paraId="10B3B174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0,12</w:t>
            </w:r>
          </w:p>
        </w:tc>
        <w:tc>
          <w:tcPr>
            <w:tcW w:w="1134" w:type="dxa"/>
          </w:tcPr>
          <w:p w14:paraId="58AB79D8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0,16</w:t>
            </w:r>
          </w:p>
        </w:tc>
        <w:tc>
          <w:tcPr>
            <w:tcW w:w="1412" w:type="dxa"/>
          </w:tcPr>
          <w:p w14:paraId="456E30FB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0,22</w:t>
            </w:r>
          </w:p>
        </w:tc>
      </w:tr>
      <w:tr w:rsidR="00067E4B" w:rsidRPr="003976C2" w14:paraId="38755F1F" w14:textId="77777777" w:rsidTr="00334974">
        <w:tc>
          <w:tcPr>
            <w:tcW w:w="2830" w:type="dxa"/>
          </w:tcPr>
          <w:p w14:paraId="2534B78C" w14:textId="674093DF" w:rsidR="00067E4B" w:rsidRPr="003976C2" w:rsidRDefault="00067E4B" w:rsidP="00800357">
            <w:pPr>
              <w:pStyle w:val="Szvegtrzs2"/>
              <w:jc w:val="left"/>
            </w:pPr>
            <w:r w:rsidRPr="003976C2">
              <w:t>Redőny</w:t>
            </w:r>
            <w:r w:rsidR="00EA19E6">
              <w:t xml:space="preserve"> </w:t>
            </w:r>
            <w:r w:rsidRPr="003976C2">
              <w:t>habkitöltéses</w:t>
            </w:r>
            <w:r w:rsidR="00EA19E6">
              <w:t xml:space="preserve"> </w:t>
            </w:r>
            <w:r w:rsidRPr="003976C2">
              <w:t>lamellákkal</w:t>
            </w:r>
          </w:p>
        </w:tc>
        <w:tc>
          <w:tcPr>
            <w:tcW w:w="2268" w:type="dxa"/>
          </w:tcPr>
          <w:p w14:paraId="72723013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0,15</w:t>
            </w:r>
          </w:p>
        </w:tc>
        <w:tc>
          <w:tcPr>
            <w:tcW w:w="1418" w:type="dxa"/>
          </w:tcPr>
          <w:p w14:paraId="21AB4E47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0,13</w:t>
            </w:r>
          </w:p>
        </w:tc>
        <w:tc>
          <w:tcPr>
            <w:tcW w:w="1134" w:type="dxa"/>
          </w:tcPr>
          <w:p w14:paraId="43E6B98F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0,19</w:t>
            </w:r>
          </w:p>
        </w:tc>
        <w:tc>
          <w:tcPr>
            <w:tcW w:w="1412" w:type="dxa"/>
          </w:tcPr>
          <w:p w14:paraId="05696C88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0,26</w:t>
            </w:r>
          </w:p>
        </w:tc>
      </w:tr>
      <w:tr w:rsidR="00067E4B" w:rsidRPr="003976C2" w14:paraId="77D02BA9" w14:textId="77777777" w:rsidTr="00334974">
        <w:tc>
          <w:tcPr>
            <w:tcW w:w="2830" w:type="dxa"/>
          </w:tcPr>
          <w:p w14:paraId="09CEE735" w14:textId="420D8E75" w:rsidR="00067E4B" w:rsidRPr="003976C2" w:rsidRDefault="00067E4B" w:rsidP="00800357">
            <w:pPr>
              <w:pStyle w:val="Szvegtrzs2"/>
              <w:jc w:val="left"/>
            </w:pPr>
            <w:r w:rsidRPr="003976C2">
              <w:t>25-30</w:t>
            </w:r>
            <w:r w:rsidR="00EA19E6">
              <w:t xml:space="preserve"> </w:t>
            </w:r>
            <w:r w:rsidRPr="003976C2">
              <w:t>mm-es</w:t>
            </w:r>
            <w:r w:rsidR="00EA19E6">
              <w:t xml:space="preserve"> </w:t>
            </w:r>
            <w:r w:rsidRPr="003976C2">
              <w:t>fa</w:t>
            </w:r>
            <w:r w:rsidR="00EA19E6">
              <w:t xml:space="preserve"> </w:t>
            </w:r>
            <w:r w:rsidRPr="003976C2">
              <w:t>lamellák</w:t>
            </w:r>
          </w:p>
        </w:tc>
        <w:tc>
          <w:tcPr>
            <w:tcW w:w="2268" w:type="dxa"/>
          </w:tcPr>
          <w:p w14:paraId="61887F8B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0,20</w:t>
            </w:r>
          </w:p>
        </w:tc>
        <w:tc>
          <w:tcPr>
            <w:tcW w:w="1418" w:type="dxa"/>
          </w:tcPr>
          <w:p w14:paraId="4C91E68A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0,14</w:t>
            </w:r>
          </w:p>
        </w:tc>
        <w:tc>
          <w:tcPr>
            <w:tcW w:w="1134" w:type="dxa"/>
          </w:tcPr>
          <w:p w14:paraId="14461D51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0,22</w:t>
            </w:r>
          </w:p>
        </w:tc>
        <w:tc>
          <w:tcPr>
            <w:tcW w:w="1412" w:type="dxa"/>
          </w:tcPr>
          <w:p w14:paraId="60DF7674" w14:textId="77777777" w:rsidR="00067E4B" w:rsidRPr="003976C2" w:rsidRDefault="00067E4B" w:rsidP="00800357">
            <w:pPr>
              <w:pStyle w:val="Szvegtrzs2"/>
              <w:jc w:val="center"/>
            </w:pPr>
            <w:r w:rsidRPr="003976C2">
              <w:t>0,30</w:t>
            </w:r>
          </w:p>
        </w:tc>
      </w:tr>
    </w:tbl>
    <w:p w14:paraId="0827E557" w14:textId="77777777" w:rsidR="00067E4B" w:rsidRPr="003976C2" w:rsidRDefault="00067E4B" w:rsidP="00800357">
      <w:pPr>
        <w:pStyle w:val="Szvegtrzs2"/>
      </w:pPr>
    </w:p>
    <w:p w14:paraId="79CA8518" w14:textId="444770EE" w:rsidR="00067E4B" w:rsidRPr="003976C2" w:rsidRDefault="00067E4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05" w:name="_Toc10171177"/>
      <w:bookmarkStart w:id="106" w:name="_Ref10196938"/>
      <w:bookmarkStart w:id="107" w:name="_Toc10217818"/>
      <w:bookmarkStart w:id="108" w:name="_Ref44871804"/>
      <w:bookmarkStart w:id="109" w:name="_Ref63951052"/>
      <w:bookmarkStart w:id="110" w:name="_Toc58253300"/>
      <w:bookmarkStart w:id="111" w:name="_Toc77335560"/>
      <w:r w:rsidRPr="003976C2">
        <w:rPr>
          <w:rFonts w:ascii="Times New Roman" w:hAnsi="Times New Roman" w:cs="Times New Roman"/>
          <w:color w:val="auto"/>
        </w:rPr>
        <w:t>Talajjal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érintkező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szerkezetek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hőveszteségének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számítása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6960E0A1" w14:textId="0B72C32B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talajjal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érintkező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veszteségáramokat</w:t>
      </w:r>
    </w:p>
    <w:p w14:paraId="44966485" w14:textId="02477ACA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rPr>
          <w:i/>
          <w:iCs/>
          <w:lang w:eastAsia="hu-HU"/>
        </w:rPr>
        <w:t>a)</w:t>
      </w:r>
      <w:r w:rsidR="00EA19E6">
        <w:rPr>
          <w:i/>
          <w:iCs/>
          <w:lang w:eastAsia="hu-HU"/>
        </w:rPr>
        <w:t xml:space="preserve"> </w:t>
      </w: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13370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előírásai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számítással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numerikus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modellezéssel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10211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felvett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geometriai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-20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m-es</w:t>
      </w:r>
      <w:r w:rsidR="00EA19E6">
        <w:rPr>
          <w:lang w:eastAsia="hu-HU"/>
        </w:rPr>
        <w:t xml:space="preserve">  </w:t>
      </w:r>
      <w:r w:rsidRPr="003976C2">
        <w:rPr>
          <w:lang w:eastAsia="hu-HU"/>
        </w:rPr>
        <w:t>mélységben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+10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°C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talajhőmérséklet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feltételezésével)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pontossági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periodikus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hőáramok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valamint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áramló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talajvíz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vehetők,</w:t>
      </w:r>
    </w:p>
    <w:p w14:paraId="589B0899" w14:textId="241432AA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rPr>
          <w:i/>
          <w:iCs/>
          <w:lang w:eastAsia="hu-HU"/>
        </w:rPr>
        <w:t>b)</w:t>
      </w:r>
      <w:r w:rsidR="00EA19E6">
        <w:rPr>
          <w:i/>
          <w:iCs/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13370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egyszerűsítésekkel,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alábbi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meghatározni.</w:t>
      </w:r>
      <w:r w:rsidR="00EA19E6">
        <w:rPr>
          <w:lang w:eastAsia="hu-HU"/>
        </w:rPr>
        <w:t xml:space="preserve"> </w:t>
      </w:r>
    </w:p>
    <w:p w14:paraId="75B21234" w14:textId="77777777" w:rsidR="00DE1D8F" w:rsidRPr="003976C2" w:rsidRDefault="00DE1D8F" w:rsidP="00800357">
      <w:pPr>
        <w:spacing w:after="0" w:line="240" w:lineRule="auto"/>
        <w:rPr>
          <w:lang w:eastAsia="hu-HU"/>
        </w:rPr>
      </w:pPr>
    </w:p>
    <w:p w14:paraId="47753AD1" w14:textId="6A6A3C60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12" w:name="_Toc10171178"/>
      <w:bookmarkStart w:id="113" w:name="_Toc10217819"/>
      <w:bookmarkStart w:id="114" w:name="_Toc58253301"/>
      <w:bookmarkStart w:id="115" w:name="_Toc77335561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talaj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hőtechnikai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jellemzői</w:t>
      </w:r>
      <w:bookmarkEnd w:id="112"/>
      <w:bookmarkEnd w:id="113"/>
      <w:bookmarkEnd w:id="114"/>
      <w:bookmarkEnd w:id="115"/>
    </w:p>
    <w:p w14:paraId="775E4375" w14:textId="46558833" w:rsidR="00067E4B" w:rsidRDefault="00067E4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hőtechnikai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tulajdonságai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fldChar w:fldCharType="begin"/>
      </w:r>
      <w:r w:rsidRPr="003976C2">
        <w:rPr>
          <w:lang w:eastAsia="hu-HU"/>
        </w:rPr>
        <w:instrText xml:space="preserve"> REF _Ref10197133 \h </w:instrText>
      </w:r>
      <w:r w:rsidR="00800357" w:rsidRPr="003976C2">
        <w:rPr>
          <w:lang w:eastAsia="hu-HU"/>
        </w:rPr>
        <w:instrText xml:space="preserve"> \* MERGEFORMAT </w:instrText>
      </w:r>
      <w:r w:rsidRPr="003976C2">
        <w:rPr>
          <w:lang w:eastAsia="hu-HU"/>
        </w:rPr>
      </w:r>
      <w:r w:rsidRPr="003976C2">
        <w:rPr>
          <w:lang w:eastAsia="hu-HU"/>
        </w:rPr>
        <w:fldChar w:fldCharType="separate"/>
      </w:r>
      <w:r w:rsidR="009A56CF" w:rsidRPr="003976C2">
        <w:rPr>
          <w:noProof/>
        </w:rPr>
        <w:t>4.6</w:t>
      </w:r>
      <w:r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Amennyiben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típusa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ismert,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típus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jellemzőit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</w:p>
    <w:p w14:paraId="3BF61546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581BEAC0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0033E90E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5EB578C2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45B96DD9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4AE7146A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6ABF8162" w14:textId="77777777" w:rsidR="005200F2" w:rsidRPr="003976C2" w:rsidRDefault="005200F2" w:rsidP="00800357">
      <w:pPr>
        <w:spacing w:after="0" w:line="240" w:lineRule="auto"/>
        <w:rPr>
          <w:lang w:eastAsia="hu-HU"/>
        </w:rPr>
      </w:pPr>
    </w:p>
    <w:p w14:paraId="764ED00B" w14:textId="77777777" w:rsidR="00067E4B" w:rsidRPr="003976C2" w:rsidRDefault="00067E4B" w:rsidP="00800357">
      <w:pPr>
        <w:spacing w:after="0" w:line="240" w:lineRule="auto"/>
        <w:rPr>
          <w:lang w:eastAsia="hu-HU"/>
        </w:rPr>
      </w:pPr>
    </w:p>
    <w:bookmarkStart w:id="116" w:name="_Ref10197133"/>
    <w:p w14:paraId="48902F9B" w14:textId="3C126011" w:rsidR="00067E4B" w:rsidRPr="003976C2" w:rsidRDefault="00D45B23" w:rsidP="00800357">
      <w:pPr>
        <w:pStyle w:val="Kpalrs"/>
        <w:spacing w:after="0"/>
        <w:rPr>
          <w:color w:val="auto"/>
          <w:szCs w:val="24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6</w:t>
      </w:r>
      <w:r w:rsidRPr="003976C2">
        <w:rPr>
          <w:noProof/>
          <w:color w:val="auto"/>
        </w:rPr>
        <w:fldChar w:fldCharType="end"/>
      </w:r>
      <w:bookmarkEnd w:id="116"/>
      <w:r w:rsidR="00067E4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067E4B" w:rsidRPr="003976C2">
        <w:rPr>
          <w:color w:val="auto"/>
          <w:szCs w:val="24"/>
          <w:lang w:eastAsia="hu-HU"/>
        </w:rPr>
        <w:t>Talajok</w:t>
      </w:r>
      <w:r w:rsidR="00EA19E6">
        <w:rPr>
          <w:color w:val="auto"/>
          <w:szCs w:val="24"/>
          <w:lang w:eastAsia="hu-HU"/>
        </w:rPr>
        <w:t xml:space="preserve"> </w:t>
      </w:r>
      <w:r w:rsidR="00067E4B" w:rsidRPr="003976C2">
        <w:rPr>
          <w:color w:val="auto"/>
          <w:szCs w:val="24"/>
          <w:lang w:eastAsia="hu-HU"/>
        </w:rPr>
        <w:t>jellemző</w:t>
      </w:r>
      <w:r w:rsidR="00EA19E6">
        <w:rPr>
          <w:color w:val="auto"/>
          <w:szCs w:val="24"/>
          <w:lang w:eastAsia="hu-HU"/>
        </w:rPr>
        <w:t xml:space="preserve"> </w:t>
      </w:r>
      <w:r w:rsidR="00067E4B" w:rsidRPr="003976C2">
        <w:rPr>
          <w:color w:val="auto"/>
          <w:szCs w:val="24"/>
          <w:lang w:eastAsia="hu-HU"/>
        </w:rPr>
        <w:t>hőtechnikai</w:t>
      </w:r>
      <w:r w:rsidR="00EA19E6">
        <w:rPr>
          <w:color w:val="auto"/>
          <w:szCs w:val="24"/>
          <w:lang w:eastAsia="hu-HU"/>
        </w:rPr>
        <w:t xml:space="preserve"> </w:t>
      </w:r>
      <w:r w:rsidR="00067E4B" w:rsidRPr="003976C2">
        <w:rPr>
          <w:color w:val="auto"/>
          <w:szCs w:val="24"/>
          <w:lang w:eastAsia="hu-HU"/>
        </w:rPr>
        <w:t>adatai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8" w:type="dxa"/>
          <w:bottom w:w="28" w:type="dxa"/>
          <w:right w:w="68" w:type="dxa"/>
        </w:tblCellMar>
        <w:tblLook w:val="0000" w:firstRow="0" w:lastRow="0" w:firstColumn="0" w:lastColumn="0" w:noHBand="0" w:noVBand="0"/>
      </w:tblPr>
      <w:tblGrid>
        <w:gridCol w:w="763"/>
        <w:gridCol w:w="3692"/>
        <w:gridCol w:w="1777"/>
        <w:gridCol w:w="2273"/>
      </w:tblGrid>
      <w:tr w:rsidR="00067E4B" w:rsidRPr="003976C2" w14:paraId="40AFAB83" w14:textId="77777777" w:rsidTr="004E1627">
        <w:trPr>
          <w:cantSplit/>
          <w:trHeight w:val="953"/>
          <w:jc w:val="center"/>
        </w:trPr>
        <w:tc>
          <w:tcPr>
            <w:tcW w:w="763" w:type="dxa"/>
            <w:tcBorders>
              <w:bottom w:val="double" w:sz="4" w:space="0" w:color="auto"/>
            </w:tcBorders>
          </w:tcPr>
          <w:p w14:paraId="5E7F1FA7" w14:textId="77777777" w:rsidR="00067E4B" w:rsidRPr="003976C2" w:rsidRDefault="00067E4B" w:rsidP="00800357">
            <w:pPr>
              <w:spacing w:after="0" w:line="240" w:lineRule="auto"/>
              <w:rPr>
                <w:b/>
                <w:szCs w:val="24"/>
              </w:rPr>
            </w:pPr>
            <w:r w:rsidRPr="003976C2">
              <w:rPr>
                <w:b/>
                <w:szCs w:val="24"/>
              </w:rPr>
              <w:t>Talaj-típus</w:t>
            </w:r>
          </w:p>
        </w:tc>
        <w:tc>
          <w:tcPr>
            <w:tcW w:w="3692" w:type="dxa"/>
            <w:tcBorders>
              <w:bottom w:val="double" w:sz="4" w:space="0" w:color="auto"/>
            </w:tcBorders>
          </w:tcPr>
          <w:p w14:paraId="4DEE3B69" w14:textId="77777777" w:rsidR="00067E4B" w:rsidRPr="003976C2" w:rsidRDefault="00067E4B" w:rsidP="00800357">
            <w:pPr>
              <w:spacing w:after="0" w:line="240" w:lineRule="auto"/>
              <w:rPr>
                <w:b/>
                <w:szCs w:val="24"/>
              </w:rPr>
            </w:pPr>
            <w:r w:rsidRPr="003976C2">
              <w:rPr>
                <w:b/>
                <w:szCs w:val="24"/>
              </w:rPr>
              <w:t>Leírás</w:t>
            </w: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14:paraId="4769FAA5" w14:textId="13985ED1" w:rsidR="00067E4B" w:rsidRPr="003976C2" w:rsidRDefault="00067E4B" w:rsidP="008003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976C2">
              <w:rPr>
                <w:b/>
                <w:szCs w:val="24"/>
              </w:rPr>
              <w:t>Hővezetési</w:t>
            </w:r>
            <w:r w:rsidR="00EA19E6">
              <w:rPr>
                <w:b/>
                <w:szCs w:val="24"/>
              </w:rPr>
              <w:t xml:space="preserve"> </w:t>
            </w:r>
            <w:r w:rsidRPr="003976C2">
              <w:rPr>
                <w:b/>
                <w:szCs w:val="24"/>
              </w:rPr>
              <w:t>tényező</w:t>
            </w:r>
          </w:p>
          <w:p w14:paraId="47C15B11" w14:textId="08FBF0C3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bCs/>
                <w:i/>
                <w:szCs w:val="24"/>
              </w:rPr>
              <w:sym w:font="Symbol" w:char="F06C"/>
            </w:r>
            <w:r w:rsidRPr="003976C2">
              <w:rPr>
                <w:bCs/>
                <w:i/>
                <w:szCs w:val="24"/>
                <w:vertAlign w:val="subscript"/>
              </w:rPr>
              <w:t>talaj</w:t>
            </w:r>
            <w:r w:rsidR="00EA19E6">
              <w:rPr>
                <w:bCs/>
                <w:i/>
                <w:szCs w:val="24"/>
              </w:rPr>
              <w:t xml:space="preserve"> </w:t>
            </w:r>
            <w:r w:rsidRPr="003976C2">
              <w:rPr>
                <w:bCs/>
                <w:szCs w:val="24"/>
              </w:rPr>
              <w:t>W/(m</w:t>
            </w:r>
            <w:r w:rsidRPr="003976C2">
              <w:rPr>
                <w:bCs/>
                <w:szCs w:val="24"/>
              </w:rPr>
              <w:sym w:font="Symbol" w:char="F0D7"/>
            </w:r>
            <w:r w:rsidRPr="003976C2">
              <w:rPr>
                <w:bCs/>
                <w:szCs w:val="24"/>
              </w:rPr>
              <w:t>K)</w:t>
            </w:r>
          </w:p>
        </w:tc>
        <w:tc>
          <w:tcPr>
            <w:tcW w:w="2273" w:type="dxa"/>
            <w:tcBorders>
              <w:bottom w:val="double" w:sz="4" w:space="0" w:color="auto"/>
            </w:tcBorders>
          </w:tcPr>
          <w:p w14:paraId="5FCF6DD2" w14:textId="3D43BFB6" w:rsidR="00067E4B" w:rsidRPr="003976C2" w:rsidRDefault="00067E4B" w:rsidP="008003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976C2">
              <w:rPr>
                <w:b/>
                <w:szCs w:val="24"/>
              </w:rPr>
              <w:t>Térfogatra</w:t>
            </w:r>
            <w:r w:rsidR="00EA19E6">
              <w:rPr>
                <w:b/>
                <w:szCs w:val="24"/>
              </w:rPr>
              <w:t xml:space="preserve"> </w:t>
            </w:r>
            <w:r w:rsidRPr="003976C2">
              <w:rPr>
                <w:b/>
                <w:szCs w:val="24"/>
              </w:rPr>
              <w:t>vonatkoztatott</w:t>
            </w:r>
            <w:r w:rsidR="00EA19E6">
              <w:rPr>
                <w:b/>
                <w:szCs w:val="24"/>
              </w:rPr>
              <w:t xml:space="preserve">  </w:t>
            </w:r>
            <w:r w:rsidRPr="003976C2">
              <w:rPr>
                <w:b/>
                <w:szCs w:val="24"/>
              </w:rPr>
              <w:t>hőkapacitás</w:t>
            </w:r>
          </w:p>
          <w:p w14:paraId="33B4F88B" w14:textId="0C7603F9" w:rsidR="00067E4B" w:rsidRPr="003976C2" w:rsidRDefault="00067E4B" w:rsidP="008003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976C2">
              <w:rPr>
                <w:bCs/>
                <w:i/>
                <w:szCs w:val="24"/>
              </w:rPr>
              <w:sym w:font="Symbol" w:char="F072"/>
            </w:r>
            <w:r w:rsidRPr="003976C2">
              <w:rPr>
                <w:bCs/>
                <w:i/>
                <w:iCs/>
                <w:szCs w:val="24"/>
              </w:rPr>
              <w:t>c,</w:t>
            </w:r>
            <w:r w:rsidR="00EA19E6">
              <w:rPr>
                <w:bCs/>
                <w:i/>
                <w:iCs/>
                <w:szCs w:val="24"/>
              </w:rPr>
              <w:t xml:space="preserve"> </w:t>
            </w:r>
            <w:r w:rsidRPr="003976C2">
              <w:rPr>
                <w:bCs/>
                <w:szCs w:val="24"/>
              </w:rPr>
              <w:t>J/(m</w:t>
            </w:r>
            <w:r w:rsidRPr="003976C2">
              <w:rPr>
                <w:bCs/>
                <w:szCs w:val="24"/>
                <w:vertAlign w:val="superscript"/>
              </w:rPr>
              <w:t>3</w:t>
            </w:r>
            <w:r w:rsidRPr="003976C2">
              <w:rPr>
                <w:bCs/>
                <w:szCs w:val="24"/>
              </w:rPr>
              <w:sym w:font="Symbol" w:char="F0D7"/>
            </w:r>
            <w:r w:rsidRPr="003976C2">
              <w:rPr>
                <w:bCs/>
                <w:szCs w:val="24"/>
              </w:rPr>
              <w:t>K)</w:t>
            </w:r>
          </w:p>
        </w:tc>
      </w:tr>
      <w:tr w:rsidR="00067E4B" w:rsidRPr="003976C2" w14:paraId="3B302A1E" w14:textId="77777777" w:rsidTr="004E1627">
        <w:trPr>
          <w:jc w:val="center"/>
        </w:trPr>
        <w:tc>
          <w:tcPr>
            <w:tcW w:w="763" w:type="dxa"/>
            <w:tcBorders>
              <w:top w:val="nil"/>
            </w:tcBorders>
          </w:tcPr>
          <w:p w14:paraId="2E539137" w14:textId="77777777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1</w:t>
            </w:r>
          </w:p>
        </w:tc>
        <w:tc>
          <w:tcPr>
            <w:tcW w:w="3692" w:type="dxa"/>
            <w:tcBorders>
              <w:top w:val="nil"/>
            </w:tcBorders>
          </w:tcPr>
          <w:p w14:paraId="56F6AF8A" w14:textId="0F09105C" w:rsidR="00067E4B" w:rsidRPr="003976C2" w:rsidRDefault="00067E4B" w:rsidP="00800357">
            <w:pPr>
              <w:spacing w:after="0" w:line="240" w:lineRule="auto"/>
              <w:rPr>
                <w:szCs w:val="24"/>
              </w:rPr>
            </w:pPr>
            <w:r w:rsidRPr="003976C2">
              <w:rPr>
                <w:szCs w:val="24"/>
              </w:rPr>
              <w:t>Agyag,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iszap</w:t>
            </w:r>
          </w:p>
        </w:tc>
        <w:tc>
          <w:tcPr>
            <w:tcW w:w="1777" w:type="dxa"/>
            <w:tcBorders>
              <w:top w:val="nil"/>
            </w:tcBorders>
          </w:tcPr>
          <w:p w14:paraId="50B922B0" w14:textId="77777777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1,5</w:t>
            </w:r>
          </w:p>
        </w:tc>
        <w:tc>
          <w:tcPr>
            <w:tcW w:w="2273" w:type="dxa"/>
            <w:tcBorders>
              <w:top w:val="nil"/>
            </w:tcBorders>
          </w:tcPr>
          <w:p w14:paraId="6974A6CE" w14:textId="56BDC545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3,0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·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10</w:t>
            </w:r>
            <w:r w:rsidRPr="003976C2">
              <w:rPr>
                <w:szCs w:val="24"/>
                <w:vertAlign w:val="superscript"/>
              </w:rPr>
              <w:t>6</w:t>
            </w:r>
          </w:p>
        </w:tc>
      </w:tr>
      <w:tr w:rsidR="00067E4B" w:rsidRPr="003976C2" w14:paraId="2940CDEA" w14:textId="77777777" w:rsidTr="004E1627">
        <w:trPr>
          <w:jc w:val="center"/>
        </w:trPr>
        <w:tc>
          <w:tcPr>
            <w:tcW w:w="763" w:type="dxa"/>
          </w:tcPr>
          <w:p w14:paraId="41CC8F59" w14:textId="77777777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2</w:t>
            </w:r>
          </w:p>
        </w:tc>
        <w:tc>
          <w:tcPr>
            <w:tcW w:w="3692" w:type="dxa"/>
          </w:tcPr>
          <w:p w14:paraId="5FA429FD" w14:textId="1876C18E" w:rsidR="00067E4B" w:rsidRPr="003976C2" w:rsidRDefault="00067E4B" w:rsidP="00800357">
            <w:pPr>
              <w:spacing w:after="0" w:line="240" w:lineRule="auto"/>
              <w:rPr>
                <w:szCs w:val="24"/>
              </w:rPr>
            </w:pPr>
            <w:r w:rsidRPr="003976C2">
              <w:rPr>
                <w:szCs w:val="24"/>
              </w:rPr>
              <w:t>Homok,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kavics</w:t>
            </w:r>
          </w:p>
        </w:tc>
        <w:tc>
          <w:tcPr>
            <w:tcW w:w="1777" w:type="dxa"/>
          </w:tcPr>
          <w:p w14:paraId="37EBB4E3" w14:textId="77777777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2,0</w:t>
            </w:r>
          </w:p>
        </w:tc>
        <w:tc>
          <w:tcPr>
            <w:tcW w:w="2273" w:type="dxa"/>
          </w:tcPr>
          <w:p w14:paraId="68874A78" w14:textId="299EAF0C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2,0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·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10</w:t>
            </w:r>
            <w:r w:rsidRPr="003976C2">
              <w:rPr>
                <w:szCs w:val="24"/>
                <w:vertAlign w:val="superscript"/>
              </w:rPr>
              <w:t>6</w:t>
            </w:r>
          </w:p>
        </w:tc>
      </w:tr>
      <w:tr w:rsidR="00067E4B" w:rsidRPr="003976C2" w14:paraId="4943B2C6" w14:textId="77777777" w:rsidTr="004E1627">
        <w:trPr>
          <w:jc w:val="center"/>
        </w:trPr>
        <w:tc>
          <w:tcPr>
            <w:tcW w:w="763" w:type="dxa"/>
          </w:tcPr>
          <w:p w14:paraId="36284833" w14:textId="77777777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3</w:t>
            </w:r>
          </w:p>
        </w:tc>
        <w:tc>
          <w:tcPr>
            <w:tcW w:w="3692" w:type="dxa"/>
          </w:tcPr>
          <w:p w14:paraId="42669D3A" w14:textId="00E3B611" w:rsidR="00067E4B" w:rsidRPr="003976C2" w:rsidRDefault="00067E4B" w:rsidP="00800357">
            <w:pPr>
              <w:spacing w:after="0" w:line="240" w:lineRule="auto"/>
              <w:rPr>
                <w:szCs w:val="24"/>
              </w:rPr>
            </w:pPr>
            <w:r w:rsidRPr="003976C2">
              <w:rPr>
                <w:szCs w:val="24"/>
              </w:rPr>
              <w:t>Homogén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kő</w:t>
            </w:r>
          </w:p>
        </w:tc>
        <w:tc>
          <w:tcPr>
            <w:tcW w:w="1777" w:type="dxa"/>
          </w:tcPr>
          <w:p w14:paraId="75AA8598" w14:textId="77777777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3,5</w:t>
            </w:r>
          </w:p>
        </w:tc>
        <w:tc>
          <w:tcPr>
            <w:tcW w:w="2273" w:type="dxa"/>
          </w:tcPr>
          <w:p w14:paraId="29D41C05" w14:textId="3F7C354B" w:rsidR="00067E4B" w:rsidRPr="003976C2" w:rsidRDefault="00067E4B" w:rsidP="00800357">
            <w:pPr>
              <w:spacing w:after="0" w:line="240" w:lineRule="auto"/>
              <w:jc w:val="center"/>
              <w:rPr>
                <w:szCs w:val="24"/>
              </w:rPr>
            </w:pPr>
            <w:r w:rsidRPr="003976C2">
              <w:rPr>
                <w:szCs w:val="24"/>
              </w:rPr>
              <w:t>2,0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·</w:t>
            </w:r>
            <w:r w:rsidR="00EA19E6">
              <w:rPr>
                <w:szCs w:val="24"/>
              </w:rPr>
              <w:t xml:space="preserve"> </w:t>
            </w:r>
            <w:r w:rsidRPr="003976C2">
              <w:rPr>
                <w:szCs w:val="24"/>
              </w:rPr>
              <w:t>10</w:t>
            </w:r>
            <w:r w:rsidRPr="003976C2">
              <w:rPr>
                <w:szCs w:val="24"/>
                <w:vertAlign w:val="superscript"/>
              </w:rPr>
              <w:t>6</w:t>
            </w:r>
          </w:p>
        </w:tc>
      </w:tr>
    </w:tbl>
    <w:p w14:paraId="3BA7A94C" w14:textId="77777777" w:rsidR="005200F2" w:rsidRDefault="005200F2" w:rsidP="00800357">
      <w:pPr>
        <w:spacing w:after="0" w:line="240" w:lineRule="auto"/>
        <w:rPr>
          <w:szCs w:val="24"/>
          <w:lang w:eastAsia="hu-HU"/>
        </w:rPr>
      </w:pPr>
    </w:p>
    <w:p w14:paraId="17FF8956" w14:textId="4E15F6BE" w:rsidR="00067E4B" w:rsidRPr="003976C2" w:rsidRDefault="00067E4B" w:rsidP="00800357">
      <w:pPr>
        <w:spacing w:after="0" w:line="240" w:lineRule="auto"/>
        <w:rPr>
          <w:szCs w:val="24"/>
          <w:lang w:eastAsia="hu-HU"/>
        </w:rPr>
      </w:pP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="00631023" w:rsidRPr="003976C2">
        <w:rPr>
          <w:szCs w:val="24"/>
          <w:lang w:eastAsia="hu-HU"/>
        </w:rPr>
        <w:t>terepszint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alatt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beépített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építőanyagok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hőtechnikai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jellemzőinek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meghatározásánál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figyelembe</w:t>
      </w:r>
      <w:r w:rsidR="00EA19E6">
        <w:rPr>
          <w:szCs w:val="24"/>
          <w:lang w:eastAsia="hu-HU"/>
        </w:rPr>
        <w:t xml:space="preserve"> </w:t>
      </w:r>
      <w:r w:rsidR="002F6606" w:rsidRPr="003976C2">
        <w:rPr>
          <w:szCs w:val="24"/>
          <w:lang w:eastAsia="hu-HU"/>
        </w:rPr>
        <w:t>kell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venni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beépítés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helyének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jellemző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nedvesség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hőmérsékletviszonyait.</w:t>
      </w:r>
      <w:r w:rsidR="00EA19E6">
        <w:rPr>
          <w:szCs w:val="24"/>
          <w:lang w:eastAsia="hu-HU"/>
        </w:rPr>
        <w:t xml:space="preserve">  </w:t>
      </w:r>
      <w:r w:rsidRPr="003976C2">
        <w:rPr>
          <w:szCs w:val="24"/>
          <w:lang w:eastAsia="hu-HU"/>
        </w:rPr>
        <w:t>Amennyiben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padlóval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közvetlenül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érintkező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terek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belső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hőmérséklete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eltér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egymástól,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helyiséghőmérsékletek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területarányos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átlagértéke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használható.</w:t>
      </w:r>
      <w:r w:rsidR="00EA19E6">
        <w:rPr>
          <w:szCs w:val="24"/>
          <w:lang w:eastAsia="hu-HU"/>
        </w:rPr>
        <w:t xml:space="preserve"> </w:t>
      </w:r>
    </w:p>
    <w:p w14:paraId="414464C9" w14:textId="51D9B244" w:rsidR="00067E4B" w:rsidRPr="003976C2" w:rsidRDefault="00067E4B" w:rsidP="00800357">
      <w:pPr>
        <w:spacing w:after="0" w:line="240" w:lineRule="auto"/>
        <w:rPr>
          <w:szCs w:val="24"/>
          <w:lang w:eastAsia="hu-HU"/>
        </w:rPr>
      </w:pPr>
      <w:r w:rsidRPr="003976C2">
        <w:t>Amennyiben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ágyazat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zúzottkő,</w:t>
      </w:r>
      <w:r w:rsidR="00EA19E6">
        <w:t xml:space="preserve"> </w:t>
      </w:r>
      <w:r w:rsidRPr="003976C2">
        <w:t>kavicsfeltö</w:t>
      </w:r>
      <w:r w:rsidR="00634903" w:rsidRPr="003976C2">
        <w:t>ltés)</w:t>
      </w:r>
      <w:r w:rsidR="00EA19E6">
        <w:t xml:space="preserve"> </w:t>
      </w:r>
      <w:r w:rsidR="00634903" w:rsidRPr="003976C2">
        <w:t>jellemzői</w:t>
      </w:r>
      <w:r w:rsidR="00EA19E6">
        <w:t xml:space="preserve"> </w:t>
      </w:r>
      <w:r w:rsidR="00634903" w:rsidRPr="003976C2">
        <w:t>nem</w:t>
      </w:r>
      <w:r w:rsidR="00EA19E6">
        <w:t xml:space="preserve"> </w:t>
      </w:r>
      <w:r w:rsidR="00634903" w:rsidRPr="003976C2">
        <w:t>ismertek,</w:t>
      </w:r>
      <w:r w:rsidR="00EA19E6">
        <w:t xml:space="preserve"> </w:t>
      </w:r>
      <w:r w:rsidR="00634903" w:rsidRPr="003976C2">
        <w:t>a</w:t>
      </w:r>
      <w:r w:rsidR="00EA19E6">
        <w:t xml:space="preserve"> </w:t>
      </w:r>
      <w:r w:rsidRPr="003976C2">
        <w:rPr>
          <w:lang w:eastAsia="hu-HU"/>
        </w:rPr>
        <w:fldChar w:fldCharType="begin"/>
      </w:r>
      <w:r w:rsidRPr="003976C2">
        <w:rPr>
          <w:lang w:eastAsia="hu-HU"/>
        </w:rPr>
        <w:instrText xml:space="preserve"> REF _Ref10197133 \h </w:instrText>
      </w:r>
      <w:r w:rsidR="00800357" w:rsidRPr="003976C2">
        <w:rPr>
          <w:lang w:eastAsia="hu-HU"/>
        </w:rPr>
        <w:instrText xml:space="preserve"> \* MERGEFORMAT </w:instrText>
      </w:r>
      <w:r w:rsidRPr="003976C2">
        <w:rPr>
          <w:lang w:eastAsia="hu-HU"/>
        </w:rPr>
      </w:r>
      <w:r w:rsidRPr="003976C2">
        <w:rPr>
          <w:lang w:eastAsia="hu-HU"/>
        </w:rPr>
        <w:fldChar w:fldCharType="separate"/>
      </w:r>
      <w:r w:rsidR="009A56CF" w:rsidRPr="003976C2">
        <w:rPr>
          <w:noProof/>
        </w:rPr>
        <w:t>4.6</w:t>
      </w:r>
      <w:r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</w:t>
      </w:r>
      <w:r w:rsidR="00EA19E6">
        <w:rPr>
          <w:lang w:eastAsia="hu-HU"/>
        </w:rPr>
        <w:t xml:space="preserve"> </w:t>
      </w:r>
      <w:r w:rsidRPr="003976C2">
        <w:t>2.</w:t>
      </w:r>
      <w:r w:rsidR="00EA19E6">
        <w:t xml:space="preserve"> </w:t>
      </w:r>
      <w:r w:rsidRPr="003976C2">
        <w:t>típusát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venni,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során</w:t>
      </w:r>
      <w:r w:rsidR="00EA19E6">
        <w:t xml:space="preserve"> </w:t>
      </w:r>
      <w:r w:rsidRPr="003976C2">
        <w:t>el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hanyagolni.</w:t>
      </w:r>
    </w:p>
    <w:p w14:paraId="77DB43DD" w14:textId="77777777" w:rsidR="00067E4B" w:rsidRPr="003976C2" w:rsidRDefault="00067E4B" w:rsidP="00800357">
      <w:pPr>
        <w:spacing w:after="0" w:line="240" w:lineRule="auto"/>
        <w:rPr>
          <w:sz w:val="22"/>
          <w:lang w:eastAsia="hu-HU"/>
        </w:rPr>
      </w:pPr>
    </w:p>
    <w:p w14:paraId="31C7751D" w14:textId="7839351D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17" w:name="_Toc10171179"/>
      <w:bookmarkStart w:id="118" w:name="_Toc10217820"/>
      <w:bookmarkStart w:id="119" w:name="_Ref44849900"/>
      <w:bookmarkStart w:id="120" w:name="_Toc58253302"/>
      <w:bookmarkStart w:id="121" w:name="_Toc77335562"/>
      <w:r w:rsidRPr="003976C2">
        <w:rPr>
          <w:rFonts w:ascii="Times New Roman" w:hAnsi="Times New Roman" w:cs="Times New Roman"/>
          <w:color w:val="auto"/>
        </w:rPr>
        <w:t>Talajon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fekvő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padló</w:t>
      </w:r>
      <w:bookmarkEnd w:id="117"/>
      <w:bookmarkEnd w:id="118"/>
      <w:bookmarkEnd w:id="119"/>
      <w:bookmarkEnd w:id="120"/>
      <w:bookmarkEnd w:id="121"/>
    </w:p>
    <w:p w14:paraId="4BE4AEE1" w14:textId="6D53C072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tényezőjének</w:t>
      </w:r>
      <w:r w:rsidR="00EA19E6">
        <w:t xml:space="preserve"> </w:t>
      </w:r>
      <w:r w:rsidRPr="003976C2">
        <w:t>meghatározásához</w:t>
      </w:r>
      <w:r w:rsidR="00EA19E6">
        <w:t xml:space="preserve"> </w:t>
      </w:r>
      <w:r w:rsidRPr="003976C2">
        <w:t>számítandó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talajon</w:t>
      </w:r>
      <w:r w:rsidR="00EA19E6">
        <w:t xml:space="preserve"> </w:t>
      </w:r>
      <w:r w:rsidRPr="003976C2">
        <w:t>fekvő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karakterisztikus</w:t>
      </w:r>
      <w:r w:rsidR="00EA19E6">
        <w:t xml:space="preserve"> </w:t>
      </w:r>
      <w:r w:rsidRPr="003976C2">
        <w:t>mérete:</w:t>
      </w:r>
    </w:p>
    <w:p w14:paraId="1F15C34F" w14:textId="5943E49D" w:rsidR="00067E4B" w:rsidRPr="003976C2" w:rsidRDefault="00067E4B" w:rsidP="00800357">
      <w:pPr>
        <w:pStyle w:val="egyenlet"/>
        <w:rPr>
          <w:rFonts w:ascii="Times New Roman" w:hAnsi="Times New Roman"/>
        </w:rPr>
      </w:pPr>
      <m:oMath>
        <m:r>
          <w:rPr>
            <w:rFonts w:eastAsiaTheme="minorHAnsi"/>
            <w:sz w:val="22"/>
          </w:rPr>
          <m:t>B=</m:t>
        </m:r>
        <m:f>
          <m:fPr>
            <m:ctrlPr>
              <w:rPr>
                <w:rFonts w:eastAsiaTheme="minorHAnsi"/>
                <w:sz w:val="22"/>
              </w:rPr>
            </m:ctrlPr>
          </m:fPr>
          <m:num>
            <m:r>
              <w:rPr>
                <w:rFonts w:eastAsiaTheme="minorHAnsi"/>
                <w:sz w:val="22"/>
              </w:rPr>
              <m:t>A</m:t>
            </m:r>
          </m:num>
          <m:den>
            <m:r>
              <m:rPr>
                <m:nor/>
              </m:rPr>
              <w:rPr>
                <w:rFonts w:ascii="Times New Roman" w:eastAsiaTheme="minorHAnsi" w:hAnsi="Times New Roman"/>
                <w:sz w:val="22"/>
              </w:rPr>
              <m:t>0,5P</m:t>
            </m:r>
          </m:den>
        </m:f>
      </m:oMath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20</w:t>
      </w:r>
      <w:r w:rsidR="005F569C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20F271D0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1004F050" w14:textId="243209CD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rPr>
          <w:i/>
        </w:rPr>
        <w:t>B</w:t>
      </w:r>
      <w:r w:rsidR="00EA19E6">
        <w:rPr>
          <w:i/>
        </w:rPr>
        <w:t xml:space="preserve"> </w:t>
      </w:r>
      <w:r w:rsidRPr="003976C2">
        <w:rPr>
          <w:i/>
        </w:rPr>
        <w:tab/>
      </w: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karakterisztikus</w:t>
      </w:r>
      <w:r w:rsidR="00EA19E6">
        <w:t xml:space="preserve"> </w:t>
      </w:r>
      <w:r w:rsidRPr="003976C2">
        <w:t>mérete</w:t>
      </w:r>
      <w:r w:rsidR="00EA19E6">
        <w:rPr>
          <w:i/>
        </w:rPr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,</w:t>
      </w:r>
    </w:p>
    <w:p w14:paraId="2883E5EF" w14:textId="5FA25549" w:rsidR="00067E4B" w:rsidRPr="003976C2" w:rsidRDefault="00067E4B" w:rsidP="00800357">
      <w:pPr>
        <w:spacing w:after="0" w:line="240" w:lineRule="auto"/>
        <w:rPr>
          <w:i/>
        </w:rPr>
      </w:pPr>
      <w:r w:rsidRPr="003976C2">
        <w:rPr>
          <w:i/>
        </w:rPr>
        <w:t>A</w:t>
      </w:r>
      <w:r w:rsidR="00EA19E6">
        <w:t xml:space="preserve"> </w:t>
      </w:r>
      <w:r w:rsidRPr="003976C2">
        <w:tab/>
        <w:t>a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padlójának</w:t>
      </w:r>
      <w:r w:rsidR="00EA19E6">
        <w:t xml:space="preserve"> </w:t>
      </w:r>
      <w:r w:rsidRPr="003976C2">
        <w:t>területe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sym w:font="Symbol" w:char="F05D"/>
      </w:r>
      <w:r w:rsidRPr="003976C2">
        <w:t>,</w:t>
      </w:r>
    </w:p>
    <w:p w14:paraId="6718D67E" w14:textId="20AE4C19" w:rsidR="00067E4B" w:rsidRPr="003976C2" w:rsidRDefault="00067E4B" w:rsidP="00800357">
      <w:pPr>
        <w:spacing w:after="0" w:line="240" w:lineRule="auto"/>
        <w:ind w:left="705" w:hanging="705"/>
        <w:rPr>
          <w:lang w:eastAsia="hu-HU"/>
        </w:rPr>
      </w:pPr>
      <w:r w:rsidRPr="003976C2">
        <w:rPr>
          <w:i/>
        </w:rPr>
        <w:t>P</w:t>
      </w:r>
      <w:r w:rsidR="00EA19E6">
        <w:t xml:space="preserve"> </w:t>
      </w:r>
      <w:r w:rsidRPr="003976C2">
        <w:tab/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kitett</w:t>
      </w:r>
      <w:r w:rsidR="00EA19E6">
        <w:t xml:space="preserve"> </w:t>
      </w:r>
      <w:r w:rsidRPr="003976C2">
        <w:t>kerülete,</w:t>
      </w:r>
      <w:r w:rsidR="00EA19E6">
        <w:t xml:space="preserve"> </w:t>
      </w:r>
      <w:r w:rsidRPr="003976C2">
        <w:t>melybe</w:t>
      </w:r>
      <w:r w:rsidR="00EA19E6">
        <w:t xml:space="preserve"> </w:t>
      </w:r>
      <w:r w:rsidRPr="003976C2">
        <w:t>beleszámítandó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környezettől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szomszédos</w:t>
      </w:r>
      <w:r w:rsidR="00EA19E6">
        <w:t xml:space="preserve"> </w:t>
      </w:r>
      <w:r w:rsidRPr="003976C2">
        <w:t>fűtetlen</w:t>
      </w:r>
      <w:r w:rsidR="00EA19E6">
        <w:t xml:space="preserve"> </w:t>
      </w:r>
      <w:r w:rsidRPr="003976C2">
        <w:t>tértől</w:t>
      </w:r>
      <w:r w:rsidR="00EA19E6">
        <w:t xml:space="preserve"> </w:t>
      </w:r>
      <w:r w:rsidRPr="003976C2">
        <w:t>elválasztó</w:t>
      </w:r>
      <w:r w:rsidR="00EA19E6">
        <w:t xml:space="preserve"> </w:t>
      </w:r>
      <w:r w:rsidRPr="003976C2">
        <w:t>csatlakozások</w:t>
      </w:r>
      <w:r w:rsidR="00EA19E6">
        <w:t xml:space="preserve"> </w:t>
      </w:r>
      <w:r w:rsidRPr="003976C2">
        <w:t>hossza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.</w:t>
      </w:r>
    </w:p>
    <w:p w14:paraId="3EE9835B" w14:textId="77777777" w:rsidR="00067E4B" w:rsidRPr="003976C2" w:rsidRDefault="00067E4B" w:rsidP="00800357">
      <w:pPr>
        <w:spacing w:after="0" w:line="240" w:lineRule="auto"/>
      </w:pPr>
    </w:p>
    <w:p w14:paraId="1F60FCE6" w14:textId="36434EA8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vastagsága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padlószerkezet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ellenállásával</w:t>
      </w:r>
      <w:r w:rsidR="00EA19E6">
        <w:t xml:space="preserve"> </w:t>
      </w:r>
      <w:r w:rsidRPr="003976C2">
        <w:t>azonos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ellenállású</w:t>
      </w:r>
      <w:r w:rsidR="00EA19E6">
        <w:t xml:space="preserve"> </w:t>
      </w:r>
      <w:r w:rsidRPr="003976C2">
        <w:t>talajréteg</w:t>
      </w:r>
      <w:r w:rsidR="00EA19E6">
        <w:t xml:space="preserve"> </w:t>
      </w:r>
      <w:r w:rsidRPr="003976C2">
        <w:t>vastagsága)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csatlakozó</w:t>
      </w:r>
      <w:r w:rsidR="00EA19E6">
        <w:t xml:space="preserve"> </w:t>
      </w:r>
      <w:r w:rsidRPr="003976C2">
        <w:t>fal</w:t>
      </w:r>
      <w:r w:rsidR="00EA19E6">
        <w:t xml:space="preserve"> </w:t>
      </w:r>
      <w:r w:rsidRPr="003976C2">
        <w:t>vastagsága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alapján:</w:t>
      </w:r>
    </w:p>
    <w:bookmarkStart w:id="122" w:name="_Hlk31650796"/>
    <w:p w14:paraId="66D2B7ED" w14:textId="195973CF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d</m:t>
            </m:r>
          </m:e>
          <m:sub>
            <m:r>
              <m:t>p</m:t>
            </m:r>
          </m:sub>
        </m:sSub>
        <m:r>
          <m:t>=</m:t>
        </m:r>
        <m:sSub>
          <m:sSubPr>
            <m:ctrlPr/>
          </m:sSubPr>
          <m:e>
            <m:r>
              <m:t>d</m:t>
            </m:r>
          </m:e>
          <m:sub>
            <m:r>
              <m:t>f</m:t>
            </m:r>
          </m:sub>
        </m:sSub>
        <m:r>
          <m:t>+</m:t>
        </m:r>
        <m:sSub>
          <m:sSubPr>
            <m:ctrlPr/>
          </m:sSubPr>
          <m:e>
            <m:r>
              <m:t>λ</m:t>
            </m:r>
          </m:e>
          <m:sub>
            <m:r>
              <m:t>talaj</m:t>
            </m:r>
          </m:sub>
        </m:sSub>
        <m:d>
          <m:dPr>
            <m:ctrlPr/>
          </m:dPr>
          <m:e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t>si</m:t>
                </m:r>
              </m:sub>
            </m:sSub>
            <m:r>
              <m:t>+</m:t>
            </m:r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t>p</m:t>
                </m:r>
              </m:sub>
            </m:sSub>
            <m:r>
              <m:t>+</m:t>
            </m:r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t>se</m:t>
                </m:r>
              </m:sub>
            </m:sSub>
          </m:e>
        </m:d>
      </m:oMath>
      <w:bookmarkEnd w:id="122"/>
      <w:r w:rsidR="00EA19E6">
        <w:rPr>
          <w:rFonts w:ascii="Times New Roman" w:hAnsi="Times New Roman"/>
        </w:rPr>
        <w:t xml:space="preserve"> </w:t>
      </w:r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21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3CE6FE07" w14:textId="77777777" w:rsidR="00067E4B" w:rsidRPr="003976C2" w:rsidRDefault="00067E4B" w:rsidP="00800357">
      <w:pPr>
        <w:spacing w:after="0" w:line="240" w:lineRule="auto"/>
      </w:pPr>
      <w:bookmarkStart w:id="123" w:name="_Hlk31649214"/>
      <w:r w:rsidRPr="003976C2">
        <w:t>ahol</w:t>
      </w:r>
    </w:p>
    <w:p w14:paraId="04AC20D9" w14:textId="33BF0B4C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t>d</w:t>
      </w:r>
      <w:r w:rsidRPr="003976C2">
        <w:rPr>
          <w:vertAlign w:val="subscript"/>
        </w:rPr>
        <w:t>p</w:t>
      </w:r>
      <w:r w:rsidRPr="003976C2">
        <w:tab/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vastagsága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,</w:t>
      </w:r>
    </w:p>
    <w:p w14:paraId="5A74D130" w14:textId="1592A324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t>d</w:t>
      </w:r>
      <w:r w:rsidRPr="003976C2">
        <w:rPr>
          <w:vertAlign w:val="subscript"/>
        </w:rPr>
        <w:t>f</w:t>
      </w:r>
      <w:r w:rsidRPr="003976C2">
        <w:tab/>
        <w:t>a</w:t>
      </w:r>
      <w:r w:rsidR="00EA19E6">
        <w:t xml:space="preserve"> </w:t>
      </w:r>
      <w:r w:rsidRPr="003976C2">
        <w:t>csatlakozó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falak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vastagsága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,</w:t>
      </w:r>
    </w:p>
    <w:p w14:paraId="4E8A0CA8" w14:textId="2B490087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sym w:font="Symbol" w:char="F06C"/>
      </w:r>
      <w:r w:rsidRPr="003976C2">
        <w:rPr>
          <w:vertAlign w:val="subscript"/>
        </w:rPr>
        <w:t>talaj</w:t>
      </w:r>
      <w:r w:rsidRPr="003976C2">
        <w:tab/>
        <w:t>a</w:t>
      </w:r>
      <w:r w:rsidR="00EA19E6">
        <w:t xml:space="preserve"> </w:t>
      </w:r>
      <w:r w:rsidRPr="003976C2">
        <w:t>talaj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sym w:font="Symbol" w:char="F05B"/>
      </w:r>
      <w:r w:rsidRPr="003976C2">
        <w:t>W/mK</w:t>
      </w:r>
      <w:r w:rsidRPr="003976C2">
        <w:sym w:font="Symbol" w:char="F05D"/>
      </w:r>
      <w:r w:rsidRPr="003976C2">
        <w:t>,</w:t>
      </w:r>
    </w:p>
    <w:p w14:paraId="21146A4A" w14:textId="7778834E" w:rsidR="00067E4B" w:rsidRPr="003976C2" w:rsidRDefault="00067E4B" w:rsidP="00800357">
      <w:pPr>
        <w:spacing w:after="0" w:line="240" w:lineRule="auto"/>
        <w:ind w:left="705" w:hanging="705"/>
      </w:pPr>
      <w:r w:rsidRPr="003976C2">
        <w:t>R</w:t>
      </w:r>
      <w:r w:rsidRPr="003976C2">
        <w:rPr>
          <w:vertAlign w:val="subscript"/>
        </w:rPr>
        <w:t>p</w:t>
      </w:r>
      <w:r w:rsidRPr="003976C2">
        <w:tab/>
        <w:t>a</w:t>
      </w:r>
      <w:r w:rsidR="00EA19E6">
        <w:t xml:space="preserve"> </w:t>
      </w:r>
      <w:r w:rsidRPr="003976C2">
        <w:t>padlószerkezet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ellenállása,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véve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padlón,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alatt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padlóban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felületű</w:t>
      </w:r>
      <w:r w:rsidR="00EA19E6">
        <w:t xml:space="preserve"> </w:t>
      </w:r>
      <w:r w:rsidRPr="003976C2">
        <w:t>hőszigetelést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,</w:t>
      </w:r>
    </w:p>
    <w:p w14:paraId="273E69E2" w14:textId="7EA914FF" w:rsidR="00067E4B" w:rsidRPr="003976C2" w:rsidRDefault="00067E4B" w:rsidP="00800357">
      <w:pPr>
        <w:spacing w:after="0" w:line="240" w:lineRule="auto"/>
        <w:ind w:left="705" w:hanging="705"/>
      </w:pPr>
      <w:r w:rsidRPr="003976C2">
        <w:rPr>
          <w:lang w:eastAsia="hu-HU"/>
        </w:rPr>
        <w:t>R</w:t>
      </w:r>
      <w:r w:rsidRPr="003976C2">
        <w:rPr>
          <w:vertAlign w:val="subscript"/>
          <w:lang w:eastAsia="hu-HU"/>
        </w:rPr>
        <w:t>si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="007E10DF" w:rsidRPr="003976C2">
        <w:rPr>
          <w:lang w:eastAsia="hu-HU"/>
        </w:rPr>
        <w:t>felületi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hőátadási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ellenállás</w:t>
      </w:r>
      <w:r w:rsidR="00EA19E6">
        <w:rPr>
          <w:lang w:eastAsia="hu-HU"/>
        </w:rPr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,</w:t>
      </w:r>
    </w:p>
    <w:p w14:paraId="2070C424" w14:textId="54C92DC8" w:rsidR="00067E4B" w:rsidRPr="003976C2" w:rsidRDefault="00067E4B" w:rsidP="00800357">
      <w:pPr>
        <w:spacing w:after="0" w:line="240" w:lineRule="auto"/>
      </w:pPr>
      <w:r w:rsidRPr="003976C2">
        <w:rPr>
          <w:lang w:eastAsia="hu-HU"/>
        </w:rPr>
        <w:t>R</w:t>
      </w:r>
      <w:r w:rsidRPr="003976C2">
        <w:rPr>
          <w:vertAlign w:val="subscript"/>
          <w:lang w:eastAsia="hu-HU"/>
        </w:rPr>
        <w:t>se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="007E10DF" w:rsidRPr="003976C2">
        <w:rPr>
          <w:lang w:eastAsia="hu-HU"/>
        </w:rPr>
        <w:t>felületi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hőátadási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ellenállás</w:t>
      </w:r>
      <w:r w:rsidR="00EA19E6">
        <w:rPr>
          <w:lang w:eastAsia="hu-HU"/>
        </w:rPr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="00D74704">
        <w:t>.</w:t>
      </w:r>
    </w:p>
    <w:bookmarkEnd w:id="123"/>
    <w:p w14:paraId="21216608" w14:textId="77777777" w:rsidR="00067E4B" w:rsidRPr="003976C2" w:rsidRDefault="00067E4B" w:rsidP="00800357">
      <w:pPr>
        <w:spacing w:after="0" w:line="240" w:lineRule="auto"/>
      </w:pPr>
    </w:p>
    <w:p w14:paraId="1954094A" w14:textId="6C062EC6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padlószerkezet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ellenállásának</w:t>
      </w:r>
      <w:r w:rsidR="00EA19E6">
        <w:t xml:space="preserve"> </w:t>
      </w:r>
      <w:r w:rsidRPr="003976C2">
        <w:t>számításakor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EE4883" w:rsidRPr="003976C2">
        <w:t>szemcsés</w:t>
      </w:r>
      <w:r w:rsidR="00EA19E6">
        <w:t xml:space="preserve"> </w:t>
      </w:r>
      <w:r w:rsidR="00EE4883" w:rsidRPr="003976C2">
        <w:t>ágyazat</w:t>
      </w:r>
      <w:r w:rsidR="00EA19E6">
        <w:t xml:space="preserve"> </w:t>
      </w:r>
      <w:r w:rsidR="00EE4883" w:rsidRPr="003976C2">
        <w:t>(pl.</w:t>
      </w:r>
      <w:r w:rsidR="00EA19E6">
        <w:t xml:space="preserve"> </w:t>
      </w:r>
      <w:r w:rsidR="00EE4883" w:rsidRPr="003976C2">
        <w:t>homokos</w:t>
      </w:r>
      <w:r w:rsidR="00EA19E6">
        <w:t xml:space="preserve"> </w:t>
      </w:r>
      <w:r w:rsidR="00EE4883" w:rsidRPr="003976C2">
        <w:t>kavics,</w:t>
      </w:r>
      <w:r w:rsidR="00EA19E6">
        <w:t xml:space="preserve"> </w:t>
      </w:r>
      <w:r w:rsidR="00EE4883" w:rsidRPr="003976C2">
        <w:t>zúzottkő)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ellenállását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szabad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nagy</w:t>
      </w:r>
      <w:r w:rsidR="00EA19E6">
        <w:t xml:space="preserve"> </w:t>
      </w:r>
      <w:r w:rsidRPr="003976C2">
        <w:t>testsűrűségű</w:t>
      </w:r>
      <w:r w:rsidR="00EA19E6">
        <w:t xml:space="preserve"> </w:t>
      </w:r>
      <w:r w:rsidRPr="003976C2">
        <w:t>betonlemezek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vékony</w:t>
      </w:r>
      <w:r w:rsidR="00EA19E6">
        <w:t xml:space="preserve"> </w:t>
      </w:r>
      <w:r w:rsidRPr="003976C2">
        <w:t>padlóburkolatok</w:t>
      </w:r>
      <w:r w:rsidR="00EA19E6">
        <w:t xml:space="preserve"> </w:t>
      </w:r>
      <w:r w:rsidRPr="003976C2">
        <w:t>hatása</w:t>
      </w:r>
      <w:r w:rsidR="00EA19E6">
        <w:t xml:space="preserve"> </w:t>
      </w:r>
      <w:r w:rsidRPr="003976C2">
        <w:t>elhanyagolható.</w:t>
      </w:r>
    </w:p>
    <w:p w14:paraId="47F52131" w14:textId="5FCE90F4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talajon</w:t>
      </w:r>
      <w:r w:rsidR="00EA19E6">
        <w:t xml:space="preserve"> </w:t>
      </w:r>
      <w:r w:rsidRPr="003976C2">
        <w:t>fekvő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talaj</w:t>
      </w:r>
      <w:r w:rsidR="00EA19E6">
        <w:t xml:space="preserve"> </w:t>
      </w:r>
      <w:r w:rsidRPr="003976C2">
        <w:t>hatását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tartalmazó)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vastagságától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631023" w:rsidRPr="003976C2">
        <w:t>terepszint</w:t>
      </w:r>
      <w:r w:rsidRPr="003976C2">
        <w:t>től</w:t>
      </w:r>
      <w:r w:rsidR="00EA19E6">
        <w:t xml:space="preserve"> </w:t>
      </w:r>
      <w:r w:rsidRPr="003976C2">
        <w:t>számított</w:t>
      </w:r>
      <w:r w:rsidR="00EA19E6">
        <w:t xml:space="preserve"> </w:t>
      </w:r>
      <w:r w:rsidRPr="003976C2">
        <w:rPr>
          <w:i/>
        </w:rPr>
        <w:t>z</w:t>
      </w:r>
      <w:r w:rsidR="00EA19E6">
        <w:t xml:space="preserve"> </w:t>
      </w:r>
      <w:r w:rsidRPr="003976C2">
        <w:t>mélységétől</w:t>
      </w:r>
      <w:r w:rsidR="00EA19E6">
        <w:t xml:space="preserve"> </w:t>
      </w:r>
      <w:r w:rsidRPr="003976C2">
        <w:t>függően</w:t>
      </w:r>
      <w:r w:rsidR="00EA19E6">
        <w:t xml:space="preserve"> </w:t>
      </w:r>
      <w:r w:rsidRPr="003976C2">
        <w:t>számítható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következő</w:t>
      </w:r>
      <w:r w:rsidR="00EA19E6">
        <w:t xml:space="preserve"> </w:t>
      </w:r>
      <w:r w:rsidRPr="003976C2">
        <w:t>képletek</w:t>
      </w:r>
      <w:r w:rsidR="00EA19E6">
        <w:t xml:space="preserve"> </w:t>
      </w:r>
      <w:r w:rsidRPr="003976C2">
        <w:t>szerint.</w:t>
      </w:r>
    </w:p>
    <w:p w14:paraId="22072F51" w14:textId="7E857723" w:rsidR="00067E4B" w:rsidRPr="003976C2" w:rsidRDefault="00067E4B" w:rsidP="00800357">
      <w:pPr>
        <w:spacing w:after="0" w:line="240" w:lineRule="auto"/>
      </w:pPr>
      <w:r w:rsidRPr="003976C2">
        <w:t>-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(d</w:t>
      </w:r>
      <w:r w:rsidRPr="003976C2">
        <w:rPr>
          <w:vertAlign w:val="subscript"/>
        </w:rPr>
        <w:t>p</w:t>
      </w:r>
      <w:r w:rsidR="00EA19E6">
        <w:t xml:space="preserve"> </w:t>
      </w:r>
      <w:r w:rsidRPr="003976C2">
        <w:t>+</w:t>
      </w:r>
      <w:r w:rsidR="00EA19E6">
        <w:t xml:space="preserve"> </w:t>
      </w:r>
      <w:r w:rsidRPr="003976C2">
        <w:t>0,5z</w:t>
      </w:r>
      <w:r w:rsidR="00EA19E6">
        <w:t xml:space="preserve"> </w:t>
      </w:r>
      <w:r w:rsidRPr="003976C2">
        <w:t>)</w:t>
      </w:r>
      <w:r w:rsidR="00EA19E6">
        <w:t xml:space="preserve"> </w:t>
      </w:r>
      <w:r w:rsidRPr="003976C2">
        <w:t>&lt;</w:t>
      </w:r>
      <w:r w:rsidR="00EA19E6">
        <w:t xml:space="preserve"> </w:t>
      </w:r>
      <w:r w:rsidRPr="003976C2">
        <w:t>B</w:t>
      </w:r>
      <w:r w:rsidR="00EA19E6">
        <w:t xml:space="preserve"> </w:t>
      </w:r>
      <w:r w:rsidRPr="003976C2">
        <w:t>(hőszigetelés</w:t>
      </w:r>
      <w:r w:rsidR="00EA19E6">
        <w:t xml:space="preserve"> </w:t>
      </w:r>
      <w:r w:rsidRPr="003976C2">
        <w:t>nélküli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mérsékelten</w:t>
      </w:r>
      <w:r w:rsidR="00EA19E6">
        <w:t xml:space="preserve"> </w:t>
      </w:r>
      <w:r w:rsidRPr="003976C2">
        <w:t>hőszigetelt</w:t>
      </w:r>
      <w:r w:rsidR="00EA19E6">
        <w:t xml:space="preserve"> </w:t>
      </w:r>
      <w:r w:rsidRPr="003976C2">
        <w:t>padló):</w:t>
      </w:r>
    </w:p>
    <w:p w14:paraId="08AEFA17" w14:textId="20B31703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T,p</m:t>
            </m:r>
          </m:sub>
        </m:sSub>
        <m:r>
          <m:t>=</m:t>
        </m:r>
        <m:f>
          <m:fPr>
            <m:ctrlPr/>
          </m:fPr>
          <m:num>
            <m:r>
              <m:t>2</m:t>
            </m:r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talaj</m:t>
                </m:r>
              </m:sub>
            </m:sSub>
          </m:num>
          <m:den>
            <m:r>
              <m:t>πB</m:t>
            </m:r>
            <m:r>
              <m:t>+</m:t>
            </m:r>
            <m:sSub>
              <m:sSubPr>
                <m:ctrlPr/>
              </m:sSubPr>
              <m:e>
                <m:r>
                  <m:t>d</m:t>
                </m:r>
              </m:e>
              <m:sub>
                <m:r>
                  <m:t>p</m:t>
                </m:r>
              </m:sub>
            </m:sSub>
            <m:r>
              <m:t>+0,5</m:t>
            </m:r>
            <m:r>
              <m:t>z</m:t>
            </m:r>
          </m:den>
        </m:f>
        <m:func>
          <m:funcPr>
            <m:ctrlPr/>
          </m:funcPr>
          <m:fName>
            <m:r>
              <m:t>ln</m:t>
            </m:r>
          </m:fName>
          <m:e>
            <m:d>
              <m:dPr>
                <m:ctrlPr/>
              </m:dPr>
              <m:e>
                <m:f>
                  <m:fPr>
                    <m:ctrlPr/>
                  </m:fPr>
                  <m:num>
                    <m:r>
                      <m:t>πB</m:t>
                    </m:r>
                  </m:num>
                  <m:den>
                    <m:sSub>
                      <m:sSubPr>
                        <m:ctrlPr/>
                      </m:sSubPr>
                      <m:e>
                        <m:r>
                          <m:t>d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r>
                      <m:t>+0,5</m:t>
                    </m:r>
                    <m:r>
                      <m:t>z</m:t>
                    </m:r>
                  </m:den>
                </m:f>
                <m:r>
                  <m:t>+1</m:t>
                </m:r>
              </m:e>
            </m:d>
          </m:e>
        </m:func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22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3BBCF8A8" w14:textId="77777777" w:rsidR="00067E4B" w:rsidRPr="003976C2" w:rsidRDefault="00067E4B" w:rsidP="00800357">
      <w:pPr>
        <w:spacing w:after="0" w:line="240" w:lineRule="auto"/>
      </w:pPr>
    </w:p>
    <w:p w14:paraId="5B9C16A0" w14:textId="3760392B" w:rsidR="00067E4B" w:rsidRPr="003976C2" w:rsidRDefault="008501C5" w:rsidP="00800357">
      <w:pPr>
        <w:spacing w:after="0" w:line="240" w:lineRule="auto"/>
      </w:pPr>
      <w:r w:rsidRPr="003976C2">
        <w:t>-</w:t>
      </w:r>
      <w:r w:rsidR="00EA19E6">
        <w:t xml:space="preserve"> </w:t>
      </w:r>
      <w:r w:rsidR="00067E4B" w:rsidRPr="003976C2">
        <w:t>Ha</w:t>
      </w:r>
      <w:r w:rsidR="00EA19E6">
        <w:t xml:space="preserve"> </w:t>
      </w:r>
      <w:r w:rsidR="00067E4B" w:rsidRPr="003976C2">
        <w:t>(d</w:t>
      </w:r>
      <w:r w:rsidR="00067E4B" w:rsidRPr="003976C2">
        <w:rPr>
          <w:vertAlign w:val="subscript"/>
        </w:rPr>
        <w:t>p</w:t>
      </w:r>
      <w:r w:rsidR="00EA19E6">
        <w:t xml:space="preserve"> </w:t>
      </w:r>
      <w:r w:rsidR="00067E4B" w:rsidRPr="003976C2">
        <w:t>+</w:t>
      </w:r>
      <w:r w:rsidR="00EA19E6">
        <w:t xml:space="preserve"> </w:t>
      </w:r>
      <w:r w:rsidR="00067E4B" w:rsidRPr="003976C2">
        <w:t>0,5</w:t>
      </w:r>
      <w:r w:rsidR="00EA19E6">
        <w:t xml:space="preserve"> </w:t>
      </w:r>
      <w:r w:rsidR="00067E4B" w:rsidRPr="003976C2">
        <w:t>z)</w:t>
      </w:r>
      <w:r w:rsidR="00EA19E6">
        <w:t xml:space="preserve"> </w:t>
      </w:r>
      <w:r w:rsidR="00067E4B" w:rsidRPr="003976C2">
        <w:rPr>
          <w:szCs w:val="24"/>
        </w:rPr>
        <w:sym w:font="Symbol" w:char="F0B3"/>
      </w:r>
      <w:r w:rsidR="00EA19E6">
        <w:t xml:space="preserve"> </w:t>
      </w:r>
      <w:r w:rsidR="00067E4B" w:rsidRPr="003976C2">
        <w:t>B</w:t>
      </w:r>
      <w:r w:rsidR="00EA19E6">
        <w:t xml:space="preserve"> </w:t>
      </w:r>
      <w:r w:rsidR="00067E4B" w:rsidRPr="003976C2">
        <w:t>(jól</w:t>
      </w:r>
      <w:r w:rsidR="00EA19E6">
        <w:t xml:space="preserve"> </w:t>
      </w:r>
      <w:r w:rsidR="00067E4B" w:rsidRPr="003976C2">
        <w:t>hőszigetelt</w:t>
      </w:r>
      <w:r w:rsidR="00EA19E6">
        <w:t xml:space="preserve"> </w:t>
      </w:r>
      <w:r w:rsidR="00067E4B" w:rsidRPr="003976C2">
        <w:t>padló):</w:t>
      </w:r>
    </w:p>
    <w:p w14:paraId="0E1CF0EA" w14:textId="5AB3773A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T,p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talaj</m:t>
                </m:r>
              </m:sub>
            </m:sSub>
          </m:num>
          <m:den>
            <m:r>
              <m:rPr>
                <m:nor/>
              </m:rPr>
              <w:rPr>
                <w:rFonts w:ascii="Times New Roman" w:hAnsi="Times New Roman"/>
              </w:rPr>
              <m:t>0,457</m:t>
            </m:r>
            <m:r>
              <m:rPr>
                <m:nor/>
              </m:rPr>
              <w:rPr>
                <w:rFonts w:hAnsi="Times New Roman"/>
              </w:rPr>
              <m:t xml:space="preserve"> </m:t>
            </m:r>
            <m:r>
              <m:t>B</m:t>
            </m:r>
            <m:r>
              <m:t>+</m:t>
            </m:r>
            <m:sSub>
              <m:sSubPr>
                <m:ctrlPr/>
              </m:sSubPr>
              <m:e>
                <m:r>
                  <m:t>d</m:t>
                </m:r>
              </m:e>
              <m:sub>
                <m:r>
                  <m:t>p</m:t>
                </m:r>
              </m:sub>
            </m:sSub>
            <m:r>
              <m:t>+0,5</m:t>
            </m:r>
            <m:r>
              <m:t>z</m:t>
            </m:r>
          </m:den>
        </m:f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23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0752ECFF" w14:textId="77777777" w:rsidR="00067E4B" w:rsidRPr="003976C2" w:rsidRDefault="00067E4B" w:rsidP="00800357">
      <w:pPr>
        <w:spacing w:after="0" w:line="240" w:lineRule="auto"/>
      </w:pPr>
    </w:p>
    <w:p w14:paraId="135A97A8" w14:textId="67DBBA76" w:rsidR="00067E4B" w:rsidRPr="003976C2" w:rsidRDefault="00067E4B" w:rsidP="00800357">
      <w:pPr>
        <w:spacing w:after="0" w:line="240" w:lineRule="auto"/>
      </w:pPr>
      <w:r w:rsidRPr="003976C2">
        <w:t>Amennyiben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mélysége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="00631023" w:rsidRPr="003976C2">
        <w:t>terepszint</w:t>
      </w:r>
      <w:r w:rsidRPr="003976C2">
        <w:t>hez</w:t>
      </w:r>
      <w:r w:rsidR="00EA19E6">
        <w:t xml:space="preserve"> </w:t>
      </w:r>
      <w:r w:rsidRPr="003976C2">
        <w:t>képest</w:t>
      </w:r>
      <w:r w:rsidR="00EA19E6">
        <w:t xml:space="preserve"> </w:t>
      </w:r>
      <w:r w:rsidRPr="003976C2">
        <w:t>változó,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átlagértéket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venni.</w:t>
      </w:r>
      <w:r w:rsidR="00EA19E6">
        <w:t xml:space="preserve"> </w:t>
      </w:r>
      <w:r w:rsidR="00631023" w:rsidRPr="003976C2">
        <w:t>Terepszint</w:t>
      </w:r>
      <w:r w:rsidR="00EA19E6">
        <w:t xml:space="preserve"> </w:t>
      </w:r>
      <w:r w:rsidRPr="003976C2">
        <w:t>közelében</w:t>
      </w:r>
      <w:r w:rsidR="00EA19E6">
        <w:t xml:space="preserve"> </w:t>
      </w:r>
      <w:r w:rsidRPr="003976C2">
        <w:t>fekvő</w:t>
      </w:r>
      <w:r w:rsidR="00EA19E6">
        <w:t xml:space="preserve"> </w:t>
      </w:r>
      <w:r w:rsidRPr="003976C2">
        <w:t>padlónak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="00631023" w:rsidRPr="003976C2">
        <w:t>terepszint</w:t>
      </w:r>
      <w:r w:rsidRPr="003976C2">
        <w:t>hez</w:t>
      </w:r>
      <w:r w:rsidR="00EA19E6">
        <w:t xml:space="preserve"> </w:t>
      </w:r>
      <w:r w:rsidRPr="003976C2">
        <w:t>képest</w:t>
      </w:r>
      <w:r w:rsidR="00EA19E6">
        <w:t xml:space="preserve"> </w:t>
      </w:r>
      <w:r w:rsidRPr="003976C2">
        <w:t>±</w:t>
      </w:r>
      <w:r w:rsidR="00EA19E6">
        <w:t xml:space="preserve"> </w:t>
      </w:r>
      <w:r w:rsidRPr="003976C2">
        <w:t>0,5</w:t>
      </w:r>
      <w:r w:rsidR="00EA19E6">
        <w:t xml:space="preserve"> </w:t>
      </w:r>
      <w:r w:rsidRPr="003976C2">
        <w:t>m</w:t>
      </w:r>
      <w:r w:rsidR="00EA19E6">
        <w:t xml:space="preserve"> </w:t>
      </w:r>
      <w:r w:rsidRPr="003976C2">
        <w:t>szintkülönbségen</w:t>
      </w:r>
      <w:r w:rsidR="00EA19E6">
        <w:t xml:space="preserve"> </w:t>
      </w:r>
      <w:r w:rsidRPr="003976C2">
        <w:t>belül</w:t>
      </w:r>
      <w:r w:rsidR="00EA19E6">
        <w:t xml:space="preserve"> </w:t>
      </w:r>
      <w:r w:rsidRPr="003976C2">
        <w:t>elhelyezkedő</w:t>
      </w:r>
      <w:r w:rsidR="00EA19E6">
        <w:t xml:space="preserve"> </w:t>
      </w:r>
      <w:r w:rsidRPr="003976C2">
        <w:t>padlót</w:t>
      </w:r>
      <w:r w:rsidR="00EA19E6">
        <w:t xml:space="preserve"> </w:t>
      </w:r>
      <w:r w:rsidRPr="003976C2">
        <w:t>nevezzük,</w:t>
      </w:r>
      <w:r w:rsidR="00EA19E6">
        <w:t xml:space="preserve"> </w:t>
      </w:r>
      <w:r w:rsidRPr="003976C2">
        <w:t>ekkor</w:t>
      </w:r>
      <w:r w:rsidR="00EA19E6">
        <w:t xml:space="preserve"> </w:t>
      </w:r>
      <w:r w:rsidRPr="003976C2">
        <w:rPr>
          <w:i/>
        </w:rPr>
        <w:t>z</w:t>
      </w:r>
      <w:r w:rsidR="00EA19E6">
        <w:t xml:space="preserve"> </w:t>
      </w:r>
      <w:r w:rsidRPr="003976C2">
        <w:t>=</w:t>
      </w:r>
      <w:r w:rsidR="00EA19E6">
        <w:t xml:space="preserve"> </w:t>
      </w:r>
      <w:r w:rsidRPr="003976C2">
        <w:t>0.</w:t>
      </w:r>
    </w:p>
    <w:p w14:paraId="1578B12B" w14:textId="7F42A008" w:rsidR="00067E4B" w:rsidRPr="003976C2" w:rsidRDefault="00067E4B" w:rsidP="00800357">
      <w:pPr>
        <w:spacing w:after="0" w:line="240" w:lineRule="auto"/>
      </w:pPr>
      <w:r w:rsidRPr="003976C2">
        <w:t>Talajtól</w:t>
      </w:r>
      <w:r w:rsidR="00EA19E6">
        <w:t xml:space="preserve"> </w:t>
      </w:r>
      <w:r w:rsidRPr="003976C2">
        <w:t>elemelt</w:t>
      </w:r>
      <w:r w:rsidR="00EA19E6">
        <w:t xml:space="preserve"> </w:t>
      </w:r>
      <w:r w:rsidRPr="003976C2">
        <w:t>padlószerkezetek</w:t>
      </w:r>
      <w:r w:rsidR="00EA19E6">
        <w:t xml:space="preserve"> </w:t>
      </w:r>
      <w:r w:rsidRPr="003976C2">
        <w:t>(amikor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közvetlenül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talajra</w:t>
      </w:r>
      <w:r w:rsidR="00EA19E6">
        <w:t xml:space="preserve"> </w:t>
      </w:r>
      <w:r w:rsidRPr="003976C2">
        <w:t>kerül,</w:t>
      </w:r>
      <w:r w:rsidR="00EA19E6">
        <w:t xml:space="preserve"> </w:t>
      </w:r>
      <w:r w:rsidRPr="003976C2">
        <w:t>hanem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búvótér</w:t>
      </w:r>
      <w:r w:rsidR="00EA19E6">
        <w:t xml:space="preserve"> </w:t>
      </w:r>
      <w:r w:rsidRPr="003976C2">
        <w:t>van</w:t>
      </w:r>
      <w:r w:rsidR="00EA19E6">
        <w:t xml:space="preserve"> </w:t>
      </w:r>
      <w:r w:rsidRPr="003976C2">
        <w:t>alatta)</w:t>
      </w:r>
      <w:r w:rsidR="00EA19E6">
        <w:t xml:space="preserve"> </w:t>
      </w:r>
      <w:r w:rsidRPr="003976C2">
        <w:t>hőveszteségét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13370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számítani.</w:t>
      </w:r>
    </w:p>
    <w:p w14:paraId="52318DBF" w14:textId="77777777" w:rsidR="00067E4B" w:rsidRPr="003976C2" w:rsidRDefault="00067E4B" w:rsidP="00800357">
      <w:pPr>
        <w:spacing w:after="0" w:line="240" w:lineRule="auto"/>
      </w:pPr>
    </w:p>
    <w:p w14:paraId="5217AB08" w14:textId="71A6CAB2" w:rsidR="00067E4B" w:rsidRPr="003976C2" w:rsidRDefault="00631023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24" w:name="_Toc10171180"/>
      <w:bookmarkStart w:id="125" w:name="_Toc10217821"/>
      <w:bookmarkStart w:id="126" w:name="_Toc58253303"/>
      <w:bookmarkStart w:id="127" w:name="_Toc77335563"/>
      <w:r w:rsidRPr="003976C2">
        <w:rPr>
          <w:rFonts w:ascii="Times New Roman" w:hAnsi="Times New Roman" w:cs="Times New Roman"/>
          <w:color w:val="auto"/>
        </w:rPr>
        <w:t>Terepszint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067E4B" w:rsidRPr="003976C2">
        <w:rPr>
          <w:rFonts w:ascii="Times New Roman" w:hAnsi="Times New Roman" w:cs="Times New Roman"/>
          <w:color w:val="auto"/>
        </w:rPr>
        <w:t>feletti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067E4B" w:rsidRPr="003976C2">
        <w:rPr>
          <w:rFonts w:ascii="Times New Roman" w:hAnsi="Times New Roman" w:cs="Times New Roman"/>
          <w:color w:val="auto"/>
        </w:rPr>
        <w:t>padlószerkezetek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067E4B" w:rsidRPr="003976C2">
        <w:rPr>
          <w:rFonts w:ascii="Times New Roman" w:hAnsi="Times New Roman" w:cs="Times New Roman"/>
          <w:color w:val="auto"/>
        </w:rPr>
        <w:t>esetén</w:t>
      </w:r>
      <w:bookmarkEnd w:id="124"/>
      <w:bookmarkEnd w:id="125"/>
      <w:bookmarkEnd w:id="126"/>
      <w:bookmarkEnd w:id="127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71093928" w14:textId="68CA1EAB" w:rsidR="00067E4B" w:rsidRPr="003976C2" w:rsidRDefault="00631023" w:rsidP="00800357">
      <w:pPr>
        <w:spacing w:after="0" w:line="240" w:lineRule="auto"/>
      </w:pPr>
      <w:r w:rsidRPr="003976C2">
        <w:t>Terepszint</w:t>
      </w:r>
      <w:r w:rsidR="00EA19E6">
        <w:t xml:space="preserve"> </w:t>
      </w:r>
      <w:r w:rsidR="00067E4B" w:rsidRPr="003976C2">
        <w:t>feletti</w:t>
      </w:r>
      <w:r w:rsidR="00EA19E6">
        <w:t xml:space="preserve"> </w:t>
      </w:r>
      <w:r w:rsidR="00067E4B" w:rsidRPr="003976C2">
        <w:t>padlószerkezetek</w:t>
      </w:r>
      <w:r w:rsidR="00EA19E6">
        <w:t xml:space="preserve"> </w:t>
      </w:r>
      <w:r w:rsidR="00067E4B" w:rsidRPr="003976C2">
        <w:t>esetén,</w:t>
      </w:r>
      <w:r w:rsidR="00EA19E6">
        <w:t xml:space="preserve"> </w:t>
      </w:r>
      <w:r w:rsidR="00067E4B" w:rsidRPr="003976C2">
        <w:t>ha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padlószerkezet</w:t>
      </w:r>
      <w:r w:rsidR="00EA19E6">
        <w:t xml:space="preserve"> </w:t>
      </w:r>
      <w:r w:rsidR="00067E4B" w:rsidRPr="003976C2">
        <w:t>területe</w:t>
      </w:r>
      <w:r w:rsidR="00EA19E6">
        <w:t xml:space="preserve"> </w:t>
      </w:r>
      <w:r w:rsidR="00067E4B" w:rsidRPr="003976C2">
        <w:t>nem</w:t>
      </w:r>
      <w:r w:rsidR="00EA19E6">
        <w:t xml:space="preserve"> </w:t>
      </w:r>
      <w:r w:rsidR="00067E4B" w:rsidRPr="003976C2">
        <w:t>haladja</w:t>
      </w:r>
      <w:r w:rsidR="00EA19E6">
        <w:t xml:space="preserve"> </w:t>
      </w:r>
      <w:r w:rsidR="00067E4B" w:rsidRPr="003976C2">
        <w:t>meg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250</w:t>
      </w:r>
      <w:r w:rsidR="00EA19E6">
        <w:t xml:space="preserve"> </w:t>
      </w:r>
      <w:r w:rsidR="00067E4B" w:rsidRPr="003976C2">
        <w:t>m</w:t>
      </w:r>
      <w:r w:rsidR="00067E4B" w:rsidRPr="003976C2">
        <w:rPr>
          <w:vertAlign w:val="superscript"/>
        </w:rPr>
        <w:t>2</w:t>
      </w:r>
      <w:r w:rsidR="00067E4B" w:rsidRPr="003976C2">
        <w:t>-t</w:t>
      </w:r>
      <w:r w:rsidR="00EA19E6">
        <w:t xml:space="preserve"> </w:t>
      </w:r>
      <w:r w:rsidR="00067E4B" w:rsidRPr="003976C2">
        <w:t>és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padlószerkezet</w:t>
      </w:r>
      <w:r w:rsidR="00EA19E6">
        <w:t xml:space="preserve"> </w:t>
      </w:r>
      <w:r w:rsidR="00067E4B" w:rsidRPr="003976C2">
        <w:t>felső</w:t>
      </w:r>
      <w:r w:rsidR="00EA19E6">
        <w:t xml:space="preserve"> </w:t>
      </w:r>
      <w:r w:rsidR="00067E4B" w:rsidRPr="003976C2">
        <w:t>szintjének</w:t>
      </w:r>
      <w:r w:rsidR="00EA19E6">
        <w:t xml:space="preserve"> </w:t>
      </w:r>
      <w:r w:rsidR="00067E4B" w:rsidRPr="003976C2">
        <w:t>magassága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külső</w:t>
      </w:r>
      <w:r w:rsidR="00EA19E6">
        <w:t xml:space="preserve"> </w:t>
      </w:r>
      <w:r w:rsidR="00067E4B" w:rsidRPr="003976C2">
        <w:t>oldali</w:t>
      </w:r>
      <w:r w:rsidR="00EA19E6">
        <w:t xml:space="preserve"> </w:t>
      </w:r>
      <w:r w:rsidR="00067E4B" w:rsidRPr="003976C2">
        <w:t>talaj</w:t>
      </w:r>
      <w:r w:rsidR="00EA19E6">
        <w:t xml:space="preserve"> </w:t>
      </w:r>
      <w:r w:rsidR="00067E4B" w:rsidRPr="003976C2">
        <w:t>szintjétől</w:t>
      </w:r>
      <w:r w:rsidR="00EA19E6">
        <w:t xml:space="preserve"> </w:t>
      </w:r>
      <w:r w:rsidR="00067E4B" w:rsidRPr="003976C2">
        <w:t>legalább</w:t>
      </w:r>
      <w:r w:rsidR="00EA19E6">
        <w:t xml:space="preserve"> </w:t>
      </w:r>
      <w:r w:rsidR="00067E4B" w:rsidRPr="003976C2">
        <w:t>m</w:t>
      </w:r>
      <w:r w:rsidR="00EA19E6">
        <w:t xml:space="preserve"> </w:t>
      </w:r>
      <w:r w:rsidR="00067E4B" w:rsidRPr="003976C2">
        <w:t>&gt;</w:t>
      </w:r>
      <w:r w:rsidR="00EA19E6">
        <w:t xml:space="preserve"> </w:t>
      </w:r>
      <w:r w:rsidR="00067E4B" w:rsidRPr="003976C2">
        <w:t>0,5</w:t>
      </w:r>
      <w:r w:rsidR="00EA19E6">
        <w:t xml:space="preserve"> </w:t>
      </w:r>
      <w:r w:rsidR="00067E4B" w:rsidRPr="003976C2">
        <w:t>m-re</w:t>
      </w:r>
      <w:r w:rsidR="00EA19E6">
        <w:t xml:space="preserve"> </w:t>
      </w:r>
      <w:r w:rsidR="00067E4B" w:rsidRPr="003976C2">
        <w:t>helyezkedik</w:t>
      </w:r>
      <w:r w:rsidR="00EA19E6">
        <w:t xml:space="preserve"> </w:t>
      </w:r>
      <w:r w:rsidR="00067E4B" w:rsidRPr="003976C2">
        <w:t>el,</w:t>
      </w:r>
      <w:r w:rsidR="00EA19E6">
        <w:t xml:space="preserve"> </w:t>
      </w:r>
      <w:r w:rsidR="00067E4B" w:rsidRPr="003976C2">
        <w:t>az</w:t>
      </w:r>
      <w:r w:rsidR="00EA19E6">
        <w:t xml:space="preserve"> </w:t>
      </w:r>
      <w:r w:rsidR="00067E4B" w:rsidRPr="003976C2">
        <w:t>egyenértékű</w:t>
      </w:r>
      <w:r w:rsidR="00EA19E6">
        <w:t xml:space="preserve"> </w:t>
      </w:r>
      <w:r w:rsidR="00067E4B" w:rsidRPr="003976C2">
        <w:t>hőátbocsátási</w:t>
      </w:r>
      <w:r w:rsidR="00EA19E6">
        <w:t xml:space="preserve"> </w:t>
      </w:r>
      <w:r w:rsidR="00067E4B" w:rsidRPr="003976C2">
        <w:t>tényező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282402" w:rsidRPr="003976C2">
        <w:t>4</w:t>
      </w:r>
      <w:r w:rsidR="00067E4B" w:rsidRPr="003976C2">
        <w:t>.24-es</w:t>
      </w:r>
      <w:r w:rsidR="00EA19E6">
        <w:t xml:space="preserve"> </w:t>
      </w:r>
      <w:r w:rsidR="00067E4B" w:rsidRPr="003976C2">
        <w:t>összefüggéssel</w:t>
      </w:r>
      <w:r w:rsidR="00EA19E6">
        <w:t xml:space="preserve"> </w:t>
      </w:r>
      <w:r w:rsidR="00067E4B" w:rsidRPr="003976C2">
        <w:t>számítható:</w:t>
      </w:r>
    </w:p>
    <w:p w14:paraId="09E298EA" w14:textId="78F60035" w:rsidR="00067E4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t>T</m:t>
            </m:r>
            <m:r>
              <m:t>,</m:t>
            </m:r>
            <m:r>
              <m:t>p</m:t>
            </m:r>
          </m:sub>
        </m:sSub>
        <m:r>
          <m:t>=</m:t>
        </m:r>
        <m:f>
          <m:fPr>
            <m:ctrlPr/>
          </m:fPr>
          <m:num>
            <m:r>
              <m:t>1</m:t>
            </m:r>
          </m:num>
          <m:den>
            <m:f>
              <m:fPr>
                <m:ctrlPr/>
              </m:fPr>
              <m:num>
                <m:r>
                  <m:t>1</m:t>
                </m:r>
              </m:num>
              <m:den>
                <m:sSub>
                  <m:sSubPr>
                    <m:ctrlPr/>
                  </m:sSubPr>
                  <m:e>
                    <m:r>
                      <m:t>U</m:t>
                    </m:r>
                  </m:e>
                  <m:sub>
                    <m:r>
                      <m:t>p</m:t>
                    </m:r>
                  </m:sub>
                </m:sSub>
              </m:den>
            </m:f>
            <m:r>
              <m:t>+</m:t>
            </m:r>
            <m:f>
              <m:fPr>
                <m:ctrlPr/>
              </m:fPr>
              <m:num>
                <m:r>
                  <m:t>1</m:t>
                </m:r>
              </m:num>
              <m:den>
                <m:sSub>
                  <m:sSubPr>
                    <m:ctrlPr/>
                  </m:sSubPr>
                  <m:e>
                    <m:r>
                      <m:t>U</m:t>
                    </m:r>
                  </m:e>
                  <m:sub>
                    <m:r>
                      <m:t>talaj</m:t>
                    </m:r>
                  </m:sub>
                </m:sSub>
                <m:r>
                  <m:t>+</m:t>
                </m:r>
                <m:sSub>
                  <m:sSubPr>
                    <m:ctrlPr/>
                  </m:sSubPr>
                  <m:e>
                    <m:r>
                      <m:t>U</m:t>
                    </m:r>
                  </m:e>
                  <m:sub>
                    <m:r>
                      <m:t>T</m:t>
                    </m:r>
                    <m:r>
                      <m:t>,</m:t>
                    </m:r>
                    <m:r>
                      <m:t>lf</m:t>
                    </m:r>
                  </m:sub>
                </m:sSub>
              </m:den>
            </m:f>
          </m:den>
        </m:f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5510F357" w14:textId="77777777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06544280" w14:textId="2D56133E" w:rsidR="00067E4B" w:rsidRPr="003976C2" w:rsidRDefault="00067E4B" w:rsidP="00800357">
      <w:pPr>
        <w:spacing w:after="0" w:line="240" w:lineRule="auto"/>
        <w:ind w:left="2120" w:hanging="2120"/>
        <w:rPr>
          <w:lang w:eastAsia="hu-HU"/>
        </w:rPr>
      </w:pPr>
      <w:r w:rsidRPr="003976C2">
        <w:rPr>
          <w:lang w:eastAsia="hu-HU"/>
        </w:rPr>
        <w:t>U</w:t>
      </w:r>
      <w:r w:rsidRPr="003976C2">
        <w:rPr>
          <w:vertAlign w:val="subscript"/>
          <w:lang w:eastAsia="hu-HU"/>
        </w:rPr>
        <w:t>p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padlószerkezet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(felületi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ellenállásokkal)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[W/m</w:t>
      </w:r>
      <w:r w:rsidRPr="003976C2">
        <w:rPr>
          <w:vertAlign w:val="superscript"/>
          <w:lang w:eastAsia="hu-HU"/>
        </w:rPr>
        <w:t>2</w:t>
      </w:r>
      <w:r w:rsidRPr="003976C2">
        <w:rPr>
          <w:lang w:eastAsia="hu-HU"/>
        </w:rPr>
        <w:t>K]</w:t>
      </w:r>
    </w:p>
    <w:p w14:paraId="6987DF92" w14:textId="3098A2C1" w:rsidR="00067E4B" w:rsidRPr="003976C2" w:rsidRDefault="00067E4B" w:rsidP="00800357">
      <w:pPr>
        <w:spacing w:after="0" w:line="240" w:lineRule="auto"/>
        <w:ind w:left="2120" w:hanging="2120"/>
        <w:rPr>
          <w:lang w:eastAsia="hu-HU"/>
        </w:rPr>
      </w:pPr>
      <w:r w:rsidRPr="003976C2">
        <w:rPr>
          <w:lang w:eastAsia="hu-HU"/>
        </w:rPr>
        <w:t>U</w:t>
      </w:r>
      <w:r w:rsidRPr="003976C2">
        <w:rPr>
          <w:vertAlign w:val="subscript"/>
          <w:lang w:eastAsia="hu-HU"/>
        </w:rPr>
        <w:t>talaj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padlószerkezet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alatti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egyenértékű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lábazati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szigetelés,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U</w:t>
      </w:r>
      <w:r w:rsidRPr="003976C2">
        <w:rPr>
          <w:vertAlign w:val="subscript"/>
          <w:lang w:eastAsia="hu-HU"/>
        </w:rPr>
        <w:t>talaj</w:t>
      </w:r>
      <w:r w:rsidRPr="003976C2">
        <w:rPr>
          <w:lang w:eastAsia="hu-HU"/>
        </w:rPr>
        <w:t>-ban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631023" w:rsidRPr="003976C2">
        <w:rPr>
          <w:lang w:eastAsia="hu-HU"/>
        </w:rPr>
        <w:t>terepszint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alatt)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[W/m</w:t>
      </w:r>
      <w:r w:rsidRPr="003976C2">
        <w:rPr>
          <w:vertAlign w:val="superscript"/>
          <w:lang w:eastAsia="hu-HU"/>
        </w:rPr>
        <w:t>2</w:t>
      </w:r>
      <w:r w:rsidRPr="003976C2">
        <w:rPr>
          <w:lang w:eastAsia="hu-HU"/>
        </w:rPr>
        <w:t>K]:</w:t>
      </w:r>
    </w:p>
    <w:p w14:paraId="1C98D149" w14:textId="03A82789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talaj</m:t>
            </m:r>
          </m:sub>
        </m:sSub>
        <m:r>
          <m:t>=</m:t>
        </m:r>
        <m:f>
          <m:fPr>
            <m:ctrlPr/>
          </m:fPr>
          <m:num>
            <m:r>
              <m:t>2</m:t>
            </m:r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talaj</m:t>
                </m:r>
              </m:sub>
            </m:sSub>
          </m:num>
          <m:den>
            <m:r>
              <m:t>πB</m:t>
            </m:r>
            <m:r>
              <m:t>+</m:t>
            </m:r>
            <m:sSub>
              <m:sSubPr>
                <m:ctrlPr/>
              </m:sSubPr>
              <m:e>
                <m:r>
                  <m:t>d</m:t>
                </m:r>
              </m:e>
              <m:sub>
                <m:r>
                  <m:t>lf</m:t>
                </m:r>
              </m:sub>
            </m:sSub>
            <m:r>
              <m:t>+</m:t>
            </m:r>
            <m:r>
              <m:t>m</m:t>
            </m:r>
          </m:den>
        </m:f>
        <m:func>
          <m:funcPr>
            <m:ctrlPr/>
          </m:funcPr>
          <m:fName>
            <m:r>
              <m:t>ln</m:t>
            </m:r>
          </m:fName>
          <m:e>
            <m:d>
              <m:dPr>
                <m:ctrlPr/>
              </m:dPr>
              <m:e>
                <m:f>
                  <m:fPr>
                    <m:ctrlPr/>
                  </m:fPr>
                  <m:num>
                    <m:r>
                      <m:t>πB</m:t>
                    </m:r>
                  </m:num>
                  <m:den>
                    <m:sSub>
                      <m:sSubPr>
                        <m:ctrlPr/>
                      </m:sSubPr>
                      <m:e>
                        <m:r>
                          <m:t>d</m:t>
                        </m:r>
                      </m:e>
                      <m:sub>
                        <m:r>
                          <m:t>lf</m:t>
                        </m:r>
                      </m:sub>
                    </m:sSub>
                    <m:r>
                      <m:t>+</m:t>
                    </m:r>
                    <m:r>
                      <m:t>m</m:t>
                    </m:r>
                  </m:den>
                </m:f>
                <m:r>
                  <m:t>+1</m:t>
                </m:r>
              </m:e>
            </m:d>
          </m:e>
        </m:func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25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2DA1B0EB" w14:textId="77777777" w:rsidR="00067E4B" w:rsidRPr="003976C2" w:rsidRDefault="00067E4B" w:rsidP="00800357">
      <w:pPr>
        <w:pStyle w:val="egyenlet"/>
        <w:rPr>
          <w:rFonts w:ascii="Times New Roman" w:hAnsi="Times New Roman"/>
        </w:rPr>
      </w:pPr>
    </w:p>
    <w:p w14:paraId="2F0CE138" w14:textId="7DE75AF1" w:rsidR="00067E4B" w:rsidRPr="003976C2" w:rsidRDefault="00067E4B" w:rsidP="00800357">
      <w:pPr>
        <w:spacing w:after="0" w:line="240" w:lineRule="auto"/>
        <w:ind w:left="1416" w:firstLine="708"/>
        <w:rPr>
          <w:lang w:eastAsia="hu-HU"/>
        </w:rPr>
      </w:pPr>
      <w:r w:rsidRPr="003976C2">
        <w:rPr>
          <w:lang w:eastAsia="hu-HU"/>
        </w:rPr>
        <w:t>d</w:t>
      </w:r>
      <w:r w:rsidRPr="003976C2">
        <w:rPr>
          <w:vertAlign w:val="subscript"/>
          <w:lang w:eastAsia="hu-HU"/>
        </w:rPr>
        <w:t>lf</w:t>
      </w:r>
      <w:r w:rsidRPr="003976C2">
        <w:rPr>
          <w:vertAlign w:val="subscript"/>
          <w:lang w:eastAsia="hu-HU"/>
        </w:rPr>
        <w:tab/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lábazati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vastagsága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[m]</w:t>
      </w:r>
    </w:p>
    <w:p w14:paraId="1C28DD84" w14:textId="7E685FA6" w:rsidR="00067E4B" w:rsidRPr="003976C2" w:rsidRDefault="00067E4B" w:rsidP="00800357">
      <w:pPr>
        <w:spacing w:after="0" w:line="240" w:lineRule="auto"/>
        <w:ind w:left="2120" w:hanging="2120"/>
        <w:rPr>
          <w:lang w:eastAsia="hu-HU"/>
        </w:rPr>
      </w:pPr>
      <w:r w:rsidRPr="003976C2">
        <w:rPr>
          <w:lang w:eastAsia="hu-HU"/>
        </w:rPr>
        <w:t>U</w:t>
      </w:r>
      <w:r w:rsidRPr="003976C2">
        <w:rPr>
          <w:vertAlign w:val="subscript"/>
          <w:lang w:eastAsia="hu-HU"/>
        </w:rPr>
        <w:t>T,lf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lábazati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egyenértékű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mely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tartalmazza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lábazati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szigetelés</w:t>
      </w:r>
      <w:r w:rsidR="00EA19E6">
        <w:rPr>
          <w:lang w:eastAsia="hu-HU"/>
        </w:rPr>
        <w:t xml:space="preserve"> </w:t>
      </w:r>
      <w:r w:rsidR="00631023" w:rsidRPr="003976C2">
        <w:rPr>
          <w:lang w:eastAsia="hu-HU"/>
        </w:rPr>
        <w:t>terepszint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feletti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részét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hatását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Pr="003976C2">
        <w:rPr>
          <w:lang w:eastAsia="hu-HU"/>
        </w:rPr>
        <w:tab/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[W/m</w:t>
      </w:r>
      <w:r w:rsidRPr="003976C2">
        <w:rPr>
          <w:vertAlign w:val="superscript"/>
          <w:lang w:eastAsia="hu-HU"/>
        </w:rPr>
        <w:t>2</w:t>
      </w:r>
      <w:r w:rsidRPr="003976C2">
        <w:rPr>
          <w:lang w:eastAsia="hu-HU"/>
        </w:rPr>
        <w:t>K]:</w:t>
      </w:r>
    </w:p>
    <w:p w14:paraId="66C6BEF5" w14:textId="540B1DFD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t>T</m:t>
            </m:r>
            <m:r>
              <m:t>,</m:t>
            </m:r>
            <m:r>
              <m:t>lf</m:t>
            </m:r>
          </m:sub>
        </m:sSub>
        <m:r>
          <m:t>=</m:t>
        </m:r>
        <m:f>
          <m:fPr>
            <m:ctrlPr/>
          </m:fPr>
          <m:num>
            <m:r>
              <m:t>2∙</m:t>
            </m:r>
            <m:r>
              <m:t>m</m:t>
            </m:r>
            <m:r>
              <m:t>∙</m:t>
            </m:r>
            <m:sSub>
              <m:sSubPr>
                <m:ctrlPr/>
              </m:sSubPr>
              <m:e>
                <m:r>
                  <m:t>U</m:t>
                </m:r>
              </m:e>
              <m:sub>
                <m:r>
                  <m:t>lf</m:t>
                </m:r>
              </m:sub>
            </m:sSub>
          </m:num>
          <m:den>
            <m:r>
              <m:rPr>
                <m:nor/>
              </m:rPr>
              <w:rPr>
                <w:rFonts w:ascii="Times New Roman" w:hAnsi="Times New Roman"/>
              </w:rPr>
              <m:t>B</m:t>
            </m:r>
          </m:den>
        </m:f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26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08E7CB3A" w14:textId="77777777" w:rsidR="00067E4B" w:rsidRPr="003976C2" w:rsidRDefault="00067E4B" w:rsidP="00800357">
      <w:pPr>
        <w:pStyle w:val="egyenlet"/>
        <w:jc w:val="both"/>
        <w:rPr>
          <w:rFonts w:ascii="Times New Roman" w:hAnsi="Times New Roman"/>
          <w:i w:val="0"/>
          <w:sz w:val="24"/>
          <w:szCs w:val="24"/>
          <w:lang w:eastAsia="hu-HU"/>
        </w:rPr>
      </w:pP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ahol</w:t>
      </w:r>
    </w:p>
    <w:p w14:paraId="3F6C22F2" w14:textId="6C44B90A" w:rsidR="00067E4B" w:rsidRPr="003976C2" w:rsidRDefault="00067E4B" w:rsidP="00800357">
      <w:pPr>
        <w:pStyle w:val="egyenlet"/>
        <w:jc w:val="both"/>
        <w:rPr>
          <w:rFonts w:ascii="Times New Roman" w:hAnsi="Times New Roman"/>
          <w:i w:val="0"/>
          <w:sz w:val="24"/>
          <w:szCs w:val="24"/>
        </w:rPr>
      </w:pP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U</w:t>
      </w:r>
      <w:r w:rsidRPr="003976C2">
        <w:rPr>
          <w:rFonts w:ascii="Times New Roman" w:hAnsi="Times New Roman"/>
          <w:sz w:val="24"/>
          <w:szCs w:val="24"/>
          <w:vertAlign w:val="subscript"/>
          <w:lang w:eastAsia="hu-HU"/>
        </w:rPr>
        <w:t>lf</w:t>
      </w:r>
      <w:r w:rsidRPr="003976C2">
        <w:rPr>
          <w:rFonts w:ascii="Times New Roman" w:hAnsi="Times New Roman"/>
          <w:sz w:val="24"/>
          <w:szCs w:val="24"/>
          <w:vertAlign w:val="subscript"/>
          <w:lang w:eastAsia="hu-HU"/>
        </w:rPr>
        <w:tab/>
      </w:r>
      <w:r w:rsidRPr="003976C2">
        <w:rPr>
          <w:rFonts w:ascii="Times New Roman" w:hAnsi="Times New Roman"/>
          <w:sz w:val="24"/>
          <w:szCs w:val="24"/>
          <w:vertAlign w:val="subscript"/>
          <w:lang w:eastAsia="hu-HU"/>
        </w:rPr>
        <w:tab/>
      </w:r>
      <w:r w:rsidRPr="003976C2">
        <w:rPr>
          <w:rFonts w:ascii="Times New Roman" w:hAnsi="Times New Roman"/>
          <w:sz w:val="24"/>
          <w:szCs w:val="24"/>
          <w:vertAlign w:val="subscript"/>
          <w:lang w:eastAsia="hu-HU"/>
        </w:rPr>
        <w:tab/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a</w:t>
      </w:r>
      <w:r w:rsidR="00EA19E6">
        <w:rPr>
          <w:rFonts w:ascii="Times New Roman" w:hAnsi="Times New Roman"/>
          <w:i w:val="0"/>
          <w:sz w:val="24"/>
          <w:szCs w:val="24"/>
          <w:lang w:eastAsia="hu-HU"/>
        </w:rPr>
        <w:t xml:space="preserve"> </w:t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lábazati</w:t>
      </w:r>
      <w:r w:rsidR="00EA19E6">
        <w:rPr>
          <w:rFonts w:ascii="Times New Roman" w:hAnsi="Times New Roman"/>
          <w:i w:val="0"/>
          <w:sz w:val="24"/>
          <w:szCs w:val="24"/>
          <w:lang w:eastAsia="hu-HU"/>
        </w:rPr>
        <w:t xml:space="preserve"> </w:t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fal</w:t>
      </w:r>
      <w:r w:rsidR="00EA19E6">
        <w:rPr>
          <w:rFonts w:ascii="Times New Roman" w:hAnsi="Times New Roman"/>
          <w:i w:val="0"/>
          <w:sz w:val="24"/>
          <w:szCs w:val="24"/>
          <w:lang w:eastAsia="hu-HU"/>
        </w:rPr>
        <w:t xml:space="preserve"> </w:t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hőátbocsátási</w:t>
      </w:r>
      <w:r w:rsidR="00EA19E6">
        <w:rPr>
          <w:rFonts w:ascii="Times New Roman" w:hAnsi="Times New Roman"/>
          <w:i w:val="0"/>
          <w:sz w:val="24"/>
          <w:szCs w:val="24"/>
          <w:lang w:eastAsia="hu-HU"/>
        </w:rPr>
        <w:t xml:space="preserve"> </w:t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tényezője</w:t>
      </w:r>
      <w:r w:rsidR="00EA19E6">
        <w:rPr>
          <w:rFonts w:ascii="Times New Roman" w:hAnsi="Times New Roman"/>
          <w:i w:val="0"/>
          <w:sz w:val="24"/>
          <w:szCs w:val="24"/>
          <w:lang w:eastAsia="hu-HU"/>
        </w:rPr>
        <w:t xml:space="preserve"> </w:t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(felületi</w:t>
      </w:r>
      <w:r w:rsidR="00EA19E6">
        <w:rPr>
          <w:rFonts w:ascii="Times New Roman" w:hAnsi="Times New Roman"/>
          <w:i w:val="0"/>
          <w:sz w:val="24"/>
          <w:szCs w:val="24"/>
          <w:lang w:eastAsia="hu-HU"/>
        </w:rPr>
        <w:t xml:space="preserve"> </w:t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ellenállásokkal)</w:t>
      </w:r>
      <w:r w:rsidR="00EA19E6">
        <w:rPr>
          <w:rFonts w:ascii="Times New Roman" w:hAnsi="Times New Roman"/>
          <w:i w:val="0"/>
          <w:sz w:val="24"/>
          <w:szCs w:val="24"/>
          <w:lang w:eastAsia="hu-HU"/>
        </w:rPr>
        <w:t xml:space="preserve"> </w:t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[W/m</w:t>
      </w:r>
      <w:r w:rsidRPr="003976C2">
        <w:rPr>
          <w:rFonts w:ascii="Times New Roman" w:hAnsi="Times New Roman"/>
          <w:i w:val="0"/>
          <w:sz w:val="24"/>
          <w:szCs w:val="24"/>
          <w:vertAlign w:val="superscript"/>
          <w:lang w:eastAsia="hu-HU"/>
        </w:rPr>
        <w:t>2</w:t>
      </w:r>
      <w:r w:rsidRPr="003976C2">
        <w:rPr>
          <w:rFonts w:ascii="Times New Roman" w:hAnsi="Times New Roman"/>
          <w:i w:val="0"/>
          <w:sz w:val="24"/>
          <w:szCs w:val="24"/>
          <w:lang w:eastAsia="hu-HU"/>
        </w:rPr>
        <w:t>K]</w:t>
      </w:r>
    </w:p>
    <w:p w14:paraId="32858491" w14:textId="785F221F" w:rsidR="00067E4B" w:rsidRPr="003976C2" w:rsidRDefault="00067E4B" w:rsidP="005A184F">
      <w:pPr>
        <w:spacing w:after="0" w:line="240" w:lineRule="auto"/>
        <w:ind w:left="2124" w:hanging="2124"/>
        <w:rPr>
          <w:lang w:eastAsia="hu-HU"/>
        </w:rPr>
      </w:pPr>
      <w:r w:rsidRPr="003976C2">
        <w:rPr>
          <w:lang w:eastAsia="hu-HU"/>
        </w:rPr>
        <w:t>m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padlószerkezet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szintjének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magassága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="00631023" w:rsidRPr="003976C2">
        <w:rPr>
          <w:lang w:eastAsia="hu-HU"/>
        </w:rPr>
        <w:t>terepszint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[m]</w:t>
      </w:r>
      <w:r w:rsidR="00C30E15">
        <w:rPr>
          <w:lang w:eastAsia="hu-HU"/>
        </w:rPr>
        <w:t>.</w:t>
      </w:r>
    </w:p>
    <w:p w14:paraId="473B82AC" w14:textId="77777777" w:rsidR="00067E4B" w:rsidRPr="003976C2" w:rsidRDefault="00067E4B" w:rsidP="00800357">
      <w:pPr>
        <w:spacing w:after="0" w:line="240" w:lineRule="auto"/>
      </w:pPr>
    </w:p>
    <w:p w14:paraId="5110CBB6" w14:textId="29FEBD47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28" w:name="_Toc10171181"/>
      <w:bookmarkStart w:id="129" w:name="_Toc10217822"/>
      <w:bookmarkStart w:id="130" w:name="_Toc58253304"/>
      <w:bookmarkStart w:id="131" w:name="_Toc77335564"/>
      <w:r w:rsidRPr="003976C2">
        <w:rPr>
          <w:rFonts w:ascii="Times New Roman" w:hAnsi="Times New Roman" w:cs="Times New Roman"/>
          <w:color w:val="auto"/>
        </w:rPr>
        <w:t>Fűtött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pince</w:t>
      </w:r>
      <w:bookmarkEnd w:id="128"/>
      <w:bookmarkEnd w:id="129"/>
      <w:bookmarkEnd w:id="130"/>
      <w:bookmarkEnd w:id="131"/>
    </w:p>
    <w:p w14:paraId="0C63ED0C" w14:textId="6628D0AA" w:rsidR="00067E4B" w:rsidRPr="003976C2" w:rsidRDefault="00067E4B" w:rsidP="00800357">
      <w:pPr>
        <w:spacing w:after="0" w:line="240" w:lineRule="auto"/>
      </w:pPr>
      <w:r w:rsidRPr="003976C2">
        <w:t>Fűtött</w:t>
      </w:r>
      <w:r w:rsidR="00EA19E6">
        <w:t xml:space="preserve"> </w:t>
      </w:r>
      <w:r w:rsidRPr="003976C2">
        <w:t>pince</w:t>
      </w:r>
      <w:r w:rsidR="00EA19E6">
        <w:t xml:space="preserve"> </w:t>
      </w:r>
      <w:r w:rsidRPr="003976C2">
        <w:t>padlójának</w:t>
      </w:r>
      <w:r w:rsidR="00EA19E6">
        <w:t xml:space="preserve"> </w:t>
      </w:r>
      <w:r w:rsidRPr="003976C2">
        <w:t>egyené</w:t>
      </w:r>
      <w:r w:rsidR="00634903" w:rsidRPr="003976C2">
        <w:t>rtékű</w:t>
      </w:r>
      <w:r w:rsidR="00EA19E6">
        <w:t xml:space="preserve"> </w:t>
      </w:r>
      <w:r w:rsidR="00634903" w:rsidRPr="003976C2">
        <w:t>hőátbocsátási</w:t>
      </w:r>
      <w:r w:rsidR="00EA19E6">
        <w:t xml:space="preserve"> </w:t>
      </w:r>
      <w:r w:rsidR="00634903" w:rsidRPr="003976C2">
        <w:t>tényezője</w:t>
      </w:r>
      <w:r w:rsidR="00EA19E6">
        <w:t xml:space="preserve"> </w:t>
      </w:r>
      <w:r w:rsidR="00634903" w:rsidRPr="003976C2">
        <w:t>a</w:t>
      </w:r>
      <w:r w:rsidR="00EA19E6">
        <w:t xml:space="preserve"> </w:t>
      </w:r>
      <w:r w:rsidR="00334974" w:rsidRPr="003976C2">
        <w:fldChar w:fldCharType="begin"/>
      </w:r>
      <w:r w:rsidR="00334974" w:rsidRPr="003976C2">
        <w:instrText xml:space="preserve"> REF _Ref44849900 \r \h </w:instrText>
      </w:r>
      <w:r w:rsidR="00800357" w:rsidRPr="003976C2">
        <w:instrText xml:space="preserve"> \* MERGEFORMAT </w:instrText>
      </w:r>
      <w:r w:rsidR="00334974" w:rsidRPr="003976C2">
        <w:fldChar w:fldCharType="separate"/>
      </w:r>
      <w:r w:rsidR="009A56CF" w:rsidRPr="003976C2">
        <w:t>4.4.2</w:t>
      </w:r>
      <w:r w:rsidR="00334974" w:rsidRPr="003976C2">
        <w:fldChar w:fldCharType="end"/>
      </w:r>
      <w:r w:rsidR="00334974" w:rsidRPr="003976C2">
        <w:t>.</w:t>
      </w:r>
      <w:r w:rsidR="00EA19E6">
        <w:t xml:space="preserve"> </w:t>
      </w:r>
      <w:r w:rsidR="00334974" w:rsidRPr="003976C2">
        <w:t>pont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számítható.</w:t>
      </w:r>
    </w:p>
    <w:p w14:paraId="7089965C" w14:textId="105D2D06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pincefal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tényezőjéhez</w:t>
      </w:r>
      <w:r w:rsidR="00EA19E6">
        <w:t xml:space="preserve"> </w:t>
      </w:r>
      <w:r w:rsidRPr="003976C2">
        <w:t>számítandó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fűtött</w:t>
      </w:r>
      <w:r w:rsidR="00EA19E6">
        <w:t xml:space="preserve"> </w:t>
      </w:r>
      <w:r w:rsidRPr="003976C2">
        <w:t>pince</w:t>
      </w:r>
      <w:r w:rsidR="00EA19E6">
        <w:t xml:space="preserve"> </w:t>
      </w:r>
      <w:r w:rsidRPr="003976C2">
        <w:t>falának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vastagsága:</w:t>
      </w:r>
    </w:p>
    <w:p w14:paraId="695A3FAE" w14:textId="4082AE92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d</m:t>
            </m:r>
          </m:e>
          <m:sub>
            <m:r>
              <m:t>pf</m:t>
            </m:r>
          </m:sub>
        </m:sSub>
        <m:r>
          <m:t>=</m:t>
        </m:r>
        <m:sSub>
          <m:sSubPr>
            <m:ctrlPr/>
          </m:sSubPr>
          <m:e>
            <m:r>
              <m:t>λ</m:t>
            </m:r>
          </m:e>
          <m:sub>
            <m:r>
              <m:t>talaj</m:t>
            </m:r>
          </m:sub>
        </m:sSub>
        <m:d>
          <m:dPr>
            <m:ctrlPr/>
          </m:dPr>
          <m:e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si</m:t>
                </m:r>
              </m:sub>
            </m:sSub>
            <m:r>
              <m:t>+</m:t>
            </m:r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t>pf</m:t>
                </m:r>
              </m:sub>
            </m:sSub>
            <m:r>
              <m:t>+</m:t>
            </m:r>
            <m:sSub>
              <m:sSubPr>
                <m:ctrlPr/>
              </m:sSubPr>
              <m:e>
                <m:r>
                  <m:t>R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se</m:t>
                </m:r>
              </m:sub>
            </m:sSub>
          </m:e>
        </m:d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27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4649E495" w14:textId="2B7E3993" w:rsidR="00067E4B" w:rsidRPr="003976C2" w:rsidRDefault="00067E4B" w:rsidP="00800357">
      <w:pPr>
        <w:spacing w:after="0" w:line="240" w:lineRule="auto"/>
      </w:pPr>
      <w:r w:rsidRPr="003976C2">
        <w:t>ahol</w:t>
      </w:r>
      <w:r w:rsidR="00EA19E6">
        <w:t xml:space="preserve"> </w:t>
      </w:r>
    </w:p>
    <w:p w14:paraId="1BD2F0F6" w14:textId="0B6E1D23" w:rsidR="00067E4B" w:rsidRPr="003976C2" w:rsidRDefault="00067E4B" w:rsidP="00800357">
      <w:pPr>
        <w:spacing w:after="0" w:line="240" w:lineRule="auto"/>
        <w:ind w:left="705" w:hanging="705"/>
      </w:pPr>
      <w:r w:rsidRPr="003976C2">
        <w:t>R</w:t>
      </w:r>
      <w:r w:rsidRPr="003976C2">
        <w:rPr>
          <w:vertAlign w:val="subscript"/>
        </w:rPr>
        <w:t>pf</w:t>
      </w:r>
      <w:r w:rsidRPr="003976C2">
        <w:tab/>
        <w:t>a</w:t>
      </w:r>
      <w:r w:rsidR="00EA19E6">
        <w:t xml:space="preserve"> </w:t>
      </w:r>
      <w:r w:rsidRPr="003976C2">
        <w:t>pincefal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véve</w:t>
      </w:r>
      <w:r w:rsidR="00EA19E6">
        <w:t xml:space="preserve"> </w:t>
      </w:r>
      <w:r w:rsidRPr="003976C2">
        <w:t>valamennyi</w:t>
      </w:r>
      <w:r w:rsidR="00EA19E6">
        <w:t xml:space="preserve"> </w:t>
      </w:r>
      <w:r w:rsidRPr="003976C2">
        <w:t>réteget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</w:p>
    <w:p w14:paraId="0672D620" w14:textId="77777777" w:rsidR="00067E4B" w:rsidRPr="003976C2" w:rsidRDefault="00067E4B" w:rsidP="00800357">
      <w:pPr>
        <w:spacing w:after="0" w:line="240" w:lineRule="auto"/>
      </w:pPr>
    </w:p>
    <w:p w14:paraId="7E8D4B69" w14:textId="5A3998AA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talajjal</w:t>
      </w:r>
      <w:r w:rsidR="00EA19E6">
        <w:t xml:space="preserve"> </w:t>
      </w:r>
      <w:r w:rsidRPr="003976C2">
        <w:t>érintkező</w:t>
      </w:r>
      <w:r w:rsidR="00EA19E6">
        <w:t xml:space="preserve"> </w:t>
      </w:r>
      <w:r w:rsidRPr="003976C2">
        <w:t>pincefal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talaj</w:t>
      </w:r>
      <w:r w:rsidR="00EA19E6">
        <w:t xml:space="preserve"> </w:t>
      </w:r>
      <w:r w:rsidRPr="003976C2">
        <w:t>hatását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tartalmazó)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tényezője:</w:t>
      </w:r>
    </w:p>
    <w:p w14:paraId="0D92E76B" w14:textId="7C2F6F45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T,pf</m:t>
            </m:r>
          </m:sub>
        </m:sSub>
        <m:r>
          <m:t>=</m:t>
        </m:r>
        <m:f>
          <m:fPr>
            <m:ctrlPr/>
          </m:fPr>
          <m:num>
            <m:r>
              <m:t>2</m:t>
            </m:r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talaj</m:t>
                </m:r>
              </m:sub>
            </m:sSub>
          </m:num>
          <m:den>
            <m:r>
              <m:t>πz</m:t>
            </m:r>
          </m:den>
        </m:f>
        <m:d>
          <m:dPr>
            <m:ctrlPr/>
          </m:dPr>
          <m:e>
            <m:r>
              <m:t>1+</m:t>
            </m:r>
            <m:f>
              <m:fPr>
                <m:ctrlPr/>
              </m:fPr>
              <m:num>
                <m:r>
                  <m:rPr>
                    <m:nor/>
                  </m:rPr>
                  <w:rPr>
                    <w:rFonts w:ascii="Times New Roman" w:hAnsi="Times New Roman"/>
                  </w:rPr>
                  <m:t>0,5</m:t>
                </m:r>
                <m:sSub>
                  <m:sSubPr>
                    <m:ctrlPr/>
                  </m:sSubPr>
                  <m:e>
                    <m:r>
                      <m:t>d</m:t>
                    </m:r>
                  </m:e>
                  <m:sub>
                    <m:r>
                      <m:t>p</m:t>
                    </m:r>
                  </m:sub>
                </m:sSub>
              </m:num>
              <m:den>
                <m:sSub>
                  <m:sSubPr>
                    <m:ctrlPr/>
                  </m:sSubPr>
                  <m:e>
                    <m:r>
                      <m:t>d</m:t>
                    </m:r>
                  </m:e>
                  <m:sub>
                    <m:r>
                      <m:t>p</m:t>
                    </m:r>
                  </m:sub>
                </m:sSub>
                <m:r>
                  <m:t>+</m:t>
                </m:r>
                <m:r>
                  <m:t>z</m:t>
                </m:r>
              </m:den>
            </m:f>
          </m:e>
        </m:d>
        <m:func>
          <m:funcPr>
            <m:ctrlPr/>
          </m:funcPr>
          <m:fName>
            <m:r>
              <m:t>ln</m:t>
            </m:r>
          </m:fName>
          <m:e>
            <m:d>
              <m:dPr>
                <m:ctrlPr/>
              </m:dPr>
              <m:e>
                <m:f>
                  <m:fPr>
                    <m:ctrlPr/>
                  </m:fPr>
                  <m:num>
                    <m:r>
                      <m:t>z</m:t>
                    </m:r>
                  </m:num>
                  <m:den>
                    <m:sSub>
                      <m:sSubPr>
                        <m:ctrlPr/>
                      </m:sSubPr>
                      <m:e>
                        <m: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</w:rPr>
                          <m:t>pf</m:t>
                        </m:r>
                      </m:sub>
                    </m:sSub>
                  </m:den>
                </m:f>
                <m:r>
                  <m:t>+1</m:t>
                </m:r>
              </m:e>
            </m:d>
          </m:e>
        </m:func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28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4B713E04" w14:textId="77777777" w:rsidR="00DE1D8F" w:rsidRDefault="00DE1D8F" w:rsidP="00800357">
      <w:pPr>
        <w:spacing w:after="0" w:line="240" w:lineRule="auto"/>
      </w:pPr>
    </w:p>
    <w:p w14:paraId="57C4B97A" w14:textId="391EAFE7" w:rsidR="00067E4B" w:rsidRPr="003976C2" w:rsidRDefault="00067E4B" w:rsidP="00800357">
      <w:pPr>
        <w:spacing w:after="0" w:line="240" w:lineRule="auto"/>
      </w:pPr>
      <w:r w:rsidRPr="003976C2">
        <w:lastRenderedPageBreak/>
        <w:t>Amennyiben</w:t>
      </w:r>
      <w:r w:rsidR="00EA19E6">
        <w:t xml:space="preserve"> </w:t>
      </w:r>
      <w:r w:rsidRPr="003976C2">
        <w:t>d</w:t>
      </w:r>
      <w:r w:rsidRPr="003976C2">
        <w:rPr>
          <w:vertAlign w:val="subscript"/>
        </w:rPr>
        <w:t>pf</w:t>
      </w:r>
      <w:r w:rsidR="00EA19E6">
        <w:t xml:space="preserve">  </w:t>
      </w:r>
      <w:r w:rsidRPr="003976C2">
        <w:t>&lt;</w:t>
      </w:r>
      <w:r w:rsidR="00EA19E6">
        <w:t xml:space="preserve"> </w:t>
      </w:r>
      <w:r w:rsidRPr="003976C2">
        <w:t>d</w:t>
      </w:r>
      <w:r w:rsidRPr="003976C2">
        <w:rPr>
          <w:vertAlign w:val="subscript"/>
        </w:rPr>
        <w:t>p</w:t>
      </w:r>
      <w:r w:rsidR="00EA19E6">
        <w:rPr>
          <w:vertAlign w:val="subscript"/>
        </w:rPr>
        <w:t xml:space="preserve"> </w:t>
      </w:r>
      <w:r w:rsidRPr="003976C2">
        <w:t>(ritka</w:t>
      </w:r>
      <w:r w:rsidR="00EA19E6">
        <w:t xml:space="preserve"> </w:t>
      </w:r>
      <w:r w:rsidRPr="003976C2">
        <w:t>eset),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összefüggésben</w:t>
      </w:r>
      <w:r w:rsidR="00EA19E6">
        <w:t xml:space="preserve"> </w:t>
      </w:r>
      <w:r w:rsidRPr="003976C2">
        <w:t>d</w:t>
      </w:r>
      <w:r w:rsidRPr="003976C2">
        <w:rPr>
          <w:vertAlign w:val="subscript"/>
        </w:rPr>
        <w:t>p</w:t>
      </w:r>
      <w:r w:rsidR="00EA19E6">
        <w:t xml:space="preserve"> </w:t>
      </w:r>
      <w:r w:rsidRPr="003976C2">
        <w:t>helyett</w:t>
      </w:r>
      <w:r w:rsidR="00EA19E6">
        <w:t xml:space="preserve"> </w:t>
      </w:r>
      <w:r w:rsidRPr="003976C2">
        <w:t>d</w:t>
      </w:r>
      <w:r w:rsidRPr="003976C2">
        <w:rPr>
          <w:vertAlign w:val="subscript"/>
        </w:rPr>
        <w:t>pf</w:t>
      </w:r>
      <w:r w:rsidRPr="003976C2">
        <w:t>-t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használni.</w:t>
      </w:r>
      <w:r w:rsidR="00EA19E6">
        <w:t xml:space="preserve"> </w:t>
      </w:r>
    </w:p>
    <w:p w14:paraId="310C73B5" w14:textId="22DDA154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fenti</w:t>
      </w:r>
      <w:r w:rsidR="00EA19E6">
        <w:t xml:space="preserve"> </w:t>
      </w:r>
      <w:r w:rsidRPr="003976C2">
        <w:t>képletek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vonatkoznak</w:t>
      </w:r>
      <w:r w:rsidR="00EA19E6">
        <w:t xml:space="preserve"> </w:t>
      </w:r>
      <w:r w:rsidRPr="003976C2">
        <w:t>részlegesen</w:t>
      </w:r>
      <w:r w:rsidR="00EA19E6">
        <w:t xml:space="preserve"> </w:t>
      </w:r>
      <w:r w:rsidRPr="003976C2">
        <w:t>alápincézett</w:t>
      </w:r>
      <w:r w:rsidR="00EA19E6">
        <w:t xml:space="preserve"> </w:t>
      </w:r>
      <w:r w:rsidRPr="003976C2">
        <w:t>épületekre.</w:t>
      </w:r>
      <w:r w:rsidR="00EA19E6">
        <w:t xml:space="preserve"> </w:t>
      </w:r>
      <w:r w:rsidRPr="003976C2">
        <w:t>Ilyen</w:t>
      </w:r>
      <w:r w:rsidR="00EA19E6">
        <w:t xml:space="preserve"> </w:t>
      </w:r>
      <w:r w:rsidRPr="003976C2">
        <w:t>esetekben</w:t>
      </w:r>
      <w:r w:rsidR="00EA19E6">
        <w:t xml:space="preserve"> </w:t>
      </w:r>
      <w:r w:rsidRPr="003976C2">
        <w:t>megengedhető</w:t>
      </w:r>
      <w:r w:rsidR="00EA19E6">
        <w:t xml:space="preserve"> </w:t>
      </w:r>
      <w:r w:rsidRPr="003976C2">
        <w:t>közelítés,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épületet</w:t>
      </w:r>
      <w:r w:rsidR="00EA19E6">
        <w:t xml:space="preserve"> </w:t>
      </w:r>
      <w:r w:rsidRPr="003976C2">
        <w:t>teljesen</w:t>
      </w:r>
      <w:r w:rsidR="00EA19E6">
        <w:t xml:space="preserve"> </w:t>
      </w:r>
      <w:r w:rsidRPr="003976C2">
        <w:t>alápincézettnek</w:t>
      </w:r>
      <w:r w:rsidR="00EA19E6">
        <w:t xml:space="preserve"> </w:t>
      </w:r>
      <w:r w:rsidRPr="003976C2">
        <w:t>feltételezzük,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mélységét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tényleges</w:t>
      </w:r>
      <w:r w:rsidR="00EA19E6">
        <w:t xml:space="preserve"> </w:t>
      </w:r>
      <w:r w:rsidRPr="003976C2">
        <w:t>mélység</w:t>
      </w:r>
      <w:r w:rsidR="00EA19E6">
        <w:t xml:space="preserve"> </w:t>
      </w:r>
      <w:r w:rsidRPr="003976C2">
        <w:t>felének</w:t>
      </w:r>
      <w:r w:rsidR="00EA19E6">
        <w:t xml:space="preserve"> </w:t>
      </w:r>
      <w:r w:rsidRPr="003976C2">
        <w:t>vesszük</w:t>
      </w:r>
      <w:r w:rsidR="00EA19E6">
        <w:t xml:space="preserve"> </w:t>
      </w:r>
      <w:r w:rsidRPr="003976C2">
        <w:t>fel.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részlegesen</w:t>
      </w:r>
      <w:r w:rsidR="00EA19E6">
        <w:t xml:space="preserve"> </w:t>
      </w:r>
      <w:r w:rsidRPr="003976C2">
        <w:t>fűtött</w:t>
      </w:r>
      <w:r w:rsidR="00EA19E6">
        <w:t xml:space="preserve"> </w:t>
      </w:r>
      <w:r w:rsidRPr="003976C2">
        <w:t>pincék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számítást</w:t>
      </w:r>
      <w:r w:rsidR="00EA19E6">
        <w:t xml:space="preserve"> </w:t>
      </w:r>
      <w:r w:rsidRPr="003976C2">
        <w:t>el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végezni</w:t>
      </w:r>
      <w:r w:rsidR="00EA19E6">
        <w:t xml:space="preserve"> </w:t>
      </w:r>
      <w:r w:rsidRPr="003976C2">
        <w:t>teljesen</w:t>
      </w:r>
      <w:r w:rsidR="00EA19E6">
        <w:t xml:space="preserve"> </w:t>
      </w:r>
      <w:r w:rsidRPr="003976C2">
        <w:t>fűtött</w:t>
      </w:r>
      <w:r w:rsidR="00EA19E6">
        <w:t xml:space="preserve"> </w:t>
      </w:r>
      <w:r w:rsidRPr="003976C2">
        <w:t>pince,</w:t>
      </w:r>
      <w:r w:rsidR="00EA19E6">
        <w:t xml:space="preserve"> </w:t>
      </w:r>
      <w:r w:rsidR="003E2E44">
        <w:t>valamint</w:t>
      </w:r>
      <w:r w:rsidR="00EA19E6">
        <w:t xml:space="preserve"> </w:t>
      </w:r>
      <w:r w:rsidRPr="003976C2">
        <w:t>fűtetlen</w:t>
      </w:r>
      <w:r w:rsidR="00EA19E6">
        <w:t xml:space="preserve"> </w:t>
      </w:r>
      <w:r w:rsidRPr="003976C2">
        <w:t>pince</w:t>
      </w:r>
      <w:r w:rsidR="00EA19E6">
        <w:t xml:space="preserve"> </w:t>
      </w:r>
      <w:r w:rsidRPr="003976C2">
        <w:t>esetére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13370</w:t>
      </w:r>
      <w:r w:rsidR="00EA19E6">
        <w:t xml:space="preserve"> </w:t>
      </w:r>
      <w:r w:rsidRPr="003976C2">
        <w:t>alapján,</w:t>
      </w:r>
      <w:r w:rsidR="00EA19E6">
        <w:t xml:space="preserve"> </w:t>
      </w:r>
      <w:r w:rsidRPr="003976C2">
        <w:t>majd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eredményeket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fűtött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fűtetlen</w:t>
      </w:r>
      <w:r w:rsidR="00EA19E6">
        <w:t xml:space="preserve"> </w:t>
      </w:r>
      <w:r w:rsidRPr="003976C2">
        <w:t>alapterületek</w:t>
      </w:r>
      <w:r w:rsidR="00EA19E6">
        <w:t xml:space="preserve"> </w:t>
      </w:r>
      <w:r w:rsidRPr="003976C2">
        <w:t>arányában</w:t>
      </w:r>
      <w:r w:rsidR="00EA19E6">
        <w:t xml:space="preserve"> </w:t>
      </w:r>
      <w:r w:rsidRPr="003976C2">
        <w:t>súlyozni</w:t>
      </w:r>
      <w:r w:rsidR="00EA19E6">
        <w:t xml:space="preserve"> </w:t>
      </w:r>
      <w:r w:rsidRPr="003976C2">
        <w:t>kell.</w:t>
      </w:r>
    </w:p>
    <w:p w14:paraId="45BFC04B" w14:textId="77777777" w:rsidR="00067E4B" w:rsidRPr="003976C2" w:rsidRDefault="00067E4B" w:rsidP="00800357">
      <w:pPr>
        <w:spacing w:after="0" w:line="240" w:lineRule="auto"/>
      </w:pPr>
    </w:p>
    <w:p w14:paraId="6840D968" w14:textId="5C43BD70" w:rsidR="00067E4B" w:rsidRPr="003976C2" w:rsidRDefault="00067E4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32" w:name="_Toc10171182"/>
      <w:bookmarkStart w:id="133" w:name="_Toc10217823"/>
      <w:bookmarkStart w:id="134" w:name="_Toc58253305"/>
      <w:bookmarkStart w:id="135" w:name="_Toc77335565"/>
      <w:r w:rsidRPr="003976C2">
        <w:rPr>
          <w:rFonts w:ascii="Times New Roman" w:hAnsi="Times New Roman" w:cs="Times New Roman"/>
          <w:color w:val="auto"/>
        </w:rPr>
        <w:t>Perem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hőszigetelés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hatása</w:t>
      </w:r>
      <w:bookmarkEnd w:id="132"/>
      <w:bookmarkEnd w:id="133"/>
      <w:r w:rsidR="00EA19E6">
        <w:rPr>
          <w:rFonts w:ascii="Times New Roman" w:hAnsi="Times New Roman" w:cs="Times New Roman"/>
          <w:color w:val="auto"/>
        </w:rPr>
        <w:t xml:space="preserve"> </w:t>
      </w:r>
      <w:r w:rsidR="00631023" w:rsidRPr="003976C2">
        <w:rPr>
          <w:rFonts w:ascii="Times New Roman" w:hAnsi="Times New Roman" w:cs="Times New Roman"/>
          <w:color w:val="auto"/>
        </w:rPr>
        <w:t>terepszint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közelében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fekvő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padló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esetén</w:t>
      </w:r>
      <w:bookmarkEnd w:id="134"/>
      <w:bookmarkEnd w:id="135"/>
    </w:p>
    <w:p w14:paraId="51797DC2" w14:textId="138CA821" w:rsidR="00067E4B" w:rsidRPr="003976C2" w:rsidRDefault="00631023" w:rsidP="00800357">
      <w:pPr>
        <w:spacing w:after="0" w:line="240" w:lineRule="auto"/>
      </w:pPr>
      <w:bookmarkStart w:id="136" w:name="_Hlk32391316"/>
      <w:r w:rsidRPr="003976C2">
        <w:t>Terepszint</w:t>
      </w:r>
      <w:r w:rsidR="00EA19E6">
        <w:t xml:space="preserve"> </w:t>
      </w:r>
      <w:r w:rsidR="00067E4B" w:rsidRPr="003976C2">
        <w:t>közelében</w:t>
      </w:r>
      <w:r w:rsidR="00EA19E6">
        <w:t xml:space="preserve"> </w:t>
      </w:r>
      <w:r w:rsidR="00067E4B" w:rsidRPr="003976C2">
        <w:t>fekvő</w:t>
      </w:r>
      <w:r w:rsidR="00EA19E6">
        <w:t xml:space="preserve"> </w:t>
      </w:r>
      <w:r w:rsidR="00067E4B" w:rsidRPr="003976C2">
        <w:t>padló</w:t>
      </w:r>
      <w:r w:rsidR="00EA19E6">
        <w:t xml:space="preserve"> </w:t>
      </w:r>
      <w:r w:rsidR="00067E4B" w:rsidRPr="003976C2">
        <w:t>esetén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perem</w:t>
      </w:r>
      <w:r w:rsidR="00EA19E6">
        <w:t xml:space="preserve"> </w:t>
      </w:r>
      <w:r w:rsidR="00067E4B" w:rsidRPr="003976C2">
        <w:t>hőszigetelés</w:t>
      </w:r>
      <w:r w:rsidR="00EA19E6">
        <w:t xml:space="preserve"> </w:t>
      </w:r>
      <w:r w:rsidR="00067E4B" w:rsidRPr="003976C2">
        <w:t>(kerület</w:t>
      </w:r>
      <w:r w:rsidR="00EA19E6">
        <w:t xml:space="preserve"> </w:t>
      </w:r>
      <w:r w:rsidR="00067E4B" w:rsidRPr="003976C2">
        <w:t>mentén</w:t>
      </w:r>
      <w:r w:rsidR="00EA19E6">
        <w:t xml:space="preserve"> </w:t>
      </w:r>
      <w:r w:rsidR="00067E4B" w:rsidRPr="003976C2">
        <w:t>vízszintesen</w:t>
      </w:r>
      <w:r w:rsidR="00EA19E6">
        <w:t xml:space="preserve"> </w:t>
      </w:r>
      <w:r w:rsidR="00067E4B" w:rsidRPr="003976C2">
        <w:t>vagy</w:t>
      </w:r>
      <w:r w:rsidR="00EA19E6">
        <w:t xml:space="preserve"> </w:t>
      </w:r>
      <w:r w:rsidR="00067E4B" w:rsidRPr="003976C2">
        <w:t>függőlegesen</w:t>
      </w:r>
      <w:r w:rsidR="00EA19E6">
        <w:t xml:space="preserve"> </w:t>
      </w:r>
      <w:r w:rsidR="00067E4B" w:rsidRPr="003976C2">
        <w:t>elhelyezett</w:t>
      </w:r>
      <w:r w:rsidR="00EA19E6">
        <w:t xml:space="preserve"> </w:t>
      </w:r>
      <w:r w:rsidR="00067E4B" w:rsidRPr="003976C2">
        <w:t>hőszigetelő</w:t>
      </w:r>
      <w:r w:rsidR="00EA19E6">
        <w:t xml:space="preserve"> </w:t>
      </w:r>
      <w:r w:rsidR="00067E4B" w:rsidRPr="003976C2">
        <w:t>sáv</w:t>
      </w:r>
      <w:r w:rsidR="00EA19E6">
        <w:t xml:space="preserve"> </w:t>
      </w:r>
      <w:r w:rsidR="00067E4B" w:rsidRPr="003976C2">
        <w:t>vagy</w:t>
      </w:r>
      <w:r w:rsidR="00EA19E6">
        <w:t xml:space="preserve"> </w:t>
      </w:r>
      <w:r w:rsidR="00067E4B" w:rsidRPr="003976C2">
        <w:t>kis</w:t>
      </w:r>
      <w:r w:rsidR="00EA19E6">
        <w:t xml:space="preserve"> </w:t>
      </w:r>
      <w:r w:rsidR="00067E4B" w:rsidRPr="003976C2">
        <w:t>testsűrűségű,</w:t>
      </w:r>
      <w:r w:rsidR="00EA19E6">
        <w:t xml:space="preserve"> </w:t>
      </w:r>
      <w:r w:rsidR="00067E4B" w:rsidRPr="003976C2">
        <w:t>jó</w:t>
      </w:r>
      <w:r w:rsidR="00EA19E6">
        <w:t xml:space="preserve"> </w:t>
      </w:r>
      <w:r w:rsidR="00067E4B" w:rsidRPr="003976C2">
        <w:t>hőszigetelő</w:t>
      </w:r>
      <w:r w:rsidR="00EA19E6">
        <w:t xml:space="preserve"> </w:t>
      </w:r>
      <w:r w:rsidR="00067E4B" w:rsidRPr="003976C2">
        <w:t>képességű</w:t>
      </w:r>
      <w:r w:rsidR="00EA19E6">
        <w:t xml:space="preserve"> </w:t>
      </w:r>
      <w:r w:rsidR="00067E4B" w:rsidRPr="003976C2">
        <w:t>lábazati</w:t>
      </w:r>
      <w:r w:rsidR="00EA19E6">
        <w:t xml:space="preserve"> </w:t>
      </w:r>
      <w:r w:rsidR="00067E4B" w:rsidRPr="003976C2">
        <w:t>fal)</w:t>
      </w:r>
      <w:r w:rsidR="00EA19E6">
        <w:t xml:space="preserve"> </w:t>
      </w:r>
      <w:r w:rsidR="00067E4B" w:rsidRPr="003976C2">
        <w:t>hatását</w:t>
      </w:r>
      <w:r w:rsidR="00EA19E6">
        <w:t xml:space="preserve"> </w:t>
      </w:r>
      <w:r w:rsidR="00067E4B" w:rsidRPr="003976C2">
        <w:t>egy</w:t>
      </w:r>
      <w:r w:rsidR="00EA19E6">
        <w:t xml:space="preserve"> </w:t>
      </w:r>
      <w:r w:rsidR="00067E4B" w:rsidRPr="003976C2">
        <w:t>negatív</w:t>
      </w:r>
      <w:r w:rsidR="00EA19E6">
        <w:t xml:space="preserve"> </w:t>
      </w:r>
      <w:r w:rsidR="00067E4B" w:rsidRPr="003976C2">
        <w:t>előjelű</w:t>
      </w:r>
      <w:r w:rsidR="00EA19E6">
        <w:t xml:space="preserve"> </w:t>
      </w:r>
      <w:r w:rsidR="00067E4B" w:rsidRPr="003976C2">
        <w:t>vonalmenti</w:t>
      </w:r>
      <w:r w:rsidR="00EA19E6">
        <w:t xml:space="preserve"> </w:t>
      </w:r>
      <w:r w:rsidR="00067E4B" w:rsidRPr="003976C2">
        <w:t>hőátbocsátási</w:t>
      </w:r>
      <w:r w:rsidR="00EA19E6">
        <w:t xml:space="preserve"> </w:t>
      </w:r>
      <w:r w:rsidR="00067E4B" w:rsidRPr="003976C2">
        <w:t>tényezővel</w:t>
      </w:r>
      <w:r w:rsidR="00EA19E6">
        <w:t xml:space="preserve"> </w:t>
      </w:r>
      <w:r w:rsidR="00067E4B" w:rsidRPr="003976C2">
        <w:t>vesszük</w:t>
      </w:r>
      <w:r w:rsidR="00EA19E6">
        <w:t xml:space="preserve"> </w:t>
      </w:r>
      <w:r w:rsidR="00067E4B" w:rsidRPr="003976C2">
        <w:t>figyelembe</w:t>
      </w:r>
      <w:bookmarkStart w:id="137" w:name="_Hlk32395353"/>
      <w:r w:rsidR="00067E4B" w:rsidRPr="003976C2">
        <w:t>.</w:t>
      </w:r>
      <w:r w:rsidR="00EA19E6">
        <w:t xml:space="preserve"> </w:t>
      </w:r>
      <w:r w:rsidR="00067E4B" w:rsidRPr="003976C2">
        <w:t>Amennyiben</w:t>
      </w:r>
      <w:r w:rsidR="00EA19E6">
        <w:t xml:space="preserve"> </w:t>
      </w:r>
      <w:r w:rsidR="00067E4B" w:rsidRPr="003976C2">
        <w:t>többféle</w:t>
      </w:r>
      <w:r w:rsidR="00EA19E6">
        <w:t xml:space="preserve"> </w:t>
      </w:r>
      <w:r w:rsidR="00067E4B" w:rsidRPr="003976C2">
        <w:t>perem</w:t>
      </w:r>
      <w:r w:rsidR="00EA19E6">
        <w:t xml:space="preserve"> </w:t>
      </w:r>
      <w:r w:rsidR="00067E4B" w:rsidRPr="003976C2">
        <w:t>hőszigetelés</w:t>
      </w:r>
      <w:r w:rsidR="00EA19E6">
        <w:t xml:space="preserve"> </w:t>
      </w:r>
      <w:r w:rsidR="00067E4B" w:rsidRPr="003976C2">
        <w:t>van</w:t>
      </w:r>
      <w:r w:rsidR="00EA19E6">
        <w:t xml:space="preserve"> </w:t>
      </w:r>
      <w:r w:rsidR="00067E4B" w:rsidRPr="003976C2">
        <w:t>(vízszintes</w:t>
      </w:r>
      <w:r w:rsidR="00EA19E6">
        <w:t xml:space="preserve"> </w:t>
      </w:r>
      <w:r w:rsidR="00067E4B" w:rsidRPr="003976C2">
        <w:t>és</w:t>
      </w:r>
      <w:r w:rsidR="00EA19E6">
        <w:t xml:space="preserve"> </w:t>
      </w:r>
      <w:r w:rsidR="00067E4B" w:rsidRPr="003976C2">
        <w:t>függőleges</w:t>
      </w:r>
      <w:r w:rsidR="00EA19E6">
        <w:t xml:space="preserve"> </w:t>
      </w:r>
      <w:r w:rsidR="00067E4B" w:rsidRPr="003976C2">
        <w:t>is),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számítást</w:t>
      </w:r>
      <w:r w:rsidR="00EA19E6">
        <w:t xml:space="preserve"> </w:t>
      </w:r>
      <w:r w:rsidR="00067E4B" w:rsidRPr="003976C2">
        <w:t>külön</w:t>
      </w:r>
      <w:r w:rsidR="00EA19E6">
        <w:t xml:space="preserve"> </w:t>
      </w:r>
      <w:r w:rsidR="00067E4B" w:rsidRPr="003976C2">
        <w:t>el</w:t>
      </w:r>
      <w:r w:rsidR="00EA19E6">
        <w:t xml:space="preserve"> </w:t>
      </w:r>
      <w:r w:rsidR="00067E4B" w:rsidRPr="003976C2">
        <w:t>kell</w:t>
      </w:r>
      <w:r w:rsidR="00EA19E6">
        <w:t xml:space="preserve"> </w:t>
      </w:r>
      <w:r w:rsidR="00067E4B" w:rsidRPr="003976C2">
        <w:t>végeznie</w:t>
      </w:r>
      <w:r w:rsidR="00EA19E6">
        <w:t xml:space="preserve"> </w:t>
      </w:r>
      <w:r w:rsidR="00067E4B" w:rsidRPr="003976C2">
        <w:t>az</w:t>
      </w:r>
      <w:r w:rsidR="00EA19E6">
        <w:t xml:space="preserve"> </w:t>
      </w:r>
      <w:r w:rsidR="00067E4B" w:rsidRPr="003976C2">
        <w:t>egyes</w:t>
      </w:r>
      <w:r w:rsidR="00EA19E6">
        <w:t xml:space="preserve"> </w:t>
      </w:r>
      <w:r w:rsidR="00067E4B" w:rsidRPr="003976C2">
        <w:t>hőszigetelésekre,</w:t>
      </w:r>
      <w:r w:rsidR="00EA19E6">
        <w:t xml:space="preserve"> </w:t>
      </w:r>
      <w:r w:rsidR="00067E4B" w:rsidRPr="003976C2">
        <w:t>és</w:t>
      </w:r>
      <w:r w:rsidR="00EA19E6">
        <w:t xml:space="preserve"> </w:t>
      </w:r>
      <w:r w:rsidR="00067E4B" w:rsidRPr="003976C2">
        <w:t>a</w:t>
      </w:r>
      <w:r w:rsidR="00EA19E6">
        <w:t xml:space="preserve"> </w:t>
      </w:r>
      <w:r w:rsidR="00067E4B" w:rsidRPr="003976C2">
        <w:t>legnagyobb</w:t>
      </w:r>
      <w:r w:rsidR="00EA19E6">
        <w:t xml:space="preserve"> </w:t>
      </w:r>
      <w:r w:rsidR="00067E4B" w:rsidRPr="003976C2">
        <w:t>csökkenést</w:t>
      </w:r>
      <w:r w:rsidR="00EA19E6">
        <w:t xml:space="preserve"> </w:t>
      </w:r>
      <w:r w:rsidR="00067E4B" w:rsidRPr="003976C2">
        <w:t>adó</w:t>
      </w:r>
      <w:r w:rsidR="00EA19E6">
        <w:t xml:space="preserve"> </w:t>
      </w:r>
      <w:r w:rsidR="00067E4B" w:rsidRPr="003976C2">
        <w:t>szigetelést</w:t>
      </w:r>
      <w:r w:rsidR="00EA19E6">
        <w:t xml:space="preserve"> </w:t>
      </w:r>
      <w:r w:rsidR="00067E4B" w:rsidRPr="003976C2">
        <w:t>lehet</w:t>
      </w:r>
      <w:r w:rsidR="00EA19E6">
        <w:t xml:space="preserve"> </w:t>
      </w:r>
      <w:r w:rsidR="00067E4B" w:rsidRPr="003976C2">
        <w:t>figyelembe</w:t>
      </w:r>
      <w:r w:rsidR="00EA19E6">
        <w:t xml:space="preserve"> </w:t>
      </w:r>
      <w:r w:rsidR="00067E4B" w:rsidRPr="003976C2">
        <w:t>venni.</w:t>
      </w:r>
    </w:p>
    <w:p w14:paraId="3CDA5551" w14:textId="61938738" w:rsidR="00067E4B" w:rsidRPr="003976C2" w:rsidRDefault="00067E4B" w:rsidP="00800357">
      <w:pPr>
        <w:spacing w:after="0" w:line="240" w:lineRule="auto"/>
      </w:pPr>
      <w:bookmarkStart w:id="138" w:name="_Hlk32393048"/>
      <w:bookmarkEnd w:id="136"/>
      <w:bookmarkEnd w:id="137"/>
      <w:r w:rsidRPr="003976C2"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hatásának</w:t>
      </w:r>
      <w:r w:rsidR="00EA19E6">
        <w:t xml:space="preserve"> </w:t>
      </w:r>
      <w:r w:rsidRPr="003976C2">
        <w:t>számításához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határozni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szigetelés</w:t>
      </w:r>
      <w:r w:rsidR="00EA19E6">
        <w:t xml:space="preserve"> </w:t>
      </w:r>
      <w:r w:rsidRPr="003976C2">
        <w:t>miatti</w:t>
      </w:r>
      <w:r w:rsidR="00EA19E6">
        <w:t xml:space="preserve"> </w:t>
      </w:r>
      <w:r w:rsidRPr="003976C2">
        <w:t>többlet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vastagságot:</w:t>
      </w:r>
    </w:p>
    <w:p w14:paraId="1F07D61A" w14:textId="77846578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p>
          <m:sSupPr>
            <m:ctrlPr>
              <w:rPr>
                <w:noProof/>
              </w:rPr>
            </m:ctrlPr>
          </m:sSupPr>
          <m:e>
            <m:r>
              <w:rPr>
                <w:noProof/>
              </w:rPr>
              <m:t>d</m:t>
            </m:r>
          </m:e>
          <m:sup>
            <m:r>
              <w:rPr>
                <w:noProof/>
              </w:rPr>
              <m:t>'</m:t>
            </m:r>
          </m:sup>
        </m:sSup>
        <m:r>
          <w:rPr>
            <w:noProof/>
          </w:rPr>
          <m:t>=</m:t>
        </m:r>
        <m:sSup>
          <m:sSupPr>
            <m:ctrlPr>
              <w:rPr>
                <w:noProof/>
              </w:rPr>
            </m:ctrlPr>
          </m:sSupPr>
          <m:e>
            <m:r>
              <w:rPr>
                <w:noProof/>
              </w:rPr>
              <m:t>R</m:t>
            </m:r>
          </m:e>
          <m:sup>
            <m:r>
              <w:rPr>
                <w:noProof/>
              </w:rPr>
              <m:t>'</m:t>
            </m:r>
          </m:sup>
        </m:sSup>
        <m:sSub>
          <m:sSubPr>
            <m:ctrlPr>
              <w:rPr>
                <w:noProof/>
              </w:rPr>
            </m:ctrlPr>
          </m:sSubPr>
          <m:e>
            <m:r>
              <w:rPr>
                <w:noProof/>
              </w:rPr>
              <m:t>λ</m:t>
            </m:r>
          </m:e>
          <m:sub>
            <m:r>
              <w:rPr>
                <w:noProof/>
              </w:rPr>
              <m:t>talaj</m:t>
            </m:r>
          </m:sub>
        </m:sSub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29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bookmarkEnd w:id="138"/>
    <w:p w14:paraId="0AAD567A" w14:textId="77777777" w:rsidR="00067E4B" w:rsidRPr="003976C2" w:rsidRDefault="00067E4B" w:rsidP="00800357">
      <w:pPr>
        <w:spacing w:after="0" w:line="240" w:lineRule="auto"/>
      </w:pPr>
    </w:p>
    <w:p w14:paraId="36DB2E2F" w14:textId="363EF1A8" w:rsidR="00067E4B" w:rsidRPr="003976C2" w:rsidRDefault="00067E4B" w:rsidP="00800357">
      <w:pPr>
        <w:spacing w:after="0" w:line="240" w:lineRule="auto"/>
      </w:pPr>
      <w:r w:rsidRPr="003976C2">
        <w:t>ahol</w:t>
      </w:r>
      <w:r w:rsidR="00EA19E6">
        <w:t xml:space="preserve"> </w:t>
      </w:r>
      <w:r w:rsidRPr="003976C2">
        <w:t>R’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miatti</w:t>
      </w:r>
      <w:r w:rsidR="00EA19E6">
        <w:t xml:space="preserve"> </w:t>
      </w:r>
      <w:r w:rsidRPr="003976C2">
        <w:t>többlet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</w:t>
      </w:r>
      <w:bookmarkStart w:id="139" w:name="_Hlk32392157"/>
      <w:r w:rsidRPr="003976C2">
        <w:t>,</w:t>
      </w:r>
      <w:r w:rsidR="00EA19E6">
        <w:t xml:space="preserve"> </w:t>
      </w:r>
      <w:r w:rsidRPr="003976C2">
        <w:t>azaz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általa</w:t>
      </w:r>
      <w:r w:rsidR="00EA19E6">
        <w:t xml:space="preserve"> </w:t>
      </w:r>
      <w:r w:rsidRPr="003976C2">
        <w:t>helyettesített</w:t>
      </w:r>
      <w:r w:rsidR="00EA19E6">
        <w:t xml:space="preserve"> </w:t>
      </w:r>
      <w:r w:rsidRPr="003976C2">
        <w:t>talaj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ellenállásának</w:t>
      </w:r>
      <w:r w:rsidR="00EA19E6">
        <w:t xml:space="preserve"> </w:t>
      </w:r>
      <w:r w:rsidRPr="003976C2">
        <w:t>különbsége:</w:t>
      </w:r>
      <w:bookmarkEnd w:id="139"/>
    </w:p>
    <w:bookmarkStart w:id="140" w:name="_Hlk32395462"/>
    <w:bookmarkStart w:id="141" w:name="_Hlk32391438"/>
    <w:p w14:paraId="11878CD4" w14:textId="1EBDC552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p>
          <m:sSupPr>
            <m:ctrlPr/>
          </m:sSupPr>
          <m:e>
            <m:r>
              <m:t>R</m:t>
            </m:r>
          </m:e>
          <m:sup>
            <m:r>
              <m:t>'</m:t>
            </m:r>
          </m:sup>
        </m:sSup>
        <m:r>
          <m:t>=</m:t>
        </m:r>
        <m:sSub>
          <m:sSubPr>
            <m:ctrlPr/>
          </m:sSubPr>
          <m:e>
            <m:r>
              <m:t>R</m:t>
            </m:r>
          </m:e>
          <m:sub>
            <m:r>
              <m:t>psz</m:t>
            </m:r>
          </m:sub>
        </m:sSub>
        <m:r>
          <m:t>-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d</m:t>
                </m:r>
              </m:e>
              <m:sub>
                <m:r>
                  <m:t>psz</m:t>
                </m:r>
              </m:sub>
            </m:sSub>
          </m:num>
          <m:den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talaj</m:t>
                </m:r>
              </m:sub>
            </m:sSub>
          </m:den>
        </m:f>
      </m:oMath>
      <w:bookmarkEnd w:id="140"/>
      <w:r w:rsidR="00067E4B" w:rsidRPr="003976C2">
        <w:rPr>
          <w:rFonts w:ascii="Times New Roman" w:hAnsi="Times New Roman"/>
        </w:rPr>
        <w:tab/>
      </w:r>
      <w:bookmarkEnd w:id="141"/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30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18326CFF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618C2D27" w14:textId="4DF18D80" w:rsidR="00067E4B" w:rsidRPr="003976C2" w:rsidRDefault="00067E4B" w:rsidP="00800357">
      <w:pPr>
        <w:spacing w:after="0" w:line="240" w:lineRule="auto"/>
        <w:ind w:left="705" w:hanging="705"/>
      </w:pPr>
      <w:r w:rsidRPr="003976C2">
        <w:t>R</w:t>
      </w:r>
      <w:r w:rsidRPr="003976C2">
        <w:rPr>
          <w:vertAlign w:val="subscript"/>
        </w:rPr>
        <w:t>psz</w:t>
      </w:r>
      <w:r w:rsidRPr="003976C2">
        <w:rPr>
          <w:vertAlign w:val="subscript"/>
        </w:rPr>
        <w:tab/>
      </w:r>
      <w:r w:rsidRPr="003976C2"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hővezetési</w:t>
      </w:r>
      <w:r w:rsidR="00EA19E6">
        <w:t xml:space="preserve"> </w:t>
      </w:r>
      <w:r w:rsidRPr="003976C2">
        <w:t>ellenállása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t>K/W</w:t>
      </w:r>
      <w:r w:rsidRPr="003976C2">
        <w:sym w:font="Symbol" w:char="F05D"/>
      </w:r>
      <w:r w:rsidRPr="003976C2">
        <w:t>,</w:t>
      </w:r>
    </w:p>
    <w:p w14:paraId="59AD2C0D" w14:textId="1BB98CC9" w:rsidR="00067E4B" w:rsidRPr="003976C2" w:rsidRDefault="00067E4B" w:rsidP="00800357">
      <w:pPr>
        <w:spacing w:after="0" w:line="240" w:lineRule="auto"/>
        <w:ind w:left="705" w:hanging="705"/>
      </w:pPr>
      <w:r w:rsidRPr="003976C2">
        <w:t>d</w:t>
      </w:r>
      <w:r w:rsidRPr="003976C2">
        <w:rPr>
          <w:vertAlign w:val="subscript"/>
        </w:rPr>
        <w:t>psz</w:t>
      </w:r>
      <w:r w:rsidR="00EA19E6">
        <w:t xml:space="preserve"> </w:t>
      </w:r>
      <w:r w:rsidRPr="003976C2">
        <w:tab/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vastagsága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.</w:t>
      </w:r>
    </w:p>
    <w:p w14:paraId="637FC45D" w14:textId="77777777" w:rsidR="00067E4B" w:rsidRPr="003976C2" w:rsidRDefault="00067E4B" w:rsidP="00800357">
      <w:pPr>
        <w:spacing w:after="0" w:line="240" w:lineRule="auto"/>
      </w:pPr>
    </w:p>
    <w:p w14:paraId="379D153A" w14:textId="19A152E7" w:rsidR="00067E4B" w:rsidRPr="003976C2" w:rsidRDefault="00067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vízszintesen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vonalmenti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tényezője:</w:t>
      </w:r>
    </w:p>
    <w:bookmarkStart w:id="142" w:name="_Hlk32396211"/>
    <w:p w14:paraId="20442C10" w14:textId="67061BBE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Ψ</m:t>
            </m:r>
          </m:e>
          <m:sub>
            <m:r>
              <m:t>psz</m:t>
            </m:r>
            <m:r>
              <m:t>,</m:t>
            </m:r>
            <m:r>
              <m:t>v</m:t>
            </m:r>
          </m:sub>
        </m:sSub>
        <m:r>
          <m:t>=-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talaj</m:t>
                </m:r>
              </m:sub>
            </m:sSub>
          </m:num>
          <m:den>
            <m:r>
              <m:t>π</m:t>
            </m:r>
          </m:den>
        </m:f>
        <m:d>
          <m:dPr>
            <m:begChr m:val="["/>
            <m:endChr m:val="]"/>
            <m:ctrlPr/>
          </m:dPr>
          <m:e>
            <m:func>
              <m:funcPr>
                <m:ctrlPr/>
              </m:funcPr>
              <m:fName>
                <m:r>
                  <m:t>ln</m:t>
                </m:r>
              </m:fName>
              <m:e>
                <m:d>
                  <m:dPr>
                    <m:ctrlPr/>
                  </m:dPr>
                  <m:e>
                    <m:f>
                      <m:fPr>
                        <m:ctrlPr/>
                      </m:fPr>
                      <m:num>
                        <m:r>
                          <m:t>D</m:t>
                        </m:r>
                      </m:num>
                      <m:den>
                        <m:sSub>
                          <m:sSubPr>
                            <m:ctrlPr/>
                          </m:sSubPr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p</m:t>
                            </m:r>
                          </m:sub>
                        </m:sSub>
                      </m:den>
                    </m:f>
                    <m:r>
                      <m:t>+1</m:t>
                    </m:r>
                  </m:e>
                </m:d>
              </m:e>
            </m:func>
            <m:r>
              <m:t>-</m:t>
            </m:r>
            <m:func>
              <m:funcPr>
                <m:ctrlPr/>
              </m:funcPr>
              <m:fName>
                <m:r>
                  <m:t>ln</m:t>
                </m:r>
              </m:fName>
              <m:e>
                <m:d>
                  <m:dPr>
                    <m:ctrlPr/>
                  </m:dPr>
                  <m:e>
                    <m:f>
                      <m:fPr>
                        <m:ctrlPr/>
                      </m:fPr>
                      <m:num>
                        <m:r>
                          <m:t>D</m:t>
                        </m:r>
                      </m:num>
                      <m:den>
                        <m:sSub>
                          <m:sSubPr>
                            <m:ctrlPr/>
                          </m:sSubPr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p</m:t>
                            </m:r>
                          </m:sub>
                        </m:sSub>
                        <m:r>
                          <m:t>+</m:t>
                        </m:r>
                        <m:sSup>
                          <m:sSupPr>
                            <m:ctrlPr/>
                          </m:sSupPr>
                          <m:e>
                            <m:r>
                              <m:t>d</m:t>
                            </m:r>
                          </m:e>
                          <m:sup>
                            <m:r>
                              <m:t>'</m:t>
                            </m:r>
                          </m:sup>
                        </m:sSup>
                      </m:den>
                    </m:f>
                    <m:r>
                      <m:t>+1</m:t>
                    </m:r>
                  </m:e>
                </m:d>
              </m:e>
            </m:func>
          </m:e>
        </m:d>
      </m:oMath>
      <w:bookmarkEnd w:id="142"/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31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725B1B0E" w14:textId="77F73ED0" w:rsidR="00067E4B" w:rsidRPr="003976C2" w:rsidRDefault="00067E4B" w:rsidP="00800357">
      <w:pPr>
        <w:spacing w:after="0" w:line="240" w:lineRule="auto"/>
        <w:ind w:left="705" w:hanging="705"/>
      </w:pPr>
      <w:r w:rsidRPr="003976C2">
        <w:t>ahol</w:t>
      </w:r>
      <w:r w:rsidR="00EA19E6">
        <w:t xml:space="preserve"> </w:t>
      </w:r>
      <w:r w:rsidRPr="003976C2">
        <w:rPr>
          <w:i/>
        </w:rPr>
        <w:t>D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vízszintesen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szélessége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csatlakozó</w:t>
      </w:r>
      <w:r w:rsidR="00EA19E6">
        <w:t xml:space="preserve"> </w:t>
      </w:r>
      <w:r w:rsidRPr="003976C2">
        <w:t>falszerkezet</w:t>
      </w:r>
      <w:r w:rsidR="00EA19E6">
        <w:t xml:space="preserve"> </w:t>
      </w:r>
      <w:r w:rsidRPr="003976C2">
        <w:t>szélétől</w:t>
      </w:r>
      <w:r w:rsidR="00EA19E6">
        <w:t xml:space="preserve"> </w:t>
      </w:r>
      <w:r w:rsidRPr="003976C2">
        <w:t>számítva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.</w:t>
      </w:r>
    </w:p>
    <w:p w14:paraId="2C29DF99" w14:textId="77777777" w:rsidR="00067E4B" w:rsidRPr="003976C2" w:rsidRDefault="00067E4B" w:rsidP="00800357">
      <w:pPr>
        <w:spacing w:after="0" w:line="240" w:lineRule="auto"/>
        <w:ind w:left="705" w:hanging="705"/>
      </w:pPr>
    </w:p>
    <w:p w14:paraId="5D73BFA1" w14:textId="3FF07361" w:rsidR="00067E4B" w:rsidRPr="003976C2" w:rsidRDefault="00067E4B" w:rsidP="00800357">
      <w:pPr>
        <w:spacing w:after="0" w:line="240" w:lineRule="auto"/>
      </w:pPr>
      <w:bookmarkStart w:id="143" w:name="_Hlk32393971"/>
      <w:bookmarkStart w:id="144" w:name="_Hlk32392624"/>
      <w:r w:rsidRPr="003976C2">
        <w:t>A</w:t>
      </w:r>
      <w:r w:rsidR="00EA19E6">
        <w:t xml:space="preserve"> </w:t>
      </w:r>
      <w:r w:rsidRPr="003976C2">
        <w:t>függőlegesen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vonalmenti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tényezője:</w:t>
      </w:r>
    </w:p>
    <w:bookmarkStart w:id="145" w:name="_Hlk32396015"/>
    <w:bookmarkEnd w:id="143"/>
    <w:p w14:paraId="3C8B7588" w14:textId="16382B1C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Ψ</m:t>
            </m:r>
          </m:e>
          <m:sub>
            <m:r>
              <m:t>psz</m:t>
            </m:r>
            <m:r>
              <m:t>,</m:t>
            </m:r>
            <m:r>
              <m:t>f</m:t>
            </m:r>
          </m:sub>
        </m:sSub>
        <m:r>
          <m:t>=-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λ</m:t>
                </m:r>
              </m:e>
              <m:sub>
                <m:r>
                  <m:t>talaj</m:t>
                </m:r>
              </m:sub>
            </m:sSub>
          </m:num>
          <m:den>
            <m:r>
              <m:t>π</m:t>
            </m:r>
          </m:den>
        </m:f>
        <m:d>
          <m:dPr>
            <m:begChr m:val="["/>
            <m:endChr m:val="]"/>
            <m:ctrlPr/>
          </m:dPr>
          <m:e>
            <m:func>
              <m:funcPr>
                <m:ctrlPr/>
              </m:funcPr>
              <m:fName>
                <m:r>
                  <m:t>ln</m:t>
                </m:r>
              </m:fName>
              <m:e>
                <m:d>
                  <m:dPr>
                    <m:ctrlPr/>
                  </m:dPr>
                  <m:e>
                    <m:f>
                      <m:fPr>
                        <m:ctrlPr/>
                      </m:fPr>
                      <m:num>
                        <m:r>
                          <m:t>2</m:t>
                        </m:r>
                        <m:r>
                          <m:t>D</m:t>
                        </m:r>
                      </m:num>
                      <m:den>
                        <m:sSub>
                          <m:sSubPr>
                            <m:ctrlPr/>
                          </m:sSubPr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p</m:t>
                            </m:r>
                          </m:sub>
                        </m:sSub>
                      </m:den>
                    </m:f>
                    <m:r>
                      <m:t>+1</m:t>
                    </m:r>
                  </m:e>
                </m:d>
              </m:e>
            </m:func>
            <m:r>
              <m:t>-</m:t>
            </m:r>
            <m:func>
              <m:funcPr>
                <m:ctrlPr/>
              </m:funcPr>
              <m:fName>
                <m:r>
                  <m:t>ln</m:t>
                </m:r>
              </m:fName>
              <m:e>
                <m:d>
                  <m:dPr>
                    <m:ctrlPr/>
                  </m:dPr>
                  <m:e>
                    <m:f>
                      <m:fPr>
                        <m:ctrlPr/>
                      </m:fPr>
                      <m:num>
                        <m:r>
                          <m:t>2</m:t>
                        </m:r>
                        <m:r>
                          <m:t>D</m:t>
                        </m:r>
                      </m:num>
                      <m:den>
                        <m:sSub>
                          <m:sSubPr>
                            <m:ctrlPr/>
                          </m:sSubPr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p</m:t>
                            </m:r>
                          </m:sub>
                        </m:sSub>
                        <m:r>
                          <m:t>+</m:t>
                        </m:r>
                        <m:sSup>
                          <m:sSupPr>
                            <m:ctrlPr/>
                          </m:sSupPr>
                          <m:e>
                            <m:r>
                              <m:t>d</m:t>
                            </m:r>
                          </m:e>
                          <m:sup>
                            <m:r>
                              <m:t>'</m:t>
                            </m:r>
                          </m:sup>
                        </m:sSup>
                      </m:den>
                    </m:f>
                    <m:r>
                      <m:t>+1</m:t>
                    </m:r>
                  </m:e>
                </m:d>
              </m:e>
            </m:func>
          </m:e>
        </m:d>
      </m:oMath>
      <w:bookmarkEnd w:id="145"/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32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4D28A76A" w14:textId="5949CF97" w:rsidR="00067E4B" w:rsidRPr="003976C2" w:rsidRDefault="00067E4B" w:rsidP="00800357">
      <w:pPr>
        <w:spacing w:after="0" w:line="240" w:lineRule="auto"/>
        <w:ind w:left="705" w:hanging="705"/>
      </w:pPr>
      <w:bookmarkStart w:id="146" w:name="_Hlk32392957"/>
      <w:bookmarkEnd w:id="144"/>
      <w:r w:rsidRPr="003976C2">
        <w:t>ahol</w:t>
      </w:r>
      <w:r w:rsidR="00EA19E6">
        <w:t xml:space="preserve"> </w:t>
      </w:r>
      <w:r w:rsidRPr="003976C2">
        <w:rPr>
          <w:i/>
        </w:rPr>
        <w:t>D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függőlegesen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mélysége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631023" w:rsidRPr="003976C2">
        <w:t>terepszint</w:t>
      </w:r>
      <w:r w:rsidR="00EA19E6">
        <w:t xml:space="preserve"> </w:t>
      </w:r>
      <w:r w:rsidRPr="003976C2">
        <w:t>alatt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.</w:t>
      </w:r>
    </w:p>
    <w:bookmarkEnd w:id="146"/>
    <w:p w14:paraId="2BAB7283" w14:textId="77777777" w:rsidR="00067E4B" w:rsidRPr="003976C2" w:rsidRDefault="00067E4B" w:rsidP="00800357">
      <w:pPr>
        <w:spacing w:after="0" w:line="240" w:lineRule="auto"/>
        <w:jc w:val="left"/>
        <w:rPr>
          <w:rFonts w:eastAsia="MS Mincho"/>
          <w:szCs w:val="24"/>
          <w:lang w:eastAsia="ja-JP"/>
        </w:rPr>
      </w:pPr>
    </w:p>
    <w:p w14:paraId="6B54DFBB" w14:textId="43DE0DA3" w:rsidR="00067E4B" w:rsidRPr="003976C2" w:rsidRDefault="00067E4B" w:rsidP="00800357">
      <w:pPr>
        <w:spacing w:after="0" w:line="240" w:lineRule="auto"/>
      </w:pPr>
      <w:bookmarkStart w:id="147" w:name="_Hlk32393574"/>
      <w:r w:rsidRPr="003976C2"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hatása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vehető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tényezőjében</w:t>
      </w:r>
      <w:r w:rsidR="00EA19E6">
        <w:t xml:space="preserve"> </w:t>
      </w:r>
      <w:r w:rsidRPr="003976C2">
        <w:t>is:</w:t>
      </w:r>
    </w:p>
    <w:bookmarkStart w:id="148" w:name="_Hlk32393566"/>
    <w:bookmarkEnd w:id="147"/>
    <w:p w14:paraId="32180876" w14:textId="341219EB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U</m:t>
            </m:r>
          </m:e>
          <m:sub>
            <m:r>
              <m:t>T</m:t>
            </m:r>
            <m:r>
              <m:t>,</m:t>
            </m:r>
            <m:r>
              <m:t>p</m:t>
            </m:r>
          </m:sub>
        </m:sSub>
        <m:r>
          <m:t>=</m:t>
        </m:r>
        <m:sSub>
          <m:sSubPr>
            <m:ctrlPr/>
          </m:sSubPr>
          <m:e>
            <m:r>
              <m:t>U</m:t>
            </m:r>
          </m:e>
          <m:sub>
            <m:r>
              <m:t>T</m:t>
            </m:r>
            <m:r>
              <m:t>,</m:t>
            </m:r>
            <m:r>
              <m:t>p</m:t>
            </m:r>
            <m:r>
              <m:t>,0</m:t>
            </m:r>
          </m:sub>
        </m:sSub>
        <m:r>
          <m:t>+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P</m:t>
                </m:r>
              </m:e>
              <m:sub>
                <m:r>
                  <m:t>psz</m:t>
                </m:r>
              </m:sub>
            </m:sSub>
            <m:sSub>
              <m:sSubPr>
                <m:ctrlPr/>
              </m:sSubPr>
              <m:e>
                <m:r>
                  <m:t>Ψ</m:t>
                </m:r>
              </m:e>
              <m:sub>
                <m:r>
                  <m:t>psz</m:t>
                </m:r>
              </m:sub>
            </m:sSub>
          </m:num>
          <m:den>
            <m:r>
              <m:t>A</m:t>
            </m:r>
          </m:den>
        </m:f>
      </m:oMath>
      <w:bookmarkEnd w:id="148"/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33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091B9715" w14:textId="77777777" w:rsidR="00067E4B" w:rsidRPr="003976C2" w:rsidRDefault="00067E4B" w:rsidP="00800357">
      <w:pPr>
        <w:spacing w:after="0" w:line="240" w:lineRule="auto"/>
      </w:pPr>
      <w:r w:rsidRPr="003976C2">
        <w:t>ahol</w:t>
      </w:r>
    </w:p>
    <w:p w14:paraId="027FC33F" w14:textId="03C4C42A" w:rsidR="00067E4B" w:rsidRPr="003976C2" w:rsidRDefault="00067E4B" w:rsidP="00800357">
      <w:pPr>
        <w:spacing w:after="0" w:line="240" w:lineRule="auto"/>
      </w:pPr>
      <w:r w:rsidRPr="003976C2">
        <w:t>U</w:t>
      </w:r>
      <w:r w:rsidRPr="003976C2">
        <w:rPr>
          <w:vertAlign w:val="subscript"/>
        </w:rPr>
        <w:t>T,p,0</w:t>
      </w:r>
      <w:r w:rsidRPr="003976C2">
        <w:tab/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hatása</w:t>
      </w:r>
      <w:r w:rsidR="00EA19E6">
        <w:t xml:space="preserve"> </w:t>
      </w:r>
      <w:r w:rsidRPr="003976C2">
        <w:t>nélkül</w:t>
      </w:r>
      <w:r w:rsidR="00EA19E6">
        <w:t xml:space="preserve"> </w:t>
      </w:r>
      <w:r w:rsidRPr="003976C2">
        <w:sym w:font="Symbol" w:char="F05B"/>
      </w:r>
      <w:r w:rsidRPr="003976C2">
        <w:t>W/m</w:t>
      </w:r>
      <w:r w:rsidRPr="003976C2">
        <w:rPr>
          <w:vertAlign w:val="superscript"/>
        </w:rPr>
        <w:t>2</w:t>
      </w:r>
      <w:r w:rsidRPr="003976C2">
        <w:t>K</w:t>
      </w:r>
      <w:r w:rsidRPr="003976C2">
        <w:sym w:font="Symbol" w:char="F05D"/>
      </w:r>
      <w:r w:rsidRPr="003976C2">
        <w:t>;</w:t>
      </w:r>
    </w:p>
    <w:p w14:paraId="7A71E75A" w14:textId="4295A472" w:rsidR="00067E4B" w:rsidRPr="003976C2" w:rsidRDefault="00067E4B" w:rsidP="00800357">
      <w:pPr>
        <w:spacing w:after="0" w:line="240" w:lineRule="auto"/>
      </w:pPr>
      <w:r w:rsidRPr="003976C2">
        <w:t>P</w:t>
      </w:r>
      <w:r w:rsidRPr="003976C2">
        <w:rPr>
          <w:vertAlign w:val="subscript"/>
        </w:rPr>
        <w:t>psz</w:t>
      </w:r>
      <w:r w:rsidRPr="003976C2">
        <w:tab/>
        <w:t>a</w:t>
      </w:r>
      <w:r w:rsidR="00EA19E6">
        <w:t xml:space="preserve"> </w:t>
      </w:r>
      <w:r w:rsidRPr="003976C2">
        <w:t>perem</w:t>
      </w:r>
      <w:r w:rsidR="00EA19E6">
        <w:t xml:space="preserve"> </w:t>
      </w:r>
      <w:r w:rsidRPr="003976C2">
        <w:t>hőszigetelés</w:t>
      </w:r>
      <w:r w:rsidR="00EA19E6">
        <w:t xml:space="preserve"> </w:t>
      </w:r>
      <w:r w:rsidRPr="003976C2">
        <w:t>hossza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kerület</w:t>
      </w:r>
      <w:r w:rsidR="00EA19E6">
        <w:t xml:space="preserve"> </w:t>
      </w:r>
      <w:r w:rsidRPr="003976C2">
        <w:t>mentén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.</w:t>
      </w:r>
    </w:p>
    <w:p w14:paraId="619CF4AE" w14:textId="5264F34C" w:rsidR="00DE1D8F" w:rsidRDefault="00DE1D8F">
      <w:pPr>
        <w:jc w:val="left"/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br w:type="page"/>
      </w:r>
    </w:p>
    <w:p w14:paraId="38D7FCE9" w14:textId="79E4FD6E" w:rsidR="002F7ADC" w:rsidRPr="003976C2" w:rsidRDefault="002F7ADC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49" w:name="_Toc10171183"/>
      <w:bookmarkStart w:id="150" w:name="_Ref10196531"/>
      <w:bookmarkStart w:id="151" w:name="_Ref63951064"/>
      <w:bookmarkStart w:id="152" w:name="_Toc58253306"/>
      <w:bookmarkStart w:id="153" w:name="_Toc77335566"/>
      <w:r w:rsidRPr="003976C2">
        <w:rPr>
          <w:rFonts w:ascii="Times New Roman" w:hAnsi="Times New Roman" w:cs="Times New Roman"/>
          <w:color w:val="auto"/>
        </w:rPr>
        <w:lastRenderedPageBreak/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termikus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zónázás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szabályai</w:t>
      </w:r>
      <w:bookmarkEnd w:id="149"/>
      <w:bookmarkEnd w:id="150"/>
      <w:bookmarkEnd w:id="151"/>
      <w:bookmarkEnd w:id="152"/>
      <w:bookmarkEnd w:id="153"/>
    </w:p>
    <w:p w14:paraId="510E444F" w14:textId="605737B0" w:rsidR="002F7ADC" w:rsidRPr="003976C2" w:rsidRDefault="002F7ADC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épületenergetikai</w:t>
      </w:r>
      <w:r w:rsidR="00EA19E6">
        <w:t xml:space="preserve"> </w:t>
      </w:r>
      <w:r w:rsidRPr="003976C2">
        <w:t>számításhoz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épületet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épületrészt</w:t>
      </w:r>
      <w:r w:rsidR="00EA19E6">
        <w:t xml:space="preserve"> </w:t>
      </w:r>
      <w:r w:rsidRPr="003976C2">
        <w:t>lehetőség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termikus</w:t>
      </w:r>
      <w:r w:rsidR="00EA19E6">
        <w:t xml:space="preserve"> </w:t>
      </w:r>
      <w:r w:rsidRPr="003976C2">
        <w:t>zónaként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kezelni.</w:t>
      </w:r>
      <w:r w:rsidR="00EA19E6">
        <w:t xml:space="preserve"> </w:t>
      </w:r>
      <w:r w:rsidRPr="003976C2">
        <w:t>Bizonyos</w:t>
      </w:r>
      <w:r w:rsidR="00EA19E6">
        <w:t xml:space="preserve"> </w:t>
      </w:r>
      <w:r w:rsidRPr="003976C2">
        <w:t>esetben</w:t>
      </w:r>
      <w:r w:rsidR="00EA19E6">
        <w:t xml:space="preserve"> </w:t>
      </w:r>
      <w:r w:rsidRPr="003976C2">
        <w:t>szükség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több</w:t>
      </w:r>
      <w:r w:rsidR="00EA19E6">
        <w:t xml:space="preserve"> </w:t>
      </w:r>
      <w:r w:rsidRPr="003976C2">
        <w:t>termikus</w:t>
      </w:r>
      <w:r w:rsidR="00EA19E6">
        <w:t xml:space="preserve"> </w:t>
      </w:r>
      <w:r w:rsidRPr="003976C2">
        <w:t>zónára</w:t>
      </w:r>
      <w:r w:rsidR="00EA19E6">
        <w:t xml:space="preserve"> </w:t>
      </w:r>
      <w:r w:rsidRPr="003976C2">
        <w:t>osztásra,</w:t>
      </w:r>
      <w:r w:rsidR="00EA19E6">
        <w:t xml:space="preserve"> </w:t>
      </w:r>
      <w:r w:rsidRPr="003976C2">
        <w:t>például:</w:t>
      </w:r>
      <w:r w:rsidR="00EA19E6">
        <w:t xml:space="preserve"> </w:t>
      </w:r>
    </w:p>
    <w:p w14:paraId="2B5F5BC6" w14:textId="1DEE3523" w:rsidR="002F7ADC" w:rsidRPr="003976C2" w:rsidRDefault="002F7ADC" w:rsidP="00800357">
      <w:pPr>
        <w:pStyle w:val="Listaszerbekezds"/>
        <w:numPr>
          <w:ilvl w:val="0"/>
          <w:numId w:val="19"/>
        </w:numPr>
        <w:spacing w:after="0" w:line="240" w:lineRule="auto"/>
      </w:pPr>
      <w:r w:rsidRPr="003976C2">
        <w:t>különböző</w:t>
      </w:r>
      <w:r w:rsidR="00EA19E6">
        <w:t xml:space="preserve"> </w:t>
      </w:r>
      <w:r w:rsidRPr="003976C2">
        <w:t>funkció</w:t>
      </w:r>
      <w:r w:rsidR="00EA19E6">
        <w:t xml:space="preserve"> </w:t>
      </w:r>
      <w:r w:rsidRPr="003976C2">
        <w:t>(használati</w:t>
      </w:r>
      <w:r w:rsidR="00EA19E6">
        <w:t xml:space="preserve"> </w:t>
      </w:r>
      <w:r w:rsidRPr="003976C2">
        <w:t>feltételek),</w:t>
      </w:r>
    </w:p>
    <w:p w14:paraId="045082F1" w14:textId="04212341" w:rsidR="002F7ADC" w:rsidRPr="003976C2" w:rsidRDefault="002F7ADC" w:rsidP="00800357">
      <w:pPr>
        <w:pStyle w:val="Listaszerbekezds"/>
        <w:numPr>
          <w:ilvl w:val="0"/>
          <w:numId w:val="19"/>
        </w:num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épületrészek</w:t>
      </w:r>
      <w:r w:rsidR="00EA19E6">
        <w:t xml:space="preserve"> </w:t>
      </w:r>
      <w:r w:rsidRPr="003976C2">
        <w:t>hőmérlege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jelentős</w:t>
      </w:r>
      <w:r w:rsidR="00EA19E6">
        <w:t xml:space="preserve"> </w:t>
      </w:r>
      <w:r w:rsidRPr="003976C2">
        <w:t>különbség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hőnyereségek,</w:t>
      </w:r>
      <w:r w:rsidR="00EA19E6">
        <w:t xml:space="preserve"> </w:t>
      </w:r>
      <w:r w:rsidRPr="003976C2">
        <w:t>hőtárolás,</w:t>
      </w:r>
      <w:r w:rsidR="00EA19E6">
        <w:t xml:space="preserve"> </w:t>
      </w:r>
      <w:r w:rsidRPr="003976C2">
        <w:t>tájolás,</w:t>
      </w:r>
      <w:r w:rsidR="00EA19E6">
        <w:t xml:space="preserve"> </w:t>
      </w:r>
      <w:r w:rsidRPr="003976C2">
        <w:t>árnyékolás),</w:t>
      </w:r>
      <w:r w:rsidR="00EA19E6">
        <w:t xml:space="preserve"> </w:t>
      </w:r>
    </w:p>
    <w:p w14:paraId="1FBBFA05" w14:textId="7BE09260" w:rsidR="002F7ADC" w:rsidRPr="003976C2" w:rsidRDefault="002F7ADC" w:rsidP="00800357">
      <w:pPr>
        <w:pStyle w:val="Listaszerbekezds"/>
        <w:numPr>
          <w:ilvl w:val="0"/>
          <w:numId w:val="19"/>
        </w:num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épület</w:t>
      </w:r>
      <w:r w:rsidR="00334974" w:rsidRPr="003976C2">
        <w:t>technika</w:t>
      </w:r>
      <w:r w:rsidRPr="003976C2">
        <w:t>i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Pr="003976C2">
        <w:t>összetettsége</w:t>
      </w:r>
      <w:r w:rsidR="00EA19E6">
        <w:t xml:space="preserve"> </w:t>
      </w:r>
      <w:r w:rsidRPr="003976C2">
        <w:t>miatt.</w:t>
      </w:r>
      <w:r w:rsidR="00EA19E6">
        <w:t xml:space="preserve"> </w:t>
      </w:r>
    </w:p>
    <w:p w14:paraId="09735A93" w14:textId="77777777" w:rsidR="002F7ADC" w:rsidRPr="003976C2" w:rsidRDefault="002F7ADC" w:rsidP="00800357">
      <w:pPr>
        <w:spacing w:after="0" w:line="240" w:lineRule="auto"/>
      </w:pPr>
    </w:p>
    <w:p w14:paraId="29667B31" w14:textId="504CDA38" w:rsidR="002F7ADC" w:rsidRPr="003976C2" w:rsidRDefault="002F7ADC" w:rsidP="00800357">
      <w:pPr>
        <w:spacing w:after="0" w:line="240" w:lineRule="auto"/>
      </w:pPr>
      <w:r w:rsidRPr="003976C2">
        <w:t>Többzónás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számítást</w:t>
      </w:r>
      <w:r w:rsidR="00EA19E6">
        <w:t xml:space="preserve"> </w:t>
      </w:r>
      <w:r w:rsidRPr="003976C2">
        <w:t>zónánként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elvégezni,</w:t>
      </w:r>
      <w:r w:rsidR="00EA19E6">
        <w:t xml:space="preserve"> </w:t>
      </w:r>
      <w:r w:rsidRPr="003976C2">
        <w:t>majd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eredményeit</w:t>
      </w:r>
      <w:r w:rsidR="00EA19E6">
        <w:t xml:space="preserve"> </w:t>
      </w:r>
      <w:r w:rsidRPr="003976C2">
        <w:t>összesíteni.</w:t>
      </w:r>
      <w:r w:rsidR="00EA19E6">
        <w:t xml:space="preserve"> </w:t>
      </w:r>
    </w:p>
    <w:p w14:paraId="5B90CCB5" w14:textId="77777777" w:rsidR="002F7ADC" w:rsidRPr="003976C2" w:rsidRDefault="002F7ADC" w:rsidP="00800357">
      <w:pPr>
        <w:spacing w:after="0" w:line="240" w:lineRule="auto"/>
      </w:pPr>
    </w:p>
    <w:p w14:paraId="5D0A27A6" w14:textId="6DA2ABB2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termikus</w:t>
      </w:r>
      <w:r w:rsidR="00EA19E6">
        <w:t xml:space="preserve"> </w:t>
      </w:r>
      <w:r w:rsidRPr="003976C2">
        <w:t>zónákat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következő</w:t>
      </w:r>
      <w:r w:rsidR="00EA19E6">
        <w:t xml:space="preserve"> </w:t>
      </w:r>
      <w:r w:rsidRPr="003976C2">
        <w:t>lépéseket</w:t>
      </w:r>
      <w:r w:rsidR="00EA19E6">
        <w:t xml:space="preserve"> </w:t>
      </w:r>
      <w:r w:rsidRPr="003976C2">
        <w:t>követve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kialakítani:</w:t>
      </w:r>
    </w:p>
    <w:p w14:paraId="699FFAB9" w14:textId="77777777" w:rsidR="002F7ADC" w:rsidRPr="003976C2" w:rsidRDefault="002F7ADC" w:rsidP="00800357">
      <w:pPr>
        <w:pStyle w:val="Listaszerbekezds"/>
        <w:spacing w:after="0" w:line="240" w:lineRule="auto"/>
      </w:pPr>
    </w:p>
    <w:p w14:paraId="396268DE" w14:textId="33235E94" w:rsidR="002F7ADC" w:rsidRPr="003976C2" w:rsidRDefault="002F7ADC" w:rsidP="00800357">
      <w:pPr>
        <w:pStyle w:val="Listaszerbekezds"/>
        <w:numPr>
          <w:ilvl w:val="0"/>
          <w:numId w:val="10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helyiségek</w:t>
      </w:r>
      <w:r w:rsidR="00EA19E6">
        <w:t xml:space="preserve"> </w:t>
      </w:r>
      <w:r w:rsidRPr="003976C2">
        <w:t>kategóriába</w:t>
      </w:r>
      <w:r w:rsidR="00EA19E6">
        <w:t xml:space="preserve"> </w:t>
      </w:r>
      <w:r w:rsidRPr="003976C2">
        <w:t>sorolása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fő</w:t>
      </w:r>
      <w:r w:rsidR="00EA19E6">
        <w:t xml:space="preserve"> </w:t>
      </w:r>
      <w:r w:rsidRPr="003976C2">
        <w:t>funkció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termikus</w:t>
      </w:r>
      <w:r w:rsidR="00EA19E6">
        <w:t xml:space="preserve"> </w:t>
      </w:r>
      <w:r w:rsidRPr="003976C2">
        <w:t>zónákba</w:t>
      </w:r>
      <w:r w:rsidR="00EA19E6">
        <w:t xml:space="preserve"> </w:t>
      </w:r>
      <w:r w:rsidRPr="003976C2">
        <w:t>sorolás</w:t>
      </w:r>
    </w:p>
    <w:p w14:paraId="0F5DE870" w14:textId="77777777" w:rsidR="002F7ADC" w:rsidRPr="003976C2" w:rsidRDefault="002F7ADC" w:rsidP="00800357">
      <w:pPr>
        <w:spacing w:after="0" w:line="240" w:lineRule="auto"/>
      </w:pPr>
    </w:p>
    <w:p w14:paraId="20AAD7B9" w14:textId="0D12F7CF" w:rsidR="002F7ADC" w:rsidRPr="003976C2" w:rsidRDefault="002F7ADC" w:rsidP="00800357">
      <w:pPr>
        <w:spacing w:after="0" w:line="240" w:lineRule="auto"/>
      </w:pPr>
      <w:r w:rsidRPr="003976C2">
        <w:t>Minden</w:t>
      </w:r>
      <w:r w:rsidR="00EA19E6">
        <w:t xml:space="preserve"> </w:t>
      </w:r>
      <w:r w:rsidRPr="003976C2">
        <w:t>helyiséget</w:t>
      </w:r>
      <w:r w:rsidR="00EA19E6">
        <w:t xml:space="preserve"> </w:t>
      </w:r>
      <w:r w:rsidRPr="003976C2">
        <w:t>be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sorolni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kategóriába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fő</w:t>
      </w:r>
      <w:r w:rsidR="00EA19E6">
        <w:t xml:space="preserve"> </w:t>
      </w:r>
      <w:r w:rsidRPr="003976C2">
        <w:t>funkciója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feltételei</w:t>
      </w:r>
      <w:r w:rsidR="00EA19E6">
        <w:t xml:space="preserve"> </w:t>
      </w:r>
      <w:r w:rsidRPr="003976C2">
        <w:t>alapján.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szomszédos,</w:t>
      </w:r>
      <w:r w:rsidR="00EA19E6">
        <w:t xml:space="preserve"> </w:t>
      </w:r>
      <w:r w:rsidRPr="003976C2">
        <w:t>legalább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közös</w:t>
      </w:r>
      <w:r w:rsidR="00EA19E6">
        <w:t xml:space="preserve"> </w:t>
      </w:r>
      <w:r w:rsidRPr="003976C2">
        <w:t>határoló</w:t>
      </w:r>
      <w:r w:rsidR="00EA19E6">
        <w:t xml:space="preserve"> </w:t>
      </w:r>
      <w:r w:rsidRPr="003976C2">
        <w:t>felülettel</w:t>
      </w:r>
      <w:r w:rsidR="00EA19E6">
        <w:t xml:space="preserve"> </w:t>
      </w:r>
      <w:r w:rsidRPr="003976C2">
        <w:t>rendelkező,</w:t>
      </w:r>
      <w:r w:rsidR="00EA19E6">
        <w:t xml:space="preserve"> </w:t>
      </w:r>
      <w:r w:rsidRPr="003976C2">
        <w:t>azonos</w:t>
      </w:r>
      <w:r w:rsidR="00EA19E6">
        <w:t xml:space="preserve"> </w:t>
      </w:r>
      <w:r w:rsidRPr="003976C2">
        <w:t>kategóriába</w:t>
      </w:r>
      <w:r w:rsidR="00EA19E6">
        <w:t xml:space="preserve"> </w:t>
      </w:r>
      <w:r w:rsidRPr="003976C2">
        <w:t>tartozó</w:t>
      </w:r>
      <w:r w:rsidR="00EA19E6">
        <w:t xml:space="preserve"> </w:t>
      </w:r>
      <w:r w:rsidRPr="003976C2">
        <w:t>(azonos</w:t>
      </w:r>
      <w:r w:rsidR="00EA19E6">
        <w:t xml:space="preserve"> </w:t>
      </w:r>
      <w:r w:rsidRPr="003976C2">
        <w:t>funkciójú)</w:t>
      </w:r>
      <w:r w:rsidR="00EA19E6">
        <w:t xml:space="preserve"> </w:t>
      </w:r>
      <w:r w:rsidRPr="003976C2">
        <w:t>tereket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zónába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sorolni.</w:t>
      </w:r>
      <w:r w:rsidR="00EA19E6">
        <w:t xml:space="preserve"> </w:t>
      </w:r>
    </w:p>
    <w:p w14:paraId="55228F2D" w14:textId="77777777" w:rsidR="002F7ADC" w:rsidRPr="003976C2" w:rsidRDefault="002F7ADC" w:rsidP="00800357">
      <w:pPr>
        <w:spacing w:after="0" w:line="240" w:lineRule="auto"/>
      </w:pPr>
    </w:p>
    <w:p w14:paraId="29DB8951" w14:textId="6B1A4817" w:rsidR="002F7ADC" w:rsidRPr="003976C2" w:rsidRDefault="002F7ADC" w:rsidP="00800357">
      <w:pPr>
        <w:spacing w:after="0" w:line="240" w:lineRule="auto"/>
      </w:pPr>
      <w:r w:rsidRPr="003976C2">
        <w:t>Egy</w:t>
      </w:r>
      <w:r w:rsidR="00EA19E6">
        <w:t xml:space="preserve"> </w:t>
      </w:r>
      <w:r w:rsidRPr="003976C2">
        <w:t>zóna</w:t>
      </w:r>
      <w:r w:rsidR="00EA19E6">
        <w:t xml:space="preserve"> </w:t>
      </w:r>
      <w:r w:rsidRPr="003976C2">
        <w:t>lehet:</w:t>
      </w:r>
      <w:r w:rsidR="00EA19E6">
        <w:t xml:space="preserve"> </w:t>
      </w:r>
    </w:p>
    <w:p w14:paraId="662FA557" w14:textId="0BBB5F73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amelyre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legalább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egyik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szezonra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előírt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</w:p>
    <w:p w14:paraId="4CE6EE4B" w14:textId="43EFDC7F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zóna.</w:t>
      </w:r>
    </w:p>
    <w:p w14:paraId="52509E78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79DC38A8" w14:textId="3CA6A323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termikus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kapcsolat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szempontjából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három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kategóriába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sorolhatóak:</w:t>
      </w:r>
    </w:p>
    <w:p w14:paraId="107687C9" w14:textId="554D0DB9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erősen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zóna;</w:t>
      </w:r>
    </w:p>
    <w:p w14:paraId="2E43DC26" w14:textId="6E6A2F7C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gyengén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zóna;</w:t>
      </w:r>
    </w:p>
    <w:p w14:paraId="7C616522" w14:textId="51BE680B" w:rsidR="002F7ADC" w:rsidRPr="003976C2" w:rsidRDefault="002F7ADC" w:rsidP="00800357">
      <w:pPr>
        <w:spacing w:after="0" w:line="240" w:lineRule="auto"/>
      </w:pPr>
      <w:r w:rsidRPr="003976C2">
        <w:rPr>
          <w:lang w:eastAsia="hu-HU"/>
        </w:rPr>
        <w:t>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gyengén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</w:t>
      </w:r>
      <w:r w:rsidR="00EA19E6">
        <w:rPr>
          <w:lang w:eastAsia="hu-HU"/>
        </w:rPr>
        <w:t xml:space="preserve"> </w:t>
      </w:r>
      <w:r w:rsidRPr="003976C2">
        <w:t>jelentős</w:t>
      </w:r>
      <w:r w:rsidR="00EA19E6">
        <w:t xml:space="preserve"> </w:t>
      </w:r>
      <w:r w:rsidRPr="003976C2">
        <w:t>szoláris</w:t>
      </w:r>
      <w:r w:rsidR="00EA19E6">
        <w:t xml:space="preserve"> </w:t>
      </w:r>
      <w:r w:rsidRPr="003976C2">
        <w:t>és/vagy</w:t>
      </w:r>
      <w:r w:rsidR="00EA19E6">
        <w:t xml:space="preserve"> </w:t>
      </w:r>
      <w:r w:rsidRPr="003976C2">
        <w:t>belső</w:t>
      </w:r>
      <w:r w:rsidR="00EA19E6">
        <w:t xml:space="preserve"> </w:t>
      </w:r>
      <w:r w:rsidRPr="003976C2">
        <w:t>hőnyereséggel.</w:t>
      </w:r>
    </w:p>
    <w:p w14:paraId="3F71C68F" w14:textId="77777777" w:rsidR="002F7ADC" w:rsidRPr="003976C2" w:rsidRDefault="002F7ADC" w:rsidP="00800357">
      <w:pPr>
        <w:spacing w:after="0" w:line="240" w:lineRule="auto"/>
      </w:pPr>
    </w:p>
    <w:p w14:paraId="0ADB2382" w14:textId="4A3813DB" w:rsidR="002F7ADC" w:rsidRPr="003976C2" w:rsidRDefault="002F7ADC" w:rsidP="00800357">
      <w:pPr>
        <w:spacing w:after="0" w:line="240" w:lineRule="auto"/>
      </w:pPr>
      <w:r w:rsidRPr="003976C2">
        <w:rPr>
          <w:i/>
        </w:rPr>
        <w:t>Erősen</w:t>
      </w:r>
      <w:r w:rsidR="00EA19E6">
        <w:rPr>
          <w:i/>
        </w:rPr>
        <w:t xml:space="preserve"> </w:t>
      </w:r>
      <w:r w:rsidRPr="003976C2">
        <w:rPr>
          <w:i/>
        </w:rPr>
        <w:t>kapcsolt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zóna,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megközelíti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szomszédos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előírt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hőmérsékletét.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erősen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t>összevonhatóak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zónába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szomszédos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terekkel.</w:t>
      </w:r>
      <w:r w:rsidR="00EA19E6">
        <w:t xml:space="preserve"> </w:t>
      </w:r>
      <w:r w:rsidRPr="003976C2">
        <w:t>Ezen</w:t>
      </w:r>
      <w:r w:rsidR="00EA19E6">
        <w:t xml:space="preserve"> </w:t>
      </w:r>
      <w:r w:rsidRPr="003976C2">
        <w:t>tereket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venni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hasznos</w:t>
      </w:r>
      <w:r w:rsidR="00EA19E6">
        <w:t xml:space="preserve"> </w:t>
      </w:r>
      <w:r w:rsidRPr="003976C2">
        <w:t>alapterületben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energiamérlegben</w:t>
      </w:r>
      <w:r w:rsidR="00EA19E6">
        <w:t xml:space="preserve"> </w:t>
      </w:r>
      <w:r w:rsidRPr="003976C2">
        <w:t>is.</w:t>
      </w:r>
      <w:r w:rsidR="00EA19E6">
        <w:t xml:space="preserve">  </w:t>
      </w:r>
      <w:r w:rsidRPr="003976C2">
        <w:t>Ilyenek</w:t>
      </w:r>
      <w:r w:rsidR="00EA19E6">
        <w:t xml:space="preserve"> </w:t>
      </w:r>
      <w:r w:rsidRPr="003976C2">
        <w:t>például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következő</w:t>
      </w:r>
      <w:r w:rsidR="00EA19E6">
        <w:t xml:space="preserve"> </w:t>
      </w:r>
      <w:r w:rsidRPr="003976C2">
        <w:t>esetek:</w:t>
      </w:r>
    </w:p>
    <w:p w14:paraId="13EDF79D" w14:textId="3EA3D8EC" w:rsidR="002F7ADC" w:rsidRPr="003976C2" w:rsidRDefault="002F7ADC" w:rsidP="00800357">
      <w:pPr>
        <w:pStyle w:val="Listaszerbekezds"/>
        <w:numPr>
          <w:ilvl w:val="0"/>
          <w:numId w:val="11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minden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térrel</w:t>
      </w:r>
      <w:r w:rsidR="00EA19E6">
        <w:t xml:space="preserve"> </w:t>
      </w:r>
      <w:r w:rsidRPr="003976C2">
        <w:t>határos,</w:t>
      </w:r>
    </w:p>
    <w:p w14:paraId="2B40FD28" w14:textId="1A5A5CDA" w:rsidR="002F7ADC" w:rsidRPr="003976C2" w:rsidRDefault="002F7ADC" w:rsidP="00800357">
      <w:pPr>
        <w:pStyle w:val="Listaszerbekezds"/>
        <w:numPr>
          <w:ilvl w:val="0"/>
          <w:numId w:val="11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között</w:t>
      </w:r>
      <w:r w:rsidR="00EA19E6">
        <w:t xml:space="preserve"> </w:t>
      </w:r>
      <w:r w:rsidRPr="003976C2">
        <w:t>jelentős</w:t>
      </w:r>
      <w:r w:rsidR="00EA19E6">
        <w:t xml:space="preserve"> </w:t>
      </w:r>
      <w:r w:rsidRPr="003976C2">
        <w:t>légcsere</w:t>
      </w:r>
      <w:r w:rsidR="00EA19E6">
        <w:t xml:space="preserve"> </w:t>
      </w:r>
      <w:r w:rsidRPr="003976C2">
        <w:t>alakul</w:t>
      </w:r>
      <w:r w:rsidR="00EA19E6">
        <w:t xml:space="preserve"> </w:t>
      </w:r>
      <w:r w:rsidRPr="003976C2">
        <w:t>ki,</w:t>
      </w:r>
      <w:r w:rsidR="00EA19E6">
        <w:t xml:space="preserve"> </w:t>
      </w:r>
    </w:p>
    <w:p w14:paraId="773CA711" w14:textId="38F9483F" w:rsidR="002F7ADC" w:rsidRPr="003976C2" w:rsidRDefault="002F7ADC" w:rsidP="00800357">
      <w:pPr>
        <w:pStyle w:val="Listaszerbekezds"/>
        <w:numPr>
          <w:ilvl w:val="0"/>
          <w:numId w:val="11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nagyon</w:t>
      </w:r>
      <w:r w:rsidR="00EA19E6">
        <w:t xml:space="preserve"> </w:t>
      </w:r>
      <w:r w:rsidRPr="003976C2">
        <w:t>kisméretű,</w:t>
      </w:r>
      <w:r w:rsidR="00EA19E6">
        <w:t xml:space="preserve"> </w:t>
      </w:r>
      <w:r w:rsidRPr="003976C2">
        <w:t>lsd.</w:t>
      </w:r>
      <w:r w:rsidR="00EA19E6">
        <w:t xml:space="preserve"> </w:t>
      </w:r>
      <w:r w:rsidRPr="003976C2">
        <w:t>6.</w:t>
      </w:r>
      <w:r w:rsidR="00EA19E6">
        <w:t xml:space="preserve"> </w:t>
      </w:r>
      <w:r w:rsidRPr="003976C2">
        <w:t>pont.</w:t>
      </w:r>
      <w:r w:rsidR="00EA19E6">
        <w:t xml:space="preserve"> </w:t>
      </w:r>
    </w:p>
    <w:p w14:paraId="6CE23893" w14:textId="77777777" w:rsidR="002F7ADC" w:rsidRPr="003976C2" w:rsidRDefault="002F7ADC" w:rsidP="00800357">
      <w:pPr>
        <w:pStyle w:val="Listaszerbekezds"/>
        <w:spacing w:after="0" w:line="240" w:lineRule="auto"/>
      </w:pPr>
    </w:p>
    <w:p w14:paraId="3DA153EB" w14:textId="5343EE01" w:rsidR="002F7ADC" w:rsidRPr="003976C2" w:rsidRDefault="002F7ADC" w:rsidP="00800357">
      <w:pPr>
        <w:spacing w:after="0" w:line="240" w:lineRule="auto"/>
      </w:pPr>
      <w:r w:rsidRPr="003976C2">
        <w:rPr>
          <w:i/>
        </w:rPr>
        <w:t>A</w:t>
      </w:r>
      <w:r w:rsidR="00EA19E6">
        <w:rPr>
          <w:i/>
        </w:rPr>
        <w:t xml:space="preserve"> </w:t>
      </w:r>
      <w:r w:rsidRPr="003976C2">
        <w:rPr>
          <w:i/>
        </w:rPr>
        <w:t>gyengén</w:t>
      </w:r>
      <w:r w:rsidR="00EA19E6">
        <w:rPr>
          <w:i/>
        </w:rPr>
        <w:t xml:space="preserve"> </w:t>
      </w:r>
      <w:r w:rsidRPr="003976C2">
        <w:rPr>
          <w:i/>
        </w:rPr>
        <w:t>kapcsolt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zónában</w:t>
      </w:r>
      <w:r w:rsidR="00EA19E6">
        <w:t xml:space="preserve"> </w:t>
      </w:r>
      <w:r w:rsidRPr="003976C2">
        <w:t>kialakuló</w:t>
      </w:r>
      <w:r w:rsidR="00EA19E6">
        <w:t xml:space="preserve"> </w:t>
      </w:r>
      <w:r w:rsidRPr="003976C2">
        <w:t>hőmérsékletet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tér,</w:t>
      </w:r>
      <w:r w:rsidR="00EA19E6">
        <w:t xml:space="preserve"> </w:t>
      </w:r>
      <w:r w:rsidR="003E2E44">
        <w:t>továbbá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szomszédos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hőátviteli</w:t>
      </w:r>
      <w:r w:rsidR="00EA19E6">
        <w:t xml:space="preserve"> </w:t>
      </w:r>
      <w:r w:rsidRPr="003976C2">
        <w:t>tényezők</w:t>
      </w:r>
      <w:r w:rsidR="00EA19E6">
        <w:t xml:space="preserve"> </w:t>
      </w:r>
      <w:r w:rsidRPr="003976C2">
        <w:t>aránya</w:t>
      </w:r>
      <w:r w:rsidR="00EA19E6">
        <w:t xml:space="preserve"> </w:t>
      </w:r>
      <w:r w:rsidRPr="003976C2">
        <w:t>adja</w:t>
      </w:r>
      <w:r w:rsidR="00EA19E6">
        <w:t xml:space="preserve"> </w:t>
      </w:r>
      <w:r w:rsidRPr="003976C2">
        <w:t>meg.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gyengén</w:t>
      </w:r>
      <w:r w:rsidR="00EA19E6">
        <w:t xml:space="preserve"> </w:t>
      </w:r>
      <w:r w:rsidRPr="003976C2">
        <w:t>kapcsolt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061A25" w:rsidRPr="003976C2">
        <w:fldChar w:fldCharType="begin"/>
      </w:r>
      <w:r w:rsidR="00061A25" w:rsidRPr="003976C2">
        <w:instrText xml:space="preserve"> REF _Ref10196305 \r \h </w:instrText>
      </w:r>
      <w:r w:rsidR="00800357" w:rsidRPr="003976C2">
        <w:instrText xml:space="preserve"> \* MERGEFORMAT </w:instrText>
      </w:r>
      <w:r w:rsidR="00061A25" w:rsidRPr="003976C2">
        <w:fldChar w:fldCharType="separate"/>
      </w:r>
      <w:r w:rsidR="009A56CF" w:rsidRPr="003976C2">
        <w:t>6.1.3</w:t>
      </w:r>
      <w:r w:rsidR="00061A25" w:rsidRPr="003976C2">
        <w:fldChar w:fldCharType="end"/>
      </w:r>
      <w:r w:rsidR="00061A25" w:rsidRPr="003976C2">
        <w:t>.</w:t>
      </w:r>
      <w:r w:rsidR="00EA19E6">
        <w:t xml:space="preserve"> </w:t>
      </w:r>
      <w:r w:rsidR="00061A25" w:rsidRPr="003976C2">
        <w:t>pont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kezelhetőek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tényezők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vételével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hőátviteli</w:t>
      </w:r>
      <w:r w:rsidR="00EA19E6">
        <w:t xml:space="preserve"> </w:t>
      </w:r>
      <w:r w:rsidRPr="003976C2">
        <w:t>tényezők</w:t>
      </w:r>
      <w:r w:rsidR="00EA19E6">
        <w:t xml:space="preserve"> </w:t>
      </w:r>
      <w:r w:rsidRPr="003976C2">
        <w:t>arányának</w:t>
      </w:r>
      <w:r w:rsidR="00EA19E6">
        <w:t xml:space="preserve"> </w:t>
      </w:r>
      <w:r w:rsidRPr="003976C2">
        <w:t>meghatározásával.</w:t>
      </w:r>
      <w:r w:rsidR="00EA19E6">
        <w:t xml:space="preserve"> </w:t>
      </w:r>
      <w:r w:rsidRPr="003976C2">
        <w:t>Gyengén</w:t>
      </w:r>
      <w:r w:rsidR="00EA19E6">
        <w:t xml:space="preserve"> </w:t>
      </w:r>
      <w:r w:rsidRPr="003976C2">
        <w:t>kapcsolt</w:t>
      </w:r>
      <w:r w:rsidR="00EA19E6">
        <w:t xml:space="preserve"> </w:t>
      </w:r>
      <w:r w:rsidRPr="003976C2">
        <w:t>például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zóna,</w:t>
      </w:r>
      <w:r w:rsidR="00EA19E6">
        <w:t xml:space="preserve"> </w:t>
      </w:r>
      <w:r w:rsidRPr="003976C2">
        <w:t>ha</w:t>
      </w:r>
    </w:p>
    <w:p w14:paraId="711D233A" w14:textId="17E76AC8" w:rsidR="002F7ADC" w:rsidRPr="003976C2" w:rsidRDefault="002F7ADC" w:rsidP="00800357">
      <w:pPr>
        <w:pStyle w:val="Listaszerbekezds"/>
        <w:numPr>
          <w:ilvl w:val="0"/>
          <w:numId w:val="11"/>
        </w:numPr>
        <w:spacing w:after="0" w:line="240" w:lineRule="auto"/>
        <w:rPr>
          <w:b/>
          <w:strike/>
        </w:rPr>
      </w:pP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környezettől</w:t>
      </w:r>
      <w:r w:rsidR="00EA19E6">
        <w:t xml:space="preserve"> </w:t>
      </w:r>
      <w:r w:rsidRPr="003976C2">
        <w:t>gyenge</w:t>
      </w:r>
      <w:r w:rsidR="00EA19E6">
        <w:t xml:space="preserve"> </w:t>
      </w:r>
      <w:r w:rsidRPr="003976C2">
        <w:t>légzárású</w:t>
      </w:r>
      <w:r w:rsidR="00EA19E6">
        <w:t xml:space="preserve"> </w:t>
      </w:r>
      <w:r w:rsidRPr="003976C2">
        <w:t>nyílászárók</w:t>
      </w:r>
      <w:r w:rsidR="00EA19E6">
        <w:t xml:space="preserve"> </w:t>
      </w:r>
      <w:r w:rsidRPr="003976C2">
        <w:t>választják</w:t>
      </w:r>
      <w:r w:rsidR="00EA19E6">
        <w:t xml:space="preserve"> </w:t>
      </w:r>
      <w:r w:rsidRPr="003976C2">
        <w:t>el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nyílások</w:t>
      </w:r>
      <w:r w:rsidR="00EA19E6">
        <w:t xml:space="preserve"> </w:t>
      </w:r>
      <w:r w:rsidRPr="003976C2">
        <w:t>összmérete</w:t>
      </w:r>
      <w:r w:rsidR="00EA19E6">
        <w:t xml:space="preserve"> </w:t>
      </w:r>
      <w:r w:rsidRPr="003976C2">
        <w:t>meghaladja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alapterületére</w:t>
      </w:r>
      <w:r w:rsidR="00EA19E6">
        <w:t xml:space="preserve"> </w:t>
      </w:r>
      <w:r w:rsidRPr="003976C2">
        <w:t>vetített</w:t>
      </w:r>
      <w:r w:rsidR="00EA19E6">
        <w:t xml:space="preserve"> </w:t>
      </w:r>
      <w:r w:rsidRPr="003976C2">
        <w:t>0,003</w:t>
      </w:r>
      <w:r w:rsidR="00EA19E6">
        <w:t xml:space="preserve"> </w:t>
      </w:r>
      <w:r w:rsidRPr="003976C2">
        <w:t>m</w:t>
      </w:r>
      <w:r w:rsidRPr="003976C2">
        <w:rPr>
          <w:vertAlign w:val="superscript"/>
        </w:rPr>
        <w:t>2</w:t>
      </w:r>
      <w:r w:rsidRPr="003976C2">
        <w:t>/m</w:t>
      </w:r>
      <w:r w:rsidRPr="003976C2">
        <w:rPr>
          <w:vertAlign w:val="superscript"/>
        </w:rPr>
        <w:t>2</w:t>
      </w:r>
      <w:r w:rsidRPr="003976C2">
        <w:t>-t)</w:t>
      </w:r>
      <w:r w:rsidR="00EA19E6">
        <w:t xml:space="preserve"> </w:t>
      </w:r>
      <w:r w:rsidRPr="003976C2">
        <w:t>vagy</w:t>
      </w:r>
      <w:r w:rsidR="00EA19E6">
        <w:t xml:space="preserve"> </w:t>
      </w:r>
    </w:p>
    <w:p w14:paraId="05DD6581" w14:textId="7B812D0B" w:rsidR="002F7ADC" w:rsidRPr="003976C2" w:rsidRDefault="002F7ADC" w:rsidP="00800357">
      <w:pPr>
        <w:pStyle w:val="Listaszerbekezds"/>
        <w:numPr>
          <w:ilvl w:val="0"/>
          <w:numId w:val="11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tér</w:t>
      </w:r>
      <w:r w:rsidR="00EA19E6">
        <w:t xml:space="preserve"> </w:t>
      </w:r>
      <w:r w:rsidRPr="003976C2">
        <w:t>intenzíven</w:t>
      </w:r>
      <w:r w:rsidR="00EA19E6">
        <w:t xml:space="preserve"> </w:t>
      </w:r>
      <w:r w:rsidRPr="003976C2">
        <w:t>szellőztetve</w:t>
      </w:r>
      <w:r w:rsidR="00EA19E6">
        <w:t xml:space="preserve"> </w:t>
      </w:r>
      <w:r w:rsidRPr="003976C2">
        <w:t>van</w:t>
      </w:r>
      <w:r w:rsidR="00EA19E6">
        <w:t xml:space="preserve"> </w:t>
      </w:r>
      <w:r w:rsidRPr="003976C2">
        <w:t>(&gt;</w:t>
      </w:r>
      <w:r w:rsidR="00EA19E6">
        <w:t xml:space="preserve"> </w:t>
      </w:r>
      <w:r w:rsidRPr="003976C2">
        <w:t>3</w:t>
      </w:r>
      <w:r w:rsidR="00EA19E6">
        <w:t xml:space="preserve"> </w:t>
      </w:r>
      <w:r w:rsidRPr="003976C2">
        <w:t>dm</w:t>
      </w:r>
      <w:r w:rsidRPr="003976C2">
        <w:rPr>
          <w:vertAlign w:val="superscript"/>
        </w:rPr>
        <w:t>3</w:t>
      </w:r>
      <w:r w:rsidRPr="003976C2">
        <w:t>/s/m</w:t>
      </w:r>
      <w:r w:rsidRPr="003976C2">
        <w:rPr>
          <w:vertAlign w:val="superscript"/>
        </w:rPr>
        <w:t>2</w:t>
      </w:r>
      <w:r w:rsidR="00EA19E6">
        <w:t xml:space="preserve"> </w:t>
      </w:r>
      <w:r w:rsidRPr="003976C2">
        <w:t>alapterületre</w:t>
      </w:r>
      <w:r w:rsidR="00EA19E6">
        <w:t xml:space="preserve"> </w:t>
      </w:r>
      <w:r w:rsidRPr="003976C2">
        <w:t>vetítve,</w:t>
      </w:r>
      <w:r w:rsidR="00EA19E6">
        <w:t xml:space="preserve"> </w:t>
      </w:r>
      <w:r w:rsidRPr="003976C2">
        <w:t>kb.</w:t>
      </w:r>
      <w:r w:rsidR="00EA19E6">
        <w:t xml:space="preserve"> </w:t>
      </w:r>
      <w:r w:rsidRPr="003976C2">
        <w:t>n</w:t>
      </w:r>
      <w:r w:rsidR="00EA19E6">
        <w:t xml:space="preserve"> </w:t>
      </w:r>
      <w:r w:rsidRPr="003976C2">
        <w:t>=</w:t>
      </w:r>
      <w:r w:rsidR="00EA19E6">
        <w:t xml:space="preserve"> </w:t>
      </w:r>
      <w:r w:rsidRPr="003976C2">
        <w:t>3</w:t>
      </w:r>
      <w:r w:rsidR="00EA19E6">
        <w:t xml:space="preserve"> </w:t>
      </w:r>
      <w:r w:rsidRPr="003976C2">
        <w:t>1/h)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garázs).</w:t>
      </w:r>
      <w:r w:rsidR="00EA19E6">
        <w:t xml:space="preserve"> </w:t>
      </w:r>
    </w:p>
    <w:p w14:paraId="198BBC0A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20B98BA0" w14:textId="4A9A3DFB" w:rsidR="002F7ADC" w:rsidRPr="003976C2" w:rsidRDefault="002F7ADC" w:rsidP="00800357">
      <w:pPr>
        <w:spacing w:after="0" w:line="240" w:lineRule="auto"/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gyengén</w:t>
      </w:r>
      <w:r w:rsidR="00EA19E6">
        <w:rPr>
          <w:i/>
          <w:lang w:eastAsia="hu-HU"/>
        </w:rPr>
        <w:t xml:space="preserve"> </w:t>
      </w:r>
      <w:r w:rsidRPr="003976C2">
        <w:rPr>
          <w:i/>
          <w:lang w:eastAsia="hu-HU"/>
        </w:rPr>
        <w:t>kapcsolt,</w:t>
      </w:r>
      <w:r w:rsidR="00EA19E6">
        <w:rPr>
          <w:i/>
          <w:lang w:eastAsia="hu-HU"/>
        </w:rPr>
        <w:t xml:space="preserve"> </w:t>
      </w:r>
      <w:r w:rsidRPr="003976C2">
        <w:rPr>
          <w:i/>
        </w:rPr>
        <w:t>jelentős</w:t>
      </w:r>
      <w:r w:rsidR="00EA19E6">
        <w:rPr>
          <w:i/>
        </w:rPr>
        <w:t xml:space="preserve"> </w:t>
      </w:r>
      <w:r w:rsidRPr="003976C2">
        <w:rPr>
          <w:i/>
        </w:rPr>
        <w:t>szoláris</w:t>
      </w:r>
      <w:r w:rsidR="00EA19E6">
        <w:rPr>
          <w:i/>
        </w:rPr>
        <w:t xml:space="preserve"> </w:t>
      </w:r>
      <w:r w:rsidRPr="003976C2">
        <w:rPr>
          <w:i/>
        </w:rPr>
        <w:t>és/vagy</w:t>
      </w:r>
      <w:r w:rsidR="00EA19E6">
        <w:rPr>
          <w:i/>
        </w:rPr>
        <w:t xml:space="preserve"> </w:t>
      </w:r>
      <w:r w:rsidRPr="003976C2">
        <w:rPr>
          <w:i/>
        </w:rPr>
        <w:t>belső</w:t>
      </w:r>
      <w:r w:rsidR="00EA19E6">
        <w:rPr>
          <w:i/>
        </w:rPr>
        <w:t xml:space="preserve"> </w:t>
      </w:r>
      <w:r w:rsidRPr="003976C2">
        <w:rPr>
          <w:i/>
        </w:rPr>
        <w:t>hőnyereséggel</w:t>
      </w:r>
      <w:r w:rsidR="00EA19E6">
        <w:rPr>
          <w:i/>
          <w:lang w:eastAsia="hu-HU"/>
        </w:rPr>
        <w:t xml:space="preserve"> </w:t>
      </w:r>
      <w:r w:rsidRPr="003976C2">
        <w:rPr>
          <w:i/>
          <w:lang w:eastAsia="hu-HU"/>
        </w:rPr>
        <w:t>rendelkező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naptér,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nélküli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átrium)</w:t>
      </w:r>
      <w:r w:rsidR="00EA19E6">
        <w:rPr>
          <w:lang w:eastAsia="hu-HU"/>
        </w:rPr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egyéb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terekkel</w:t>
      </w:r>
      <w:r w:rsidR="00EA19E6">
        <w:t xml:space="preserve"> </w:t>
      </w:r>
      <w:r w:rsidRPr="003976C2">
        <w:t>azonosan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kezelni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nyereségek</w:t>
      </w:r>
      <w:r w:rsidR="00EA19E6">
        <w:t xml:space="preserve"> </w:t>
      </w:r>
      <w:r w:rsidRPr="003976C2">
        <w:t>elhanyagolásával,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sugárzási</w:t>
      </w:r>
      <w:r w:rsidR="00EA19E6">
        <w:t xml:space="preserve"> </w:t>
      </w:r>
      <w:r w:rsidRPr="003976C2">
        <w:t>nyereségeket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venni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52016-1</w:t>
      </w:r>
      <w:r w:rsidR="00EA19E6">
        <w:t xml:space="preserve"> </w:t>
      </w:r>
      <w:r w:rsidRPr="003976C2">
        <w:t>szerint.</w:t>
      </w:r>
      <w:r w:rsidR="00EA19E6">
        <w:t xml:space="preserve"> </w:t>
      </w:r>
    </w:p>
    <w:p w14:paraId="092E3140" w14:textId="77777777" w:rsidR="002F7ADC" w:rsidRPr="003976C2" w:rsidRDefault="002F7ADC" w:rsidP="00800357">
      <w:pPr>
        <w:spacing w:after="0" w:line="240" w:lineRule="auto"/>
      </w:pPr>
    </w:p>
    <w:p w14:paraId="4C241999" w14:textId="6B6C3D31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szomszédos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terek</w:t>
      </w:r>
      <w:r w:rsidR="00EA19E6">
        <w:t xml:space="preserve"> </w:t>
      </w:r>
      <w:r w:rsidRPr="003976C2">
        <w:t>összevonhatóak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zónába</w:t>
      </w:r>
      <w:r w:rsidR="00EA19E6">
        <w:t xml:space="preserve"> </w:t>
      </w:r>
      <w:r w:rsidRPr="003976C2">
        <w:t>amennyiben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kapcsolaterősségük</w:t>
      </w:r>
      <w:r w:rsidR="00EA19E6">
        <w:t xml:space="preserve"> </w:t>
      </w:r>
      <w:r w:rsidRPr="003976C2">
        <w:t>nagyjából</w:t>
      </w:r>
      <w:r w:rsidR="00EA19E6">
        <w:t xml:space="preserve"> </w:t>
      </w:r>
      <w:r w:rsidRPr="003976C2">
        <w:t>egyforma.</w:t>
      </w:r>
    </w:p>
    <w:p w14:paraId="1FF6E903" w14:textId="77777777" w:rsidR="002F7ADC" w:rsidRPr="003976C2" w:rsidRDefault="002F7ADC" w:rsidP="00800357">
      <w:pPr>
        <w:spacing w:after="0" w:line="240" w:lineRule="auto"/>
      </w:pPr>
    </w:p>
    <w:p w14:paraId="5E55D72E" w14:textId="74676264" w:rsidR="002F7ADC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5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Pr="003976C2">
        <w:rPr>
          <w:noProof/>
          <w:color w:val="auto"/>
        </w:rPr>
        <w:fldChar w:fldCharType="end"/>
      </w:r>
      <w:r w:rsidR="002F7ADC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2F7ADC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2F7ADC" w:rsidRPr="003976C2">
        <w:rPr>
          <w:color w:val="auto"/>
        </w:rPr>
        <w:t>Lakóépületek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helyiségeinek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besorolása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és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kezelése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az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energiamérlegben</w:t>
      </w:r>
      <w:r w:rsidR="00EA19E6">
        <w:rPr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0"/>
        <w:gridCol w:w="3133"/>
        <w:gridCol w:w="1276"/>
        <w:gridCol w:w="2410"/>
      </w:tblGrid>
      <w:tr w:rsidR="002F7ADC" w:rsidRPr="003976C2" w14:paraId="37C068BE" w14:textId="77777777" w:rsidTr="003014A8">
        <w:tc>
          <w:tcPr>
            <w:tcW w:w="2220" w:type="dxa"/>
          </w:tcPr>
          <w:p w14:paraId="1E2CD74E" w14:textId="73872226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Helyiség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kategória</w:t>
            </w:r>
          </w:p>
        </w:tc>
        <w:tc>
          <w:tcPr>
            <w:tcW w:w="3133" w:type="dxa"/>
          </w:tcPr>
          <w:p w14:paraId="394C8BC6" w14:textId="0CCB2DAC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Helyiségek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például</w:t>
            </w:r>
          </w:p>
        </w:tc>
        <w:tc>
          <w:tcPr>
            <w:tcW w:w="1276" w:type="dxa"/>
          </w:tcPr>
          <w:p w14:paraId="489B0CDC" w14:textId="4CD8596D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Beszámít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A</w:t>
            </w:r>
            <w:r w:rsidRPr="003976C2">
              <w:rPr>
                <w:szCs w:val="20"/>
                <w:vertAlign w:val="subscript"/>
              </w:rPr>
              <w:t>N</w:t>
            </w:r>
            <w:r w:rsidRPr="003976C2">
              <w:rPr>
                <w:szCs w:val="20"/>
              </w:rPr>
              <w:t>-ba?</w:t>
            </w:r>
          </w:p>
        </w:tc>
        <w:tc>
          <w:tcPr>
            <w:tcW w:w="2410" w:type="dxa"/>
          </w:tcPr>
          <w:p w14:paraId="7F493D44" w14:textId="420D99CC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Energiamérlegbe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beleszámít?</w:t>
            </w:r>
          </w:p>
        </w:tc>
      </w:tr>
      <w:tr w:rsidR="002F7ADC" w:rsidRPr="003976C2" w14:paraId="63C3E6D4" w14:textId="77777777" w:rsidTr="003014A8">
        <w:tc>
          <w:tcPr>
            <w:tcW w:w="2220" w:type="dxa"/>
          </w:tcPr>
          <w:p w14:paraId="6B7F116B" w14:textId="20866478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vagy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erősen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kapcsolt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nem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zóna</w:t>
            </w:r>
          </w:p>
          <w:p w14:paraId="04CC3242" w14:textId="7777777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</w:p>
          <w:p w14:paraId="28B0AF2C" w14:textId="7777777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3133" w:type="dxa"/>
          </w:tcPr>
          <w:p w14:paraId="1D3CF05F" w14:textId="11E284C9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-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helyiségek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(pl.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nappali,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hálószoba,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dolgozószoba,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hőleadóval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rendelkező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helyiségek)</w:t>
            </w:r>
            <w:r w:rsidR="00EA19E6">
              <w:rPr>
                <w:szCs w:val="20"/>
              </w:rPr>
              <w:t xml:space="preserve"> </w:t>
            </w:r>
          </w:p>
          <w:p w14:paraId="45DE27A1" w14:textId="5ED8C78F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-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Lakótéren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belüli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erősen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kapcsolt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nem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helyiségek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(pl.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WC,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kamra,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közlekedő,</w:t>
            </w:r>
            <w:r w:rsidR="00EA19E6">
              <w:rPr>
                <w:szCs w:val="20"/>
              </w:rPr>
              <w:t xml:space="preserve">  </w:t>
            </w:r>
            <w:r w:rsidRPr="003976C2">
              <w:rPr>
                <w:szCs w:val="20"/>
              </w:rPr>
              <w:t>hőleadóval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nem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feltétlenül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rendelkező,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de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a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lakótérhez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tartozó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helyiségek)</w:t>
            </w:r>
          </w:p>
          <w:p w14:paraId="76A33163" w14:textId="77777777" w:rsidR="002F7ADC" w:rsidRPr="003976C2" w:rsidRDefault="002F7ADC" w:rsidP="00800357">
            <w:pPr>
              <w:spacing w:after="0" w:line="240" w:lineRule="auto"/>
              <w:jc w:val="left"/>
              <w:rPr>
                <w:strike/>
                <w:szCs w:val="20"/>
              </w:rPr>
            </w:pPr>
          </w:p>
        </w:tc>
        <w:tc>
          <w:tcPr>
            <w:tcW w:w="1276" w:type="dxa"/>
          </w:tcPr>
          <w:p w14:paraId="6DAAA45D" w14:textId="7777777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igen</w:t>
            </w:r>
          </w:p>
        </w:tc>
        <w:tc>
          <w:tcPr>
            <w:tcW w:w="2410" w:type="dxa"/>
          </w:tcPr>
          <w:p w14:paraId="4670784C" w14:textId="56F64B2E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igen,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térként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számítandó</w:t>
            </w:r>
          </w:p>
        </w:tc>
      </w:tr>
      <w:tr w:rsidR="002F7ADC" w:rsidRPr="003976C2" w14:paraId="2934BA5F" w14:textId="77777777" w:rsidTr="003014A8">
        <w:tc>
          <w:tcPr>
            <w:tcW w:w="2220" w:type="dxa"/>
          </w:tcPr>
          <w:p w14:paraId="6D7B5071" w14:textId="5BA97061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vagy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erősen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kapcsolt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nem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zóna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–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közös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terek</w:t>
            </w:r>
            <w:r w:rsidR="00EA19E6">
              <w:rPr>
                <w:szCs w:val="20"/>
              </w:rPr>
              <w:t xml:space="preserve"> </w:t>
            </w:r>
          </w:p>
          <w:p w14:paraId="2ECA01CD" w14:textId="7777777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3133" w:type="dxa"/>
          </w:tcPr>
          <w:p w14:paraId="16B3EDF7" w14:textId="119A8174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Közös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fűtött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lépcsőház,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közös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fűtött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garázs</w:t>
            </w:r>
          </w:p>
        </w:tc>
        <w:tc>
          <w:tcPr>
            <w:tcW w:w="1276" w:type="dxa"/>
          </w:tcPr>
          <w:p w14:paraId="0FBCE411" w14:textId="7A7B9FD5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Lakás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tanúsítása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esetén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nem,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egész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épület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tanúsítása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esetén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igen</w:t>
            </w:r>
          </w:p>
        </w:tc>
        <w:tc>
          <w:tcPr>
            <w:tcW w:w="2410" w:type="dxa"/>
          </w:tcPr>
          <w:p w14:paraId="5C8610A7" w14:textId="0796D5C4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Lakás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tanúsítása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esetén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adiabatikus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felületként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kell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kezelni</w:t>
            </w:r>
            <w:r w:rsidR="00EA19E6">
              <w:rPr>
                <w:szCs w:val="20"/>
              </w:rPr>
              <w:t xml:space="preserve"> </w:t>
            </w:r>
            <w:r w:rsidR="00217381" w:rsidRPr="003976C2">
              <w:rPr>
                <w:szCs w:val="20"/>
              </w:rPr>
              <w:t>(azaz</w:t>
            </w:r>
            <w:r w:rsidR="00EA19E6">
              <w:rPr>
                <w:szCs w:val="20"/>
              </w:rPr>
              <w:t xml:space="preserve"> </w:t>
            </w:r>
            <w:r w:rsidR="00217381" w:rsidRPr="003976C2">
              <w:rPr>
                <w:szCs w:val="20"/>
              </w:rPr>
              <w:t>a</w:t>
            </w:r>
            <w:r w:rsidR="00EA19E6">
              <w:rPr>
                <w:szCs w:val="20"/>
              </w:rPr>
              <w:t xml:space="preserve"> </w:t>
            </w:r>
            <w:r w:rsidR="00217381" w:rsidRPr="003976C2">
              <w:rPr>
                <w:szCs w:val="20"/>
              </w:rPr>
              <w:t>hőáromot</w:t>
            </w:r>
            <w:r w:rsidR="00EA19E6">
              <w:rPr>
                <w:szCs w:val="20"/>
              </w:rPr>
              <w:t xml:space="preserve"> </w:t>
            </w:r>
            <w:r w:rsidR="00217381" w:rsidRPr="003976C2">
              <w:rPr>
                <w:szCs w:val="20"/>
              </w:rPr>
              <w:t>el</w:t>
            </w:r>
            <w:r w:rsidR="00EA19E6">
              <w:rPr>
                <w:szCs w:val="20"/>
              </w:rPr>
              <w:t xml:space="preserve"> </w:t>
            </w:r>
            <w:r w:rsidR="00236F65" w:rsidRPr="003976C2">
              <w:rPr>
                <w:szCs w:val="20"/>
              </w:rPr>
              <w:t>kell</w:t>
            </w:r>
            <w:r w:rsidR="00EA19E6">
              <w:rPr>
                <w:szCs w:val="20"/>
              </w:rPr>
              <w:t xml:space="preserve"> </w:t>
            </w:r>
            <w:r w:rsidR="00236F65" w:rsidRPr="003976C2">
              <w:rPr>
                <w:szCs w:val="20"/>
              </w:rPr>
              <w:t>hanyagolni</w:t>
            </w:r>
            <w:r w:rsidR="00217381" w:rsidRPr="003976C2">
              <w:rPr>
                <w:szCs w:val="20"/>
              </w:rPr>
              <w:t>)</w:t>
            </w:r>
            <w:r w:rsidRPr="003976C2">
              <w:rPr>
                <w:szCs w:val="20"/>
              </w:rPr>
              <w:t>,</w:t>
            </w:r>
            <w:r w:rsidR="00EA19E6">
              <w:rPr>
                <w:szCs w:val="20"/>
              </w:rPr>
              <w:t xml:space="preserve"> </w:t>
            </w:r>
          </w:p>
          <w:p w14:paraId="1E39C484" w14:textId="2387899C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egész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épület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tanúsítása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esetén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igen</w:t>
            </w:r>
          </w:p>
        </w:tc>
      </w:tr>
      <w:tr w:rsidR="002F7ADC" w:rsidRPr="003976C2" w14:paraId="5FC71EA2" w14:textId="77777777" w:rsidTr="003014A8">
        <w:tc>
          <w:tcPr>
            <w:tcW w:w="2220" w:type="dxa"/>
          </w:tcPr>
          <w:p w14:paraId="66DE8DC0" w14:textId="6EA152B3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Gyengén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kapcsolt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nem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terek</w:t>
            </w:r>
          </w:p>
        </w:tc>
        <w:tc>
          <w:tcPr>
            <w:tcW w:w="3133" w:type="dxa"/>
          </w:tcPr>
          <w:p w14:paraId="02F0E448" w14:textId="099F75A3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Fűtetlen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padlás,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fűtetlen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pince,</w:t>
            </w:r>
          </w:p>
          <w:p w14:paraId="6E72565A" w14:textId="0CC6F72D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fűtetlen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mélygarázs,</w:t>
            </w:r>
          </w:p>
          <w:p w14:paraId="33679D61" w14:textId="7D86007E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fűtetlen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közös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lépcsőház,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fűtetlen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saját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garázs,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egyéb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fűtetlen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terek</w:t>
            </w:r>
          </w:p>
        </w:tc>
        <w:tc>
          <w:tcPr>
            <w:tcW w:w="1276" w:type="dxa"/>
          </w:tcPr>
          <w:p w14:paraId="290D6530" w14:textId="7777777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nem</w:t>
            </w:r>
          </w:p>
        </w:tc>
        <w:tc>
          <w:tcPr>
            <w:tcW w:w="2410" w:type="dxa"/>
          </w:tcPr>
          <w:p w14:paraId="01EF98D7" w14:textId="709E1295" w:rsidR="002F7ADC" w:rsidRPr="005A184F" w:rsidRDefault="00C2367B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5A184F">
              <w:rPr>
                <w:szCs w:val="20"/>
              </w:rPr>
              <w:t>E</w:t>
            </w:r>
            <w:r w:rsidR="002F7ADC" w:rsidRPr="005A184F">
              <w:rPr>
                <w:szCs w:val="20"/>
              </w:rPr>
              <w:t>gyszerűsített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módszer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esetén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korrekciós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tényezővel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vesszük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figyelembe,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részletes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módszer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esetén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szabvány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szerinti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számítással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(lsd.</w:t>
            </w:r>
            <w:r w:rsidR="00EA19E6" w:rsidRPr="005A184F">
              <w:rPr>
                <w:szCs w:val="20"/>
              </w:rPr>
              <w:t xml:space="preserve"> </w:t>
            </w:r>
            <w:r w:rsidR="00061A25" w:rsidRPr="005A184F">
              <w:rPr>
                <w:szCs w:val="20"/>
              </w:rPr>
              <w:fldChar w:fldCharType="begin"/>
            </w:r>
            <w:r w:rsidR="00061A25" w:rsidRPr="005A184F">
              <w:rPr>
                <w:szCs w:val="20"/>
              </w:rPr>
              <w:instrText xml:space="preserve"> REF _Ref10196408 \r \h </w:instrText>
            </w:r>
            <w:r w:rsidR="00800357" w:rsidRPr="005A184F">
              <w:rPr>
                <w:szCs w:val="20"/>
              </w:rPr>
              <w:instrText xml:space="preserve"> \* MERGEFORMAT </w:instrText>
            </w:r>
            <w:r w:rsidR="00061A25" w:rsidRPr="005A184F">
              <w:rPr>
                <w:szCs w:val="20"/>
              </w:rPr>
            </w:r>
            <w:r w:rsidR="00061A25" w:rsidRPr="005A184F">
              <w:rPr>
                <w:szCs w:val="20"/>
              </w:rPr>
              <w:fldChar w:fldCharType="separate"/>
            </w:r>
            <w:r w:rsidR="009A56CF" w:rsidRPr="005A184F">
              <w:rPr>
                <w:szCs w:val="20"/>
              </w:rPr>
              <w:t>6.1.3</w:t>
            </w:r>
            <w:r w:rsidR="00061A25" w:rsidRPr="005A184F">
              <w:rPr>
                <w:szCs w:val="20"/>
              </w:rPr>
              <w:fldChar w:fldCharType="end"/>
            </w:r>
            <w:r w:rsidR="002F7ADC" w:rsidRPr="005A184F">
              <w:rPr>
                <w:szCs w:val="20"/>
              </w:rPr>
              <w:t>)</w:t>
            </w:r>
            <w:r w:rsidRPr="005A184F">
              <w:rPr>
                <w:szCs w:val="20"/>
              </w:rPr>
              <w:t>. Az ezen terekhez tartozó egyéb energiafogyasztást nem vesszük figyelembe.</w:t>
            </w:r>
          </w:p>
        </w:tc>
      </w:tr>
      <w:tr w:rsidR="002F7ADC" w:rsidRPr="003976C2" w14:paraId="7CD693B4" w14:textId="77777777" w:rsidTr="003014A8">
        <w:tc>
          <w:tcPr>
            <w:tcW w:w="2220" w:type="dxa"/>
          </w:tcPr>
          <w:p w14:paraId="74EF2556" w14:textId="1C12929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Gyengén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kapcsolt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nem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kondicionált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zóna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jelentős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szoláris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és/vagy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belső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hőnyereséggel</w:t>
            </w:r>
            <w:r w:rsidR="00EA19E6">
              <w:rPr>
                <w:szCs w:val="20"/>
              </w:rPr>
              <w:t xml:space="preserve"> </w:t>
            </w:r>
          </w:p>
          <w:p w14:paraId="15784816" w14:textId="7777777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3133" w:type="dxa"/>
          </w:tcPr>
          <w:p w14:paraId="42722093" w14:textId="189ACA03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lastRenderedPageBreak/>
              <w:t>Pl.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naptér,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átrium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fűtés,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hűtés</w:t>
            </w:r>
            <w:r w:rsidR="00EA19E6">
              <w:rPr>
                <w:szCs w:val="20"/>
              </w:rPr>
              <w:t xml:space="preserve"> </w:t>
            </w:r>
            <w:r w:rsidRPr="003976C2">
              <w:rPr>
                <w:szCs w:val="20"/>
              </w:rPr>
              <w:t>nélkül</w:t>
            </w:r>
            <w:r w:rsidR="00EA19E6">
              <w:rPr>
                <w:szCs w:val="20"/>
              </w:rPr>
              <w:t xml:space="preserve"> </w:t>
            </w:r>
          </w:p>
          <w:p w14:paraId="2F58842A" w14:textId="7777777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1276" w:type="dxa"/>
          </w:tcPr>
          <w:p w14:paraId="71D31426" w14:textId="77777777" w:rsidR="002F7ADC" w:rsidRPr="003976C2" w:rsidRDefault="002F7ADC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3976C2">
              <w:rPr>
                <w:szCs w:val="20"/>
              </w:rPr>
              <w:t>nem</w:t>
            </w:r>
          </w:p>
        </w:tc>
        <w:tc>
          <w:tcPr>
            <w:tcW w:w="2410" w:type="dxa"/>
          </w:tcPr>
          <w:p w14:paraId="569A69B8" w14:textId="6F1B3C3E" w:rsidR="002F7ADC" w:rsidRPr="005A184F" w:rsidRDefault="00C2367B" w:rsidP="00800357">
            <w:pPr>
              <w:spacing w:after="0" w:line="240" w:lineRule="auto"/>
              <w:jc w:val="left"/>
              <w:rPr>
                <w:szCs w:val="20"/>
              </w:rPr>
            </w:pPr>
            <w:r w:rsidRPr="005A184F">
              <w:rPr>
                <w:szCs w:val="20"/>
              </w:rPr>
              <w:t>E</w:t>
            </w:r>
            <w:r w:rsidR="002F7ADC" w:rsidRPr="005A184F">
              <w:rPr>
                <w:szCs w:val="20"/>
              </w:rPr>
              <w:t>gyszerűsített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módszer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esetén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a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nyereségek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elhanyagolhatóak,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részletes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módszer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lastRenderedPageBreak/>
              <w:t>esetén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szabvány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szerinti</w:t>
            </w:r>
            <w:r w:rsidR="00EA19E6" w:rsidRPr="005A184F">
              <w:rPr>
                <w:szCs w:val="20"/>
              </w:rPr>
              <w:t xml:space="preserve"> </w:t>
            </w:r>
            <w:r w:rsidR="002F7ADC" w:rsidRPr="005A184F">
              <w:rPr>
                <w:szCs w:val="20"/>
              </w:rPr>
              <w:t>számítással</w:t>
            </w:r>
            <w:r w:rsidRPr="005A184F">
              <w:rPr>
                <w:szCs w:val="20"/>
              </w:rPr>
              <w:t>. Az ezen terekhez tartozó egyéb energiafogyasztást nem vesszük figyelembe.</w:t>
            </w:r>
          </w:p>
        </w:tc>
      </w:tr>
    </w:tbl>
    <w:p w14:paraId="6E8BE9D1" w14:textId="77777777" w:rsidR="00C30E15" w:rsidRPr="003976C2" w:rsidRDefault="00C30E15" w:rsidP="00800357">
      <w:pPr>
        <w:spacing w:after="0" w:line="240" w:lineRule="auto"/>
      </w:pPr>
    </w:p>
    <w:p w14:paraId="01D94D67" w14:textId="18E1693F" w:rsidR="002F7ADC" w:rsidRPr="003976C2" w:rsidRDefault="002F7ADC" w:rsidP="00800357">
      <w:pPr>
        <w:pStyle w:val="Listaszerbekezds"/>
        <w:numPr>
          <w:ilvl w:val="0"/>
          <w:numId w:val="10"/>
        </w:numPr>
        <w:spacing w:after="0" w:line="240" w:lineRule="auto"/>
      </w:pPr>
      <w:r w:rsidRPr="003976C2">
        <w:t>Felosztás</w:t>
      </w:r>
      <w:r w:rsidR="00EA19E6">
        <w:t xml:space="preserve"> </w:t>
      </w:r>
      <w:r w:rsidRPr="003976C2">
        <w:t>az</w:t>
      </w:r>
      <w:r w:rsidR="00EA19E6">
        <w:t xml:space="preserve"> </w:t>
      </w:r>
      <w:r w:rsidR="00334974" w:rsidRPr="003976C2">
        <w:t>épülettechnika</w:t>
      </w:r>
      <w:r w:rsidRPr="003976C2">
        <w:t>i</w:t>
      </w:r>
      <w:r w:rsidR="00EA19E6">
        <w:t xml:space="preserve"> </w:t>
      </w:r>
      <w:r w:rsidRPr="003976C2">
        <w:t>rendszerek</w:t>
      </w:r>
      <w:r w:rsidR="00EA19E6">
        <w:t xml:space="preserve"> </w:t>
      </w:r>
      <w:r w:rsidRPr="003976C2">
        <w:t>alapján</w:t>
      </w:r>
    </w:p>
    <w:p w14:paraId="087B215E" w14:textId="23AE0561" w:rsidR="002F7ADC" w:rsidRPr="003976C2" w:rsidRDefault="002F7ADC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zónába</w:t>
      </w:r>
      <w:r w:rsidR="00EA19E6">
        <w:t xml:space="preserve"> </w:t>
      </w:r>
      <w:r w:rsidRPr="003976C2">
        <w:t>tartozó</w:t>
      </w:r>
      <w:r w:rsidR="00EA19E6">
        <w:t xml:space="preserve"> </w:t>
      </w:r>
      <w:r w:rsidRPr="003976C2">
        <w:t>helyiségek</w:t>
      </w:r>
      <w:r w:rsidR="00EA19E6">
        <w:t xml:space="preserve"> </w:t>
      </w:r>
      <w:r w:rsidRPr="003976C2">
        <w:t>jellemző</w:t>
      </w:r>
      <w:r w:rsidR="00EA19E6">
        <w:t xml:space="preserve"> </w:t>
      </w:r>
      <w:r w:rsidR="00334974" w:rsidRPr="003976C2">
        <w:t>épülettechnika</w:t>
      </w:r>
      <w:r w:rsidRPr="003976C2">
        <w:t>i</w:t>
      </w:r>
      <w:r w:rsidR="00EA19E6">
        <w:t xml:space="preserve"> </w:t>
      </w:r>
      <w:r w:rsidRPr="003976C2">
        <w:t>rendszerei</w:t>
      </w:r>
      <w:r w:rsidR="00EA19E6">
        <w:t xml:space="preserve"> </w:t>
      </w:r>
      <w:r w:rsidRPr="003976C2">
        <w:t>(fűtés,</w:t>
      </w:r>
      <w:r w:rsidR="00EA19E6">
        <w:t xml:space="preserve"> </w:t>
      </w:r>
      <w:r w:rsidRPr="003976C2">
        <w:t>hűtés,</w:t>
      </w:r>
      <w:r w:rsidR="00EA19E6">
        <w:t xml:space="preserve"> </w:t>
      </w:r>
      <w:r w:rsidRPr="003976C2">
        <w:t>párátlanítás)</w:t>
      </w:r>
      <w:r w:rsidR="00EA19E6">
        <w:t xml:space="preserve"> </w:t>
      </w:r>
      <w:r w:rsidRPr="003976C2">
        <w:t>azonosak</w:t>
      </w:r>
      <w:r w:rsidR="00EA19E6">
        <w:t xml:space="preserve"> </w:t>
      </w:r>
      <w:r w:rsidRPr="003976C2">
        <w:t>legyenek.</w:t>
      </w:r>
      <w:r w:rsidR="00EA19E6">
        <w:t xml:space="preserve"> </w:t>
      </w:r>
      <w:r w:rsidRPr="003976C2">
        <w:t>Zónahatárt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felállítani,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összefüggő</w:t>
      </w:r>
      <w:r w:rsidR="00EA19E6">
        <w:t xml:space="preserve"> </w:t>
      </w:r>
      <w:r w:rsidRPr="003976C2">
        <w:t>térrészek</w:t>
      </w:r>
      <w:r w:rsidR="00EA19E6">
        <w:t xml:space="preserve"> </w:t>
      </w:r>
      <w:r w:rsidR="00334974" w:rsidRPr="003976C2">
        <w:t>épülettechnika</w:t>
      </w:r>
      <w:r w:rsidRPr="003976C2">
        <w:t>i</w:t>
      </w:r>
      <w:r w:rsidR="00EA19E6">
        <w:t xml:space="preserve"> </w:t>
      </w:r>
      <w:r w:rsidRPr="003976C2">
        <w:t>rendszere</w:t>
      </w:r>
      <w:r w:rsidR="00EA19E6">
        <w:t xml:space="preserve"> </w:t>
      </w:r>
      <w:r w:rsidRPr="003976C2">
        <w:t>között</w:t>
      </w:r>
      <w:r w:rsidR="00EA19E6">
        <w:t xml:space="preserve"> </w:t>
      </w:r>
      <w:r w:rsidRPr="003976C2">
        <w:t>markáns</w:t>
      </w:r>
      <w:r w:rsidR="00EA19E6">
        <w:t xml:space="preserve"> </w:t>
      </w:r>
      <w:r w:rsidRPr="003976C2">
        <w:t>különbség</w:t>
      </w:r>
      <w:r w:rsidR="00EA19E6">
        <w:t xml:space="preserve"> </w:t>
      </w:r>
      <w:r w:rsidRPr="003976C2">
        <w:t>van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különböző</w:t>
      </w:r>
      <w:r w:rsidR="00EA19E6">
        <w:t xml:space="preserve"> </w:t>
      </w:r>
      <w:r w:rsidRPr="003976C2">
        <w:t>energiaforrású</w:t>
      </w:r>
      <w:r w:rsidR="00EA19E6">
        <w:t xml:space="preserve"> </w:t>
      </w:r>
      <w:r w:rsidRPr="003976C2">
        <w:t>hőtermelő,</w:t>
      </w:r>
      <w:r w:rsidR="00EA19E6">
        <w:t xml:space="preserve"> </w:t>
      </w:r>
      <w:r w:rsidRPr="003976C2">
        <w:t>különböző</w:t>
      </w:r>
      <w:r w:rsidR="00EA19E6">
        <w:t xml:space="preserve"> </w:t>
      </w:r>
      <w:r w:rsidRPr="003976C2">
        <w:t>típusú</w:t>
      </w:r>
      <w:r w:rsidR="00EA19E6">
        <w:t xml:space="preserve"> </w:t>
      </w:r>
      <w:r w:rsidRPr="003976C2">
        <w:t>hőleadó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elosztóhálózat,</w:t>
      </w:r>
      <w:r w:rsidR="00EA19E6">
        <w:t xml:space="preserve"> </w:t>
      </w:r>
      <w:r w:rsidRPr="003976C2">
        <w:t>gépi</w:t>
      </w:r>
      <w:r w:rsidR="00EA19E6">
        <w:t xml:space="preserve"> </w:t>
      </w:r>
      <w:r w:rsidRPr="003976C2">
        <w:t>hűtéssel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szellőzéssel</w:t>
      </w:r>
      <w:r w:rsidR="00EA19E6">
        <w:t xml:space="preserve"> </w:t>
      </w:r>
      <w:r w:rsidRPr="003976C2">
        <w:t>rendelkező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rendelkező</w:t>
      </w:r>
      <w:r w:rsidR="00EA19E6">
        <w:t xml:space="preserve"> </w:t>
      </w:r>
      <w:r w:rsidRPr="003976C2">
        <w:t>térrészek</w:t>
      </w:r>
      <w:r w:rsidR="00EA19E6">
        <w:t xml:space="preserve"> </w:t>
      </w:r>
      <w:r w:rsidRPr="003976C2">
        <w:t>között).</w:t>
      </w:r>
    </w:p>
    <w:p w14:paraId="76BBC86C" w14:textId="77777777" w:rsidR="002F7ADC" w:rsidRPr="003976C2" w:rsidRDefault="002F7ADC" w:rsidP="00800357">
      <w:pPr>
        <w:pStyle w:val="Listaszerbekezds"/>
        <w:spacing w:after="0" w:line="240" w:lineRule="auto"/>
        <w:ind w:left="0"/>
      </w:pPr>
    </w:p>
    <w:p w14:paraId="1D04CDB0" w14:textId="4537D4C1" w:rsidR="002F7ADC" w:rsidRPr="003976C2" w:rsidRDefault="002F7ADC" w:rsidP="00800357">
      <w:pPr>
        <w:pStyle w:val="Listaszerbekezds"/>
        <w:numPr>
          <w:ilvl w:val="0"/>
          <w:numId w:val="10"/>
        </w:numPr>
        <w:spacing w:after="0" w:line="240" w:lineRule="auto"/>
      </w:pPr>
      <w:r w:rsidRPr="003976C2">
        <w:t>Összevonás</w:t>
      </w:r>
      <w:r w:rsidR="00EA19E6">
        <w:t xml:space="preserve"> </w:t>
      </w:r>
      <w:r w:rsidRPr="003976C2">
        <w:t>hasonló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esetén</w:t>
      </w:r>
      <w:r w:rsidR="00EA19E6">
        <w:t xml:space="preserve"> </w:t>
      </w:r>
    </w:p>
    <w:p w14:paraId="5C53AA3C" w14:textId="12A2081C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szomszédos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összevonhatóak,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azonosak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hasonlóak</w:t>
      </w:r>
      <w:r w:rsidR="00EA19E6">
        <w:t xml:space="preserve"> </w:t>
      </w:r>
      <w:r w:rsidRPr="003976C2">
        <w:t>(minimum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maximum</w:t>
      </w:r>
      <w:r w:rsidR="00EA19E6">
        <w:t xml:space="preserve"> </w:t>
      </w:r>
      <w:r w:rsidRPr="003976C2">
        <w:t>parancsolt</w:t>
      </w:r>
      <w:r w:rsidR="00EA19E6">
        <w:t xml:space="preserve"> </w:t>
      </w:r>
      <w:r w:rsidRPr="003976C2">
        <w:t>hőmérsékletek,</w:t>
      </w:r>
      <w:r w:rsidR="00EA19E6">
        <w:t xml:space="preserve"> </w:t>
      </w:r>
      <w:r w:rsidRPr="003976C2">
        <w:t>páratartalom,</w:t>
      </w:r>
      <w:r w:rsidR="00EA19E6">
        <w:t xml:space="preserve"> </w:t>
      </w:r>
      <w:r w:rsidRPr="003976C2">
        <w:t>használat</w:t>
      </w:r>
      <w:r w:rsidR="00EA19E6">
        <w:t xml:space="preserve"> </w:t>
      </w:r>
      <w:r w:rsidRPr="003976C2">
        <w:t>időtartama</w:t>
      </w:r>
      <w:r w:rsidR="00EA19E6">
        <w:t xml:space="preserve"> </w:t>
      </w:r>
      <w:r w:rsidRPr="003976C2">
        <w:t>naponta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hetente).</w:t>
      </w:r>
      <w:r w:rsidR="00EA19E6">
        <w:t xml:space="preserve"> </w:t>
      </w:r>
      <w:r w:rsidRPr="003976C2">
        <w:t>Hasonlónak</w:t>
      </w:r>
      <w:r w:rsidR="00EA19E6">
        <w:t xml:space="preserve"> </w:t>
      </w:r>
      <w:r w:rsidRPr="003976C2">
        <w:t>minősülnek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feltételek,</w:t>
      </w:r>
      <w:r w:rsidR="00EA19E6">
        <w:t xml:space="preserve"> </w:t>
      </w:r>
      <w:r w:rsidRPr="003976C2">
        <w:t>ha:</w:t>
      </w:r>
    </w:p>
    <w:p w14:paraId="10B69CB6" w14:textId="235C4C63" w:rsidR="002F7ADC" w:rsidRPr="003976C2" w:rsidRDefault="002F7ADC" w:rsidP="00800357">
      <w:pPr>
        <w:pStyle w:val="Listaszerbekezds"/>
        <w:numPr>
          <w:ilvl w:val="0"/>
          <w:numId w:val="11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parancsolt</w:t>
      </w:r>
      <w:r w:rsidR="00EA19E6">
        <w:t xml:space="preserve"> </w:t>
      </w:r>
      <w:r w:rsidRPr="003976C2">
        <w:t>hőmérsékletek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különbség</w:t>
      </w:r>
      <w:r w:rsidR="00EA19E6">
        <w:t xml:space="preserve"> </w:t>
      </w:r>
      <w:r w:rsidRPr="003976C2">
        <w:t>kevesebb,</w:t>
      </w:r>
      <w:r w:rsidR="00EA19E6">
        <w:t xml:space="preserve"> </w:t>
      </w:r>
      <w:r w:rsidRPr="003976C2">
        <w:t>mint</w:t>
      </w:r>
      <w:r w:rsidR="00EA19E6">
        <w:t xml:space="preserve"> </w:t>
      </w:r>
      <w:r w:rsidRPr="003976C2">
        <w:t>4</w:t>
      </w:r>
      <w:r w:rsidR="00EA19E6">
        <w:t xml:space="preserve"> </w:t>
      </w:r>
      <w:r w:rsidRPr="003976C2">
        <w:t>K</w:t>
      </w:r>
      <w:r w:rsidR="00EA19E6">
        <w:t xml:space="preserve"> </w:t>
      </w:r>
      <w:r w:rsidRPr="003976C2">
        <w:t>és</w:t>
      </w:r>
    </w:p>
    <w:p w14:paraId="48A6AE96" w14:textId="7707B3CB" w:rsidR="002F7ADC" w:rsidRPr="003976C2" w:rsidRDefault="002F7ADC" w:rsidP="00800357">
      <w:pPr>
        <w:pStyle w:val="Listaszerbekezds"/>
        <w:numPr>
          <w:ilvl w:val="0"/>
          <w:numId w:val="11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napi</w:t>
      </w:r>
      <w:r w:rsidR="00EA19E6">
        <w:t xml:space="preserve"> </w:t>
      </w:r>
      <w:r w:rsidRPr="003976C2">
        <w:t>menetrendek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különböznek</w:t>
      </w:r>
      <w:r w:rsidR="00EA19E6">
        <w:t xml:space="preserve"> </w:t>
      </w:r>
      <w:r w:rsidRPr="003976C2">
        <w:t>3</w:t>
      </w:r>
      <w:r w:rsidR="00EA19E6">
        <w:t xml:space="preserve"> </w:t>
      </w:r>
      <w:r w:rsidRPr="003976C2">
        <w:t>óránál</w:t>
      </w:r>
      <w:r w:rsidR="00EA19E6">
        <w:t xml:space="preserve"> </w:t>
      </w:r>
      <w:r w:rsidRPr="003976C2">
        <w:t>nagyobb</w:t>
      </w:r>
      <w:r w:rsidR="00EA19E6">
        <w:t xml:space="preserve"> </w:t>
      </w:r>
      <w:r w:rsidRPr="003976C2">
        <w:t>mértékben.</w:t>
      </w:r>
      <w:r w:rsidR="00EA19E6">
        <w:t xml:space="preserve"> </w:t>
      </w:r>
      <w:r w:rsidRPr="003976C2">
        <w:t>(Nem</w:t>
      </w:r>
      <w:r w:rsidR="00EA19E6">
        <w:t xml:space="preserve"> </w:t>
      </w:r>
      <w:r w:rsidRPr="003976C2">
        <w:t>vonhatóak</w:t>
      </w:r>
      <w:r w:rsidR="00EA19E6">
        <w:t xml:space="preserve"> </w:t>
      </w:r>
      <w:r w:rsidRPr="003976C2">
        <w:t>össze,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például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egyik</w:t>
      </w:r>
      <w:r w:rsidR="00EA19E6">
        <w:t xml:space="preserve"> </w:t>
      </w:r>
      <w:r w:rsidRPr="003976C2">
        <w:t>zónát</w:t>
      </w:r>
      <w:r w:rsidR="00EA19E6">
        <w:t xml:space="preserve"> </w:t>
      </w:r>
      <w:r w:rsidRPr="003976C2">
        <w:t>hétvégén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használják,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másikat</w:t>
      </w:r>
      <w:r w:rsidR="00EA19E6">
        <w:t xml:space="preserve"> </w:t>
      </w:r>
      <w:r w:rsidRPr="003976C2">
        <w:t>nem).</w:t>
      </w:r>
      <w:r w:rsidR="00EA19E6">
        <w:t xml:space="preserve"> </w:t>
      </w:r>
    </w:p>
    <w:p w14:paraId="3D847A5F" w14:textId="77777777" w:rsidR="002F7ADC" w:rsidRPr="003976C2" w:rsidRDefault="002F7ADC" w:rsidP="00800357">
      <w:pPr>
        <w:pStyle w:val="Listaszerbekezds"/>
        <w:spacing w:after="0" w:line="240" w:lineRule="auto"/>
      </w:pPr>
    </w:p>
    <w:p w14:paraId="1E576C19" w14:textId="28D09E87" w:rsidR="002F7ADC" w:rsidRPr="003976C2" w:rsidRDefault="002F7ADC" w:rsidP="00800357">
      <w:pPr>
        <w:spacing w:after="0" w:line="240" w:lineRule="auto"/>
      </w:pPr>
      <w:r w:rsidRPr="003976C2">
        <w:t>Ebben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esetben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alapterületek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súlyozott</w:t>
      </w:r>
      <w:r w:rsidR="00EA19E6">
        <w:t xml:space="preserve"> </w:t>
      </w:r>
      <w:r w:rsidRPr="003976C2">
        <w:t>átlaga</w:t>
      </w:r>
      <w:r w:rsidR="00EA19E6">
        <w:t xml:space="preserve"> </w:t>
      </w:r>
      <w:r w:rsidRPr="003976C2">
        <w:t>használható.</w:t>
      </w:r>
    </w:p>
    <w:p w14:paraId="1ADACFE7" w14:textId="77777777" w:rsidR="002F7ADC" w:rsidRPr="003976C2" w:rsidRDefault="002F7ADC" w:rsidP="00800357">
      <w:pPr>
        <w:spacing w:after="0" w:line="240" w:lineRule="auto"/>
      </w:pPr>
    </w:p>
    <w:p w14:paraId="57669C12" w14:textId="131C9083" w:rsidR="002F7ADC" w:rsidRPr="003976C2" w:rsidRDefault="00DE1D8F" w:rsidP="00800357">
      <w:pPr>
        <w:pStyle w:val="Listaszerbekezds"/>
        <w:numPr>
          <w:ilvl w:val="0"/>
          <w:numId w:val="10"/>
        </w:numPr>
        <w:spacing w:after="0" w:line="240" w:lineRule="auto"/>
      </w:pPr>
      <w:r w:rsidRPr="003976C2">
        <w:t xml:space="preserve"> </w:t>
      </w:r>
      <w:r w:rsidR="002F7ADC" w:rsidRPr="003976C2">
        <w:t>(További)</w:t>
      </w:r>
      <w:r w:rsidR="00EA19E6">
        <w:t xml:space="preserve"> </w:t>
      </w:r>
      <w:r w:rsidR="002F7ADC" w:rsidRPr="003976C2">
        <w:t>felosztás</w:t>
      </w:r>
      <w:r w:rsidR="00EA19E6">
        <w:t xml:space="preserve"> </w:t>
      </w:r>
      <w:r w:rsidR="002F7ADC" w:rsidRPr="003976C2">
        <w:t>a</w:t>
      </w:r>
      <w:r w:rsidR="00EA19E6">
        <w:t xml:space="preserve"> </w:t>
      </w:r>
      <w:r w:rsidR="002F7ADC" w:rsidRPr="003976C2">
        <w:t>hőegyensúly</w:t>
      </w:r>
      <w:r w:rsidR="00EA19E6">
        <w:t xml:space="preserve"> </w:t>
      </w:r>
      <w:r w:rsidR="002F7ADC" w:rsidRPr="003976C2">
        <w:t>szempontjából</w:t>
      </w:r>
    </w:p>
    <w:p w14:paraId="167E3F80" w14:textId="02E2FA7B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termikus</w:t>
      </w:r>
      <w:r w:rsidR="00EA19E6">
        <w:t xml:space="preserve"> </w:t>
      </w:r>
      <w:r w:rsidRPr="003976C2">
        <w:t>zónákra</w:t>
      </w:r>
      <w:r w:rsidR="00EA19E6">
        <w:t xml:space="preserve"> </w:t>
      </w:r>
      <w:r w:rsidRPr="003976C2">
        <w:t>osztást</w:t>
      </w:r>
      <w:r w:rsidR="00EA19E6">
        <w:t xml:space="preserve"> </w:t>
      </w:r>
      <w:r w:rsidRPr="003976C2">
        <w:t>úgy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megtenni,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hőegyensúly</w:t>
      </w:r>
      <w:r w:rsidR="00EA19E6">
        <w:t xml:space="preserve"> </w:t>
      </w:r>
      <w:r w:rsidRPr="003976C2">
        <w:t>szempontjából</w:t>
      </w:r>
      <w:r w:rsidR="00EA19E6">
        <w:t xml:space="preserve"> </w:t>
      </w:r>
      <w:r w:rsidRPr="003976C2">
        <w:t>megfelelően</w:t>
      </w:r>
      <w:r w:rsidR="00EA19E6">
        <w:t xml:space="preserve"> </w:t>
      </w:r>
      <w:r w:rsidRPr="003976C2">
        <w:t>homogének</w:t>
      </w:r>
      <w:r w:rsidR="00EA19E6">
        <w:t xml:space="preserve"> </w:t>
      </w:r>
      <w:r w:rsidRPr="003976C2">
        <w:t>legyenek.</w:t>
      </w:r>
      <w:r w:rsidR="00EA19E6">
        <w:t xml:space="preserve"> </w:t>
      </w:r>
      <w:r w:rsidRPr="003976C2">
        <w:t>Azonos</w:t>
      </w:r>
      <w:r w:rsidR="00EA19E6">
        <w:t xml:space="preserve"> </w:t>
      </w:r>
      <w:r w:rsidRPr="003976C2">
        <w:t>zónába</w:t>
      </w:r>
      <w:r w:rsidR="00EA19E6">
        <w:t xml:space="preserve"> </w:t>
      </w:r>
      <w:r w:rsidRPr="003976C2">
        <w:t>tartozónak</w:t>
      </w:r>
      <w:r w:rsidR="00EA19E6">
        <w:t xml:space="preserve"> </w:t>
      </w:r>
      <w:r w:rsidR="00236F65" w:rsidRPr="003976C2">
        <w:t>kell</w:t>
      </w:r>
      <w:r w:rsidR="00EA19E6">
        <w:t xml:space="preserve"> </w:t>
      </w:r>
      <w:r w:rsidR="00236F65" w:rsidRPr="003976C2">
        <w:t>tekinteni</w:t>
      </w:r>
      <w:r w:rsidR="00EA19E6">
        <w:t xml:space="preserve"> </w:t>
      </w:r>
      <w:r w:rsidRPr="003976C2">
        <w:t>azokat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helyiségeket,</w:t>
      </w:r>
      <w:r w:rsidR="00EA19E6">
        <w:t xml:space="preserve"> </w:t>
      </w:r>
      <w:r w:rsidRPr="003976C2">
        <w:t>amelyek</w:t>
      </w:r>
      <w:r w:rsidR="00EA19E6">
        <w:t xml:space="preserve"> </w:t>
      </w:r>
      <w:r w:rsidRPr="003976C2">
        <w:t>benapozása</w:t>
      </w:r>
      <w:r w:rsidR="00EA19E6">
        <w:t xml:space="preserve"> </w:t>
      </w:r>
      <w:r w:rsidRPr="003976C2">
        <w:t>köz</w:t>
      </w:r>
      <w:r w:rsidR="004B683D" w:rsidRPr="003976C2">
        <w:t>ött</w:t>
      </w:r>
      <w:r w:rsidR="00EA19E6">
        <w:t xml:space="preserve"> </w:t>
      </w:r>
      <w:r w:rsidR="004B683D" w:rsidRPr="003976C2">
        <w:t>nincs</w:t>
      </w:r>
      <w:r w:rsidR="00EA19E6">
        <w:t xml:space="preserve"> </w:t>
      </w:r>
      <w:r w:rsidR="004B683D" w:rsidRPr="003976C2">
        <w:t>jelentős</w:t>
      </w:r>
      <w:r w:rsidR="00EA19E6">
        <w:t xml:space="preserve"> </w:t>
      </w:r>
      <w:r w:rsidRPr="003976C2">
        <w:t>különbség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hőtároló</w:t>
      </w:r>
      <w:r w:rsidR="00EA19E6">
        <w:t xml:space="preserve"> </w:t>
      </w:r>
      <w:r w:rsidRPr="003976C2">
        <w:t>képességben</w:t>
      </w:r>
      <w:r w:rsidR="00EA19E6">
        <w:t xml:space="preserve"> </w:t>
      </w:r>
      <w:r w:rsidRPr="003976C2">
        <w:t>két</w:t>
      </w:r>
      <w:r w:rsidR="00EA19E6">
        <w:t xml:space="preserve"> </w:t>
      </w:r>
      <w:r w:rsidRPr="003976C2">
        <w:t>osztálynál</w:t>
      </w:r>
      <w:r w:rsidR="00EA19E6">
        <w:t xml:space="preserve"> </w:t>
      </w:r>
      <w:r w:rsidRPr="003976C2">
        <w:t>kisebb</w:t>
      </w:r>
      <w:r w:rsidR="00EA19E6">
        <w:t xml:space="preserve"> </w:t>
      </w:r>
      <w:r w:rsidRPr="003976C2">
        <w:t>különbség</w:t>
      </w:r>
      <w:r w:rsidR="00EA19E6">
        <w:t xml:space="preserve"> </w:t>
      </w:r>
      <w:r w:rsidRPr="003976C2">
        <w:t>van.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ezen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közül</w:t>
      </w:r>
      <w:r w:rsidR="00EA19E6">
        <w:t xml:space="preserve"> </w:t>
      </w:r>
      <w:r w:rsidRPr="003976C2">
        <w:t>valamelyik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teljesül,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zónát</w:t>
      </w:r>
      <w:r w:rsidR="00EA19E6">
        <w:t xml:space="preserve"> </w:t>
      </w:r>
      <w:r w:rsidRPr="003976C2">
        <w:t>fel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osztani.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így</w:t>
      </w:r>
      <w:r w:rsidR="00EA19E6">
        <w:t xml:space="preserve"> </w:t>
      </w:r>
      <w:r w:rsidRPr="003976C2">
        <w:t>kialakuló</w:t>
      </w:r>
      <w:r w:rsidR="00EA19E6">
        <w:t xml:space="preserve"> </w:t>
      </w:r>
      <w:r w:rsidRPr="003976C2">
        <w:t>második</w:t>
      </w:r>
      <w:r w:rsidR="00EA19E6">
        <w:t xml:space="preserve"> </w:t>
      </w:r>
      <w:r w:rsidRPr="003976C2">
        <w:t>zóna</w:t>
      </w:r>
      <w:r w:rsidR="00EA19E6">
        <w:t xml:space="preserve"> </w:t>
      </w:r>
      <w:r w:rsidRPr="003976C2">
        <w:t>alapterülete</w:t>
      </w:r>
      <w:r w:rsidR="00EA19E6">
        <w:t xml:space="preserve"> </w:t>
      </w:r>
      <w:r w:rsidRPr="003976C2">
        <w:t>kisebb,</w:t>
      </w:r>
      <w:r w:rsidR="00EA19E6">
        <w:t xml:space="preserve"> </w:t>
      </w:r>
      <w:r w:rsidRPr="003976C2">
        <w:t>mint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eredeti</w:t>
      </w:r>
      <w:r w:rsidR="00EA19E6">
        <w:t xml:space="preserve"> </w:t>
      </w:r>
      <w:r w:rsidRPr="003976C2">
        <w:t>zóna</w:t>
      </w:r>
      <w:r w:rsidR="00EA19E6">
        <w:t xml:space="preserve"> </w:t>
      </w:r>
      <w:r w:rsidRPr="003976C2">
        <w:t>25%-a,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felosztás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kötelező.</w:t>
      </w:r>
    </w:p>
    <w:p w14:paraId="0456C6A1" w14:textId="77777777" w:rsidR="002F7ADC" w:rsidRPr="003976C2" w:rsidRDefault="002F7ADC" w:rsidP="00800357">
      <w:pPr>
        <w:pStyle w:val="Listaszerbekezds"/>
        <w:spacing w:after="0" w:line="240" w:lineRule="auto"/>
        <w:ind w:left="0"/>
      </w:pPr>
    </w:p>
    <w:p w14:paraId="100EB9A6" w14:textId="7FDB48D8" w:rsidR="002F7ADC" w:rsidRPr="003976C2" w:rsidRDefault="002F7ADC" w:rsidP="00800357">
      <w:pPr>
        <w:pStyle w:val="Listaszerbekezds"/>
        <w:numPr>
          <w:ilvl w:val="0"/>
          <w:numId w:val="10"/>
        </w:numPr>
        <w:spacing w:after="0" w:line="240" w:lineRule="auto"/>
      </w:pPr>
      <w:r w:rsidRPr="003976C2">
        <w:t>Egyszerűsítés</w:t>
      </w:r>
      <w:r w:rsidR="00EA19E6">
        <w:t xml:space="preserve"> </w:t>
      </w:r>
      <w:r w:rsidRPr="003976C2">
        <w:t>kisméretű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esetén</w:t>
      </w:r>
    </w:p>
    <w:p w14:paraId="1FF4E0C2" w14:textId="367CCC9B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kisméretű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összevonhatóak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szomszédos</w:t>
      </w:r>
      <w:r w:rsidR="00EA19E6">
        <w:t xml:space="preserve"> </w:t>
      </w:r>
      <w:r w:rsidRPr="003976C2">
        <w:t>zónával,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="00334974" w:rsidRPr="003976C2">
        <w:t>épülettechnika</w:t>
      </w:r>
      <w:r w:rsidRPr="003976C2">
        <w:t>i</w:t>
      </w:r>
      <w:r w:rsidR="00EA19E6">
        <w:t xml:space="preserve"> </w:t>
      </w:r>
      <w:r w:rsidRPr="003976C2">
        <w:t>rendszerei</w:t>
      </w:r>
      <w:r w:rsidR="00EA19E6">
        <w:t xml:space="preserve"> </w:t>
      </w:r>
      <w:r w:rsidRPr="003976C2">
        <w:t>azonosak,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hőegyensúly</w:t>
      </w:r>
      <w:r w:rsidR="00EA19E6">
        <w:t xml:space="preserve"> </w:t>
      </w:r>
      <w:r w:rsidRPr="003976C2">
        <w:t>szempontjából</w:t>
      </w:r>
      <w:r w:rsidR="00EA19E6">
        <w:t xml:space="preserve"> </w:t>
      </w:r>
      <w:r w:rsidRPr="003976C2">
        <w:t>releváns</w:t>
      </w:r>
      <w:r w:rsidR="00EA19E6">
        <w:t xml:space="preserve"> </w:t>
      </w:r>
      <w:r w:rsidRPr="003976C2">
        <w:t>tulajdonságai</w:t>
      </w:r>
      <w:r w:rsidR="00EA19E6">
        <w:t xml:space="preserve"> </w:t>
      </w:r>
      <w:r w:rsidRPr="003976C2">
        <w:t>különbözőek.</w:t>
      </w:r>
      <w:r w:rsidR="00EA19E6">
        <w:t xml:space="preserve"> </w:t>
      </w:r>
      <w:r w:rsidRPr="003976C2">
        <w:t>Kisméretűnek</w:t>
      </w:r>
      <w:r w:rsidR="00EA19E6">
        <w:t xml:space="preserve"> </w:t>
      </w:r>
      <w:r w:rsidRPr="003976C2">
        <w:t>minősül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zóna,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alapterülete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adott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összes</w:t>
      </w:r>
      <w:r w:rsidR="00EA19E6">
        <w:t xml:space="preserve"> </w:t>
      </w:r>
      <w:r w:rsidRPr="003976C2">
        <w:t>hasznos</w:t>
      </w:r>
      <w:r w:rsidR="00EA19E6">
        <w:t xml:space="preserve"> </w:t>
      </w:r>
      <w:r w:rsidRPr="003976C2">
        <w:t>alapterületének</w:t>
      </w:r>
      <w:r w:rsidR="00EA19E6">
        <w:t xml:space="preserve"> </w:t>
      </w:r>
      <w:r w:rsidRPr="003976C2">
        <w:t>kevesebb,</w:t>
      </w:r>
      <w:r w:rsidR="00EA19E6">
        <w:t xml:space="preserve"> </w:t>
      </w:r>
      <w:r w:rsidRPr="003976C2">
        <w:t>mint</w:t>
      </w:r>
      <w:r w:rsidR="00EA19E6">
        <w:t xml:space="preserve"> </w:t>
      </w:r>
      <w:r w:rsidRPr="003976C2">
        <w:t>5%-a.</w:t>
      </w:r>
      <w:r w:rsidR="00EA19E6">
        <w:t xml:space="preserve"> </w:t>
      </w:r>
    </w:p>
    <w:p w14:paraId="105F48F2" w14:textId="77777777" w:rsidR="002F7ADC" w:rsidRPr="003976C2" w:rsidRDefault="002F7ADC" w:rsidP="00800357">
      <w:pPr>
        <w:spacing w:after="0" w:line="240" w:lineRule="auto"/>
      </w:pPr>
    </w:p>
    <w:p w14:paraId="327E36EB" w14:textId="7EC3545A" w:rsidR="002F7ADC" w:rsidRPr="003976C2" w:rsidRDefault="002F7ADC" w:rsidP="00800357">
      <w:pPr>
        <w:pStyle w:val="Listaszerbekezds"/>
        <w:numPr>
          <w:ilvl w:val="0"/>
          <w:numId w:val="10"/>
        </w:numPr>
        <w:spacing w:after="0" w:line="240" w:lineRule="auto"/>
      </w:pPr>
      <w:r w:rsidRPr="003976C2">
        <w:t>Egyszerűsítés</w:t>
      </w:r>
      <w:r w:rsidR="00EA19E6">
        <w:t xml:space="preserve"> </w:t>
      </w:r>
      <w:r w:rsidRPr="003976C2">
        <w:t>nagyon</w:t>
      </w:r>
      <w:r w:rsidR="00EA19E6">
        <w:t xml:space="preserve"> </w:t>
      </w:r>
      <w:r w:rsidRPr="003976C2">
        <w:t>kisméretű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esetén</w:t>
      </w:r>
    </w:p>
    <w:p w14:paraId="2F0DA865" w14:textId="02A1A470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nagyon</w:t>
      </w:r>
      <w:r w:rsidR="00EA19E6">
        <w:t xml:space="preserve"> </w:t>
      </w:r>
      <w:r w:rsidRPr="003976C2">
        <w:t>kisméretű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összevonhatóak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szomszédos</w:t>
      </w:r>
      <w:r w:rsidR="00EA19E6">
        <w:t xml:space="preserve"> </w:t>
      </w:r>
      <w:r w:rsidRPr="003976C2">
        <w:t>zónával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is,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="00334974" w:rsidRPr="003976C2">
        <w:t>épülettechnika</w:t>
      </w:r>
      <w:r w:rsidRPr="003976C2">
        <w:t>i</w:t>
      </w:r>
      <w:r w:rsidR="00EA19E6">
        <w:t xml:space="preserve"> </w:t>
      </w:r>
      <w:r w:rsidRPr="003976C2">
        <w:t>rendszerei</w:t>
      </w:r>
      <w:r w:rsidR="00EA19E6">
        <w:t xml:space="preserve"> </w:t>
      </w:r>
      <w:r w:rsidRPr="003976C2">
        <w:t>különbözőek.</w:t>
      </w:r>
      <w:r w:rsidR="00EA19E6">
        <w:t xml:space="preserve"> </w:t>
      </w:r>
      <w:r w:rsidRPr="003976C2">
        <w:t>Nagyon</w:t>
      </w:r>
      <w:r w:rsidR="00EA19E6">
        <w:t xml:space="preserve"> </w:t>
      </w:r>
      <w:r w:rsidRPr="003976C2">
        <w:t>kisméretűnek</w:t>
      </w:r>
      <w:r w:rsidR="00EA19E6">
        <w:t xml:space="preserve"> </w:t>
      </w:r>
      <w:r w:rsidRPr="003976C2">
        <w:t>minősül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zóna,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alapterülete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adott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összes</w:t>
      </w:r>
      <w:r w:rsidR="00EA19E6">
        <w:t xml:space="preserve"> </w:t>
      </w:r>
      <w:r w:rsidRPr="003976C2">
        <w:t>hasznos</w:t>
      </w:r>
      <w:r w:rsidR="00EA19E6">
        <w:t xml:space="preserve"> </w:t>
      </w:r>
      <w:r w:rsidRPr="003976C2">
        <w:t>alapt</w:t>
      </w:r>
      <w:r w:rsidR="004F0553" w:rsidRPr="003976C2">
        <w:t>erületének</w:t>
      </w:r>
      <w:r w:rsidR="00EA19E6">
        <w:t xml:space="preserve"> </w:t>
      </w:r>
      <w:r w:rsidR="004F0553" w:rsidRPr="003976C2">
        <w:t>kevesebb,</w:t>
      </w:r>
      <w:r w:rsidR="00EA19E6">
        <w:t xml:space="preserve"> </w:t>
      </w:r>
      <w:r w:rsidR="004F0553" w:rsidRPr="003976C2">
        <w:t>mint</w:t>
      </w:r>
      <w:r w:rsidR="00EA19E6">
        <w:t xml:space="preserve"> </w:t>
      </w:r>
      <w:r w:rsidR="004F0553" w:rsidRPr="003976C2">
        <w:t>1%-a.</w:t>
      </w:r>
    </w:p>
    <w:p w14:paraId="5677912A" w14:textId="622ECAFA" w:rsidR="00DE1D8F" w:rsidRDefault="00DE1D8F">
      <w:pPr>
        <w:jc w:val="left"/>
      </w:pPr>
      <w:r>
        <w:br w:type="page"/>
      </w:r>
    </w:p>
    <w:p w14:paraId="76305838" w14:textId="787A6C23" w:rsidR="002F7ADC" w:rsidRPr="003976C2" w:rsidRDefault="002F7ADC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54" w:name="_Toc10171184"/>
      <w:bookmarkStart w:id="155" w:name="_Toc58253307"/>
      <w:bookmarkStart w:id="156" w:name="_Toc77335567"/>
      <w:r w:rsidRPr="003976C2">
        <w:rPr>
          <w:rFonts w:ascii="Times New Roman" w:hAnsi="Times New Roman" w:cs="Times New Roman"/>
          <w:color w:val="auto"/>
        </w:rPr>
        <w:lastRenderedPageBreak/>
        <w:t>Fűtés/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hűtés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éves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</w:t>
      </w:r>
      <w:bookmarkEnd w:id="154"/>
      <w:bookmarkEnd w:id="155"/>
      <w:bookmarkEnd w:id="156"/>
    </w:p>
    <w:p w14:paraId="37B55534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</w:pPr>
    </w:p>
    <w:p w14:paraId="42928548" w14:textId="0DB12972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fűtés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éves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hőenergia</w:t>
      </w:r>
      <w:r w:rsidR="00EA19E6">
        <w:t xml:space="preserve"> </w:t>
      </w:r>
      <w:r w:rsidRPr="003976C2">
        <w:t>igényét</w:t>
      </w:r>
    </w:p>
    <w:p w14:paraId="0A0FE963" w14:textId="6115BC2A" w:rsidR="002F7ADC" w:rsidRPr="003976C2" w:rsidRDefault="002F7ADC" w:rsidP="00800357">
      <w:pPr>
        <w:pStyle w:val="Listaszerbekezds"/>
        <w:numPr>
          <w:ilvl w:val="0"/>
          <w:numId w:val="14"/>
        </w:numPr>
        <w:spacing w:after="0" w:line="240" w:lineRule="auto"/>
      </w:pPr>
      <w:r w:rsidRPr="003976C2">
        <w:t>részletes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órai</w:t>
      </w:r>
      <w:r w:rsidR="00EA19E6">
        <w:t xml:space="preserve"> </w:t>
      </w:r>
      <w:r w:rsidRPr="003976C2">
        <w:t>alapon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52016-1</w:t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órai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dinamikus</w:t>
      </w:r>
      <w:r w:rsidR="00EA19E6">
        <w:t xml:space="preserve"> </w:t>
      </w:r>
      <w:r w:rsidRPr="003976C2">
        <w:t>szimulációval,</w:t>
      </w:r>
      <w:r w:rsidR="00EA19E6">
        <w:t xml:space="preserve">  </w:t>
      </w:r>
    </w:p>
    <w:p w14:paraId="1F79205B" w14:textId="0AE7BA56" w:rsidR="002F7ADC" w:rsidRPr="003976C2" w:rsidRDefault="002F7ADC" w:rsidP="00800357">
      <w:pPr>
        <w:pStyle w:val="Listaszerbekezds"/>
        <w:numPr>
          <w:ilvl w:val="0"/>
          <w:numId w:val="15"/>
        </w:numPr>
        <w:spacing w:after="0" w:line="240" w:lineRule="auto"/>
      </w:pPr>
      <w:r w:rsidRPr="003976C2">
        <w:t>egyszerűsített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összefüggések</w:t>
      </w:r>
      <w:r w:rsidR="00EA19E6">
        <w:t xml:space="preserve"> </w:t>
      </w:r>
      <w:r w:rsidRPr="003976C2">
        <w:t>szerint,</w:t>
      </w:r>
      <w:r w:rsidR="00EA19E6">
        <w:t xml:space="preserve"> </w:t>
      </w:r>
      <w:r w:rsidRPr="003976C2">
        <w:t>havi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időszakra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meghatározni.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eljárás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alkalmas</w:t>
      </w:r>
      <w:r w:rsidR="00EA19E6">
        <w:t xml:space="preserve"> </w:t>
      </w:r>
      <w:r w:rsidRPr="003976C2">
        <w:t>kéthéjú</w:t>
      </w:r>
      <w:r w:rsidR="00EA19E6">
        <w:t xml:space="preserve"> </w:t>
      </w:r>
      <w:r w:rsidRPr="003976C2">
        <w:t>üveghomlokzattal</w:t>
      </w:r>
      <w:r w:rsidR="00EA19E6">
        <w:t xml:space="preserve"> </w:t>
      </w:r>
      <w:r w:rsidRPr="003976C2">
        <w:t>rendelkező</w:t>
      </w:r>
      <w:r w:rsidR="00EA19E6">
        <w:t xml:space="preserve"> </w:t>
      </w:r>
      <w:r w:rsidRPr="003976C2">
        <w:t>épületek</w:t>
      </w:r>
      <w:r w:rsidR="00EA19E6">
        <w:t xml:space="preserve"> </w:t>
      </w:r>
      <w:r w:rsidRPr="003976C2">
        <w:t>energiaigényének</w:t>
      </w:r>
      <w:r w:rsidR="00EA19E6">
        <w:t xml:space="preserve"> </w:t>
      </w:r>
      <w:r w:rsidRPr="003976C2">
        <w:t>számítására.</w:t>
      </w:r>
      <w:r w:rsidR="00EA19E6">
        <w:t xml:space="preserve"> </w:t>
      </w:r>
      <w:r w:rsidRPr="003976C2">
        <w:t>Elfogadható</w:t>
      </w:r>
      <w:r w:rsidR="00EA19E6">
        <w:t xml:space="preserve"> </w:t>
      </w:r>
      <w:r w:rsidRPr="003976C2">
        <w:t>közelítés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szintenként</w:t>
      </w:r>
      <w:r w:rsidR="00EA19E6">
        <w:t xml:space="preserve"> </w:t>
      </w:r>
      <w:r w:rsidRPr="003976C2">
        <w:t>tagolt</w:t>
      </w:r>
      <w:r w:rsidR="00EA19E6">
        <w:t xml:space="preserve"> </w:t>
      </w:r>
      <w:r w:rsidRPr="003976C2">
        <w:t>kéthéjú</w:t>
      </w:r>
      <w:r w:rsidR="00EA19E6">
        <w:t xml:space="preserve"> </w:t>
      </w:r>
      <w:r w:rsidRPr="003976C2">
        <w:t>homlokzat</w:t>
      </w:r>
      <w:r w:rsidR="00EA19E6">
        <w:t xml:space="preserve"> </w:t>
      </w:r>
      <w:r w:rsidRPr="003976C2">
        <w:t>fűtetlen</w:t>
      </w:r>
      <w:r w:rsidR="00EA19E6">
        <w:t xml:space="preserve"> </w:t>
      </w:r>
      <w:r w:rsidRPr="003976C2">
        <w:t>naptérként</w:t>
      </w:r>
      <w:r w:rsidR="00EA19E6">
        <w:t xml:space="preserve"> </w:t>
      </w:r>
      <w:r w:rsidRPr="003976C2">
        <w:t>való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vétele.</w:t>
      </w:r>
    </w:p>
    <w:p w14:paraId="3F18AF2F" w14:textId="77777777" w:rsidR="00C30E15" w:rsidRDefault="00C30E15" w:rsidP="00800357">
      <w:pPr>
        <w:spacing w:after="0" w:line="240" w:lineRule="auto"/>
      </w:pPr>
    </w:p>
    <w:p w14:paraId="04DB0F0A" w14:textId="4EDAE890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számítást</w:t>
      </w:r>
      <w:r w:rsidR="00EA19E6">
        <w:t xml:space="preserve"> </w:t>
      </w:r>
      <w:r w:rsidRPr="003976C2">
        <w:t>zónánként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végrehajtani,</w:t>
      </w:r>
      <w:r w:rsidR="00EA19E6">
        <w:t xml:space="preserve"> </w:t>
      </w:r>
      <w:r w:rsidRPr="003976C2">
        <w:t>majd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zónákra</w:t>
      </w:r>
      <w:r w:rsidR="00EA19E6">
        <w:t xml:space="preserve"> </w:t>
      </w:r>
      <w:r w:rsidRPr="003976C2">
        <w:t>kapott</w:t>
      </w:r>
      <w:r w:rsidR="00EA19E6">
        <w:t xml:space="preserve"> </w:t>
      </w:r>
      <w:r w:rsidRPr="003976C2">
        <w:t>eredmények</w:t>
      </w:r>
      <w:r w:rsidR="00EA19E6">
        <w:t xml:space="preserve"> </w:t>
      </w:r>
      <w:r w:rsidRPr="003976C2">
        <w:t>összegzésével</w:t>
      </w:r>
      <w:r w:rsidR="00EA19E6">
        <w:t xml:space="preserve"> </w:t>
      </w:r>
      <w:r w:rsidRPr="003976C2">
        <w:t>kapható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egész</w:t>
      </w:r>
      <w:r w:rsidR="00EA19E6">
        <w:t xml:space="preserve"> </w:t>
      </w:r>
      <w:r w:rsidRPr="003976C2">
        <w:t>épületre</w:t>
      </w:r>
      <w:r w:rsidR="00EA19E6">
        <w:t xml:space="preserve"> </w:t>
      </w:r>
      <w:r w:rsidRPr="003976C2">
        <w:t>vonatkozó</w:t>
      </w:r>
      <w:r w:rsidR="00EA19E6">
        <w:t xml:space="preserve"> </w:t>
      </w:r>
      <w:r w:rsidRPr="003976C2">
        <w:t>eredmény.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zónákra</w:t>
      </w:r>
      <w:r w:rsidR="00EA19E6">
        <w:t xml:space="preserve"> </w:t>
      </w:r>
      <w:r w:rsidRPr="003976C2">
        <w:t>osztásának</w:t>
      </w:r>
      <w:r w:rsidR="00EA19E6">
        <w:t xml:space="preserve"> </w:t>
      </w:r>
      <w:r w:rsidRPr="003976C2">
        <w:t>szabályait</w:t>
      </w:r>
      <w:r w:rsidR="00EA19E6">
        <w:t xml:space="preserve"> </w:t>
      </w:r>
      <w:r w:rsidRPr="003976C2">
        <w:t>a</w:t>
      </w:r>
      <w:r w:rsidR="00634903" w:rsidRPr="003976C2">
        <w:t>z</w:t>
      </w:r>
      <w:r w:rsidR="00EA19E6">
        <w:t xml:space="preserve"> </w:t>
      </w:r>
      <w:r w:rsidR="00061A25" w:rsidRPr="003976C2">
        <w:fldChar w:fldCharType="begin"/>
      </w:r>
      <w:r w:rsidR="00061A25" w:rsidRPr="003976C2">
        <w:instrText xml:space="preserve"> REF _Ref10196531 \r \h </w:instrText>
      </w:r>
      <w:r w:rsidR="00800357" w:rsidRPr="003976C2">
        <w:instrText xml:space="preserve"> \* MERGEFORMAT </w:instrText>
      </w:r>
      <w:r w:rsidR="00061A25" w:rsidRPr="003976C2">
        <w:fldChar w:fldCharType="separate"/>
      </w:r>
      <w:r w:rsidR="009A56CF" w:rsidRPr="003976C2">
        <w:t>5</w:t>
      </w:r>
      <w:r w:rsidR="00061A25" w:rsidRPr="003976C2">
        <w:fldChar w:fldCharType="end"/>
      </w:r>
      <w:r w:rsidRPr="003976C2">
        <w:t>.</w:t>
      </w:r>
      <w:r w:rsidR="00EA19E6">
        <w:t xml:space="preserve"> </w:t>
      </w:r>
      <w:r w:rsidRPr="003976C2">
        <w:t>pont</w:t>
      </w:r>
      <w:r w:rsidR="00EA19E6">
        <w:t xml:space="preserve"> </w:t>
      </w:r>
      <w:r w:rsidRPr="003976C2">
        <w:t>tartalmazza.</w:t>
      </w:r>
      <w:r w:rsidR="00EA19E6">
        <w:t xml:space="preserve"> </w:t>
      </w:r>
      <w:r w:rsidRPr="003976C2">
        <w:t>Egymással</w:t>
      </w:r>
      <w:r w:rsidR="00EA19E6">
        <w:t xml:space="preserve"> </w:t>
      </w:r>
      <w:r w:rsidRPr="003976C2">
        <w:t>határos</w:t>
      </w:r>
      <w:r w:rsidR="00EA19E6">
        <w:t xml:space="preserve"> </w:t>
      </w:r>
      <w:r w:rsidRPr="003976C2">
        <w:t>kondicionált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hőátvitelt</w:t>
      </w:r>
      <w:r w:rsidR="00EA19E6">
        <w:t xml:space="preserve"> </w:t>
      </w:r>
      <w:r w:rsidRPr="003976C2">
        <w:t>el</w:t>
      </w:r>
      <w:r w:rsidR="00EA19E6">
        <w:t xml:space="preserve"> </w:t>
      </w:r>
      <w:r w:rsidR="00804EEC" w:rsidRPr="003976C2">
        <w:t>lehet</w:t>
      </w:r>
      <w:r w:rsidR="00EA19E6">
        <w:t xml:space="preserve"> </w:t>
      </w:r>
      <w:r w:rsidRPr="003976C2">
        <w:t>hanyagolni.</w:t>
      </w:r>
      <w:r w:rsidR="00EA19E6">
        <w:t xml:space="preserve"> </w:t>
      </w:r>
      <w:r w:rsidRPr="003976C2">
        <w:t>Amennyiben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zónák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termikus</w:t>
      </w:r>
      <w:r w:rsidR="00EA19E6">
        <w:t xml:space="preserve"> </w:t>
      </w:r>
      <w:r w:rsidRPr="003976C2">
        <w:t>kapcsolatot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szeretnénk</w:t>
      </w:r>
      <w:r w:rsidR="00EA19E6">
        <w:t xml:space="preserve"> </w:t>
      </w:r>
      <w:r w:rsidRPr="003976C2">
        <w:t>venni,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52016-1</w:t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termikusan</w:t>
      </w:r>
      <w:r w:rsidR="00EA19E6">
        <w:t xml:space="preserve"> </w:t>
      </w:r>
      <w:r w:rsidRPr="003976C2">
        <w:t>összekapcsolt</w:t>
      </w:r>
      <w:r w:rsidR="00EA19E6">
        <w:t xml:space="preserve"> </w:t>
      </w:r>
      <w:r w:rsidRPr="003976C2">
        <w:t>zónákra</w:t>
      </w:r>
      <w:r w:rsidR="00EA19E6">
        <w:t xml:space="preserve"> </w:t>
      </w:r>
      <w:r w:rsidRPr="003976C2">
        <w:t>vonatkozó</w:t>
      </w:r>
      <w:r w:rsidR="00EA19E6">
        <w:t xml:space="preserve"> </w:t>
      </w:r>
      <w:r w:rsidRPr="003976C2">
        <w:t>módszert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alkalmazni.</w:t>
      </w:r>
      <w:r w:rsidR="00EA19E6">
        <w:t xml:space="preserve"> </w:t>
      </w:r>
    </w:p>
    <w:p w14:paraId="62DCAD26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46EB85B0" w14:textId="78044199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számításához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hőveszteségeket/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hőleadást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(hőátvitelt)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hőnyereségeket/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hőterhelést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_Ref10196582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6.1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-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_Ref10196599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6.4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).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aránya,</w:t>
      </w:r>
      <w:r w:rsidR="00EA19E6">
        <w:rPr>
          <w:lang w:eastAsia="hu-HU"/>
        </w:rPr>
        <w:t xml:space="preserve"> </w:t>
      </w:r>
      <w:r w:rsidR="003E2E44">
        <w:rPr>
          <w:lang w:eastAsia="hu-HU"/>
        </w:rPr>
        <w:t>valamint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időállandója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_Ref10196613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6.6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határozható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fűtési/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hasznosítási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majd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fűtési/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_Ref10196624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6.7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-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_Ref10196644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6.8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).</w:t>
      </w:r>
    </w:p>
    <w:p w14:paraId="54748694" w14:textId="37D51F08" w:rsidR="002F7ADC" w:rsidRPr="003976C2" w:rsidRDefault="002F7ADC" w:rsidP="00800357">
      <w:pPr>
        <w:spacing w:after="0" w:line="240" w:lineRule="auto"/>
      </w:pPr>
      <w:r w:rsidRPr="003976C2">
        <w:t>Mivel</w:t>
      </w:r>
      <w:r w:rsidR="00EA19E6">
        <w:t xml:space="preserve"> </w:t>
      </w:r>
      <w:r w:rsidRPr="003976C2">
        <w:t>azonos</w:t>
      </w:r>
      <w:r w:rsidR="00EA19E6">
        <w:t xml:space="preserve"> </w:t>
      </w:r>
      <w:r w:rsidRPr="003976C2">
        <w:t>hónapban</w:t>
      </w:r>
      <w:r w:rsidR="00EA19E6">
        <w:t xml:space="preserve"> </w:t>
      </w:r>
      <w:r w:rsidRPr="003976C2">
        <w:t>fűtés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lehetséges,</w:t>
      </w:r>
      <w:r w:rsidR="00EA19E6">
        <w:t xml:space="preserve"> </w:t>
      </w:r>
      <w:r w:rsidRPr="003976C2">
        <w:t>két</w:t>
      </w:r>
      <w:r w:rsidR="00EA19E6">
        <w:t xml:space="preserve"> </w:t>
      </w:r>
      <w:r w:rsidRPr="003976C2">
        <w:t>külön</w:t>
      </w:r>
      <w:r w:rsidR="00EA19E6">
        <w:t xml:space="preserve"> </w:t>
      </w:r>
      <w:r w:rsidRPr="003976C2">
        <w:t>számítást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végezni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év</w:t>
      </w:r>
      <w:r w:rsidR="00EA19E6">
        <w:t xml:space="preserve"> </w:t>
      </w:r>
      <w:r w:rsidRPr="003976C2">
        <w:t>12</w:t>
      </w:r>
      <w:r w:rsidR="00EA19E6">
        <w:t xml:space="preserve"> </w:t>
      </w:r>
      <w:r w:rsidRPr="003976C2">
        <w:t>hónapjára,</w:t>
      </w:r>
      <w:r w:rsidR="00EA19E6">
        <w:t xml:space="preserve"> </w:t>
      </w:r>
      <w:r w:rsidRPr="003976C2">
        <w:t>egyszer</w:t>
      </w:r>
      <w:r w:rsidR="00EA19E6">
        <w:t xml:space="preserve"> </w:t>
      </w:r>
      <w:r w:rsidRPr="003976C2">
        <w:t>fűtés,</w:t>
      </w:r>
      <w:r w:rsidR="00EA19E6">
        <w:t xml:space="preserve"> </w:t>
      </w:r>
      <w:r w:rsidRPr="003976C2">
        <w:t>egyszer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feltételezésével,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üzemmódra</w:t>
      </w:r>
      <w:r w:rsidR="00EA19E6">
        <w:t xml:space="preserve"> </w:t>
      </w:r>
      <w:r w:rsidRPr="003976C2">
        <w:t>jellemző</w:t>
      </w:r>
      <w:r w:rsidR="00EA19E6">
        <w:t xml:space="preserve"> </w:t>
      </w:r>
      <w:r w:rsidRPr="003976C2">
        <w:t>feltételekkel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légcsereszám,</w:t>
      </w:r>
      <w:r w:rsidR="00EA19E6">
        <w:t xml:space="preserve"> </w:t>
      </w:r>
      <w:r w:rsidRPr="003976C2">
        <w:t>árnyékoló</w:t>
      </w:r>
      <w:r w:rsidR="00EA19E6">
        <w:t xml:space="preserve"> </w:t>
      </w:r>
      <w:r w:rsidR="00541EE6" w:rsidRPr="003976C2">
        <w:t>szerkezete</w:t>
      </w:r>
      <w:r w:rsidRPr="003976C2">
        <w:t>k</w:t>
      </w:r>
      <w:r w:rsidR="00EA19E6">
        <w:t xml:space="preserve"> </w:t>
      </w:r>
      <w:r w:rsidRPr="003976C2">
        <w:t>használata</w:t>
      </w:r>
      <w:r w:rsidR="00EA19E6">
        <w:t xml:space="preserve"> </w:t>
      </w:r>
      <w:r w:rsidRPr="003976C2">
        <w:t>más</w:t>
      </w:r>
      <w:r w:rsidR="00EA19E6">
        <w:t xml:space="preserve"> </w:t>
      </w:r>
      <w:r w:rsidR="002F6606" w:rsidRPr="003976C2">
        <w:t>lehet</w:t>
      </w:r>
      <w:r w:rsidR="00EA19E6">
        <w:t xml:space="preserve"> </w:t>
      </w:r>
      <w:r w:rsidRPr="003976C2">
        <w:t>fűtés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esetén),</w:t>
      </w:r>
      <w:r w:rsidR="00EA19E6">
        <w:t xml:space="preserve"> </w:t>
      </w:r>
      <w:r w:rsidRPr="003976C2">
        <w:t>majd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eredményeket</w:t>
      </w:r>
      <w:r w:rsidR="00EA19E6">
        <w:t xml:space="preserve"> </w:t>
      </w:r>
      <w:r w:rsidRPr="003976C2">
        <w:t>összegezni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évre.</w:t>
      </w:r>
      <w:r w:rsidR="00EA19E6">
        <w:t xml:space="preserve"> </w:t>
      </w:r>
    </w:p>
    <w:p w14:paraId="155BCD36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7DDC443D" w14:textId="52C2F563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57" w:name="_Toc10171185"/>
      <w:bookmarkStart w:id="158" w:name="_Ref10196582"/>
      <w:bookmarkStart w:id="159" w:name="_Toc58253308"/>
      <w:bookmarkStart w:id="160" w:name="_Toc77335568"/>
      <w:r w:rsidRPr="003976C2">
        <w:rPr>
          <w:rFonts w:ascii="Times New Roman" w:hAnsi="Times New Roman" w:cs="Times New Roman"/>
          <w:color w:val="auto"/>
        </w:rPr>
        <w:t>Hőátvitel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transzmisszióval</w:t>
      </w:r>
      <w:bookmarkEnd w:id="157"/>
      <w:bookmarkEnd w:id="158"/>
      <w:bookmarkEnd w:id="159"/>
      <w:bookmarkEnd w:id="160"/>
    </w:p>
    <w:p w14:paraId="0632DE23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68808F7F" w14:textId="475B0729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61" w:name="_Toc10171186"/>
      <w:bookmarkStart w:id="162" w:name="_Toc58253309"/>
      <w:bookmarkStart w:id="163" w:name="_Toc77335569"/>
      <w:r w:rsidRPr="003976C2">
        <w:rPr>
          <w:rFonts w:ascii="Times New Roman" w:hAnsi="Times New Roman" w:cs="Times New Roman"/>
          <w:color w:val="auto"/>
        </w:rPr>
        <w:t>Általános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eset</w:t>
      </w:r>
      <w:bookmarkEnd w:id="161"/>
      <w:bookmarkEnd w:id="162"/>
      <w:bookmarkEnd w:id="163"/>
    </w:p>
    <w:p w14:paraId="270DF07A" w14:textId="5DDCEAF4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F6606" w:rsidRPr="003976C2">
        <w:rPr>
          <w:lang w:eastAsia="hu-HU"/>
        </w:rPr>
        <w:t>direkt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térrel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esetén:</w:t>
      </w:r>
    </w:p>
    <w:p w14:paraId="5CCF3D07" w14:textId="55100B3C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H</m:t>
            </m:r>
          </m:e>
          <m:sub>
            <m:r>
              <m:t>tr</m:t>
            </m:r>
            <m:r>
              <m:t>,</m:t>
            </m:r>
            <m:r>
              <m:t>D</m:t>
            </m:r>
          </m:sub>
        </m:sSub>
        <m:r>
          <m:t>=</m:t>
        </m:r>
        <m:nary>
          <m:naryPr>
            <m:chr m:val="∑"/>
            <m:limLoc m:val="undOvr"/>
            <m:supHide m:val="1"/>
            <m:ctrlPr/>
          </m:naryPr>
          <m:sub>
            <m:r>
              <m:t>i</m:t>
            </m:r>
          </m:sub>
          <m:sup/>
          <m:e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i</m:t>
                </m:r>
              </m:sub>
            </m:sSub>
          </m:e>
        </m:nary>
        <m:sSub>
          <m:sSubPr>
            <m:ctrlPr/>
          </m:sSubPr>
          <m:e>
            <m:r>
              <m:t>U</m:t>
            </m:r>
          </m:e>
          <m:sub>
            <m:r>
              <m:t>i</m:t>
            </m:r>
          </m:sub>
        </m:sSub>
        <m:r>
          <m:t>+</m:t>
        </m:r>
        <m:nary>
          <m:naryPr>
            <m:chr m:val="∑"/>
            <m:limLoc m:val="undOvr"/>
            <m:supHide m:val="1"/>
            <m:ctrlPr/>
          </m:naryPr>
          <m:sub>
            <m:r>
              <m:t>k</m:t>
            </m:r>
          </m:sub>
          <m:sup/>
          <m:e>
            <m:sSub>
              <m:sSubPr>
                <m:ctrlPr/>
              </m:sSubPr>
              <m:e>
                <m:r>
                  <m:t>l</m:t>
                </m:r>
              </m:e>
              <m:sub>
                <m:r>
                  <m:t>k</m:t>
                </m:r>
              </m:sub>
            </m:sSub>
            <m:sSub>
              <m:sSubPr>
                <m:ctrlPr/>
              </m:sSubPr>
              <m:e>
                <m:r>
                  <m:t>Ψ</m:t>
                </m:r>
              </m:e>
              <m:sub>
                <m:r>
                  <m:t>k</m:t>
                </m:r>
              </m:sub>
            </m:sSub>
          </m:e>
        </m:nary>
        <m:r>
          <m:t>+</m:t>
        </m:r>
        <m:nary>
          <m:naryPr>
            <m:chr m:val="∑"/>
            <m:limLoc m:val="undOvr"/>
            <m:supHide m:val="1"/>
            <m:ctrlPr/>
          </m:naryPr>
          <m:sub>
            <m:r>
              <m:t>j</m:t>
            </m:r>
          </m:sub>
          <m:sup/>
          <m:e>
            <m:sSub>
              <m:sSubPr>
                <m:ctrlPr/>
              </m:sSubPr>
              <m:e>
                <m:r>
                  <m:t>χ</m:t>
                </m:r>
              </m:e>
              <m:sub>
                <m:r>
                  <m:t>j</m:t>
                </m:r>
              </m:sub>
            </m:sSub>
          </m:e>
        </m:nary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1565250A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644AAEE5" w14:textId="1FE855A2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Pr="003976C2">
        <w:rPr>
          <w:vertAlign w:val="subscript"/>
          <w:lang w:eastAsia="hu-HU"/>
        </w:rPr>
        <w:t>i</w:t>
      </w:r>
      <w:r w:rsidRPr="003976C2">
        <w:rPr>
          <w:lang w:eastAsia="hu-HU"/>
        </w:rPr>
        <w:tab/>
        <w:t>az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épülethatároló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területe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20248539" w14:textId="44A07006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U</w:t>
      </w:r>
      <w:r w:rsidRPr="003976C2">
        <w:rPr>
          <w:vertAlign w:val="subscript"/>
          <w:lang w:eastAsia="hu-HU"/>
        </w:rPr>
        <w:t>i</w:t>
      </w:r>
      <w:r w:rsidRPr="003976C2">
        <w:rPr>
          <w:lang w:eastAsia="hu-HU"/>
        </w:rPr>
        <w:tab/>
        <w:t>az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i</w:t>
      </w:r>
      <w:r w:rsidR="00EA19E6">
        <w:rPr>
          <w:i/>
          <w:lang w:eastAsia="hu-HU"/>
        </w:rPr>
        <w:t xml:space="preserve"> </w:t>
      </w:r>
      <w:r w:rsidRPr="003976C2">
        <w:rPr>
          <w:lang w:eastAsia="hu-HU"/>
        </w:rPr>
        <w:t>épülethatároló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W/m</w:t>
      </w:r>
      <w:r w:rsidRPr="003976C2">
        <w:rPr>
          <w:vertAlign w:val="superscript"/>
        </w:rPr>
        <w:t>2</w:t>
      </w:r>
      <w:r w:rsidRPr="003976C2">
        <w:t>K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3417A31D" w14:textId="1AED2540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l</w:t>
      </w:r>
      <w:r w:rsidRPr="003976C2">
        <w:rPr>
          <w:vertAlign w:val="subscript"/>
          <w:lang w:eastAsia="hu-HU"/>
        </w:rPr>
        <w:t>k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csatlakozási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hőhíd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hossza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m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09D96D59" w14:textId="1B823E3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Ψ</w:t>
      </w:r>
      <w:r w:rsidRPr="003976C2">
        <w:rPr>
          <w:vertAlign w:val="subscript"/>
          <w:lang w:eastAsia="hu-HU"/>
        </w:rPr>
        <w:t>k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csatlakozási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hőhíd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vonalmenti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W/mK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7544B2B1" w14:textId="3260FE1F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χ</w:t>
      </w:r>
      <w:r w:rsidRPr="003976C2">
        <w:rPr>
          <w:vertAlign w:val="subscript"/>
          <w:lang w:eastAsia="hu-HU"/>
        </w:rPr>
        <w:t>j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j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pontszerű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hőhíd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W/K</w:t>
      </w:r>
      <w:r w:rsidRPr="003976C2">
        <w:rPr>
          <w:szCs w:val="24"/>
        </w:rPr>
        <w:sym w:font="Symbol" w:char="F05D"/>
      </w:r>
      <w:r w:rsidRPr="003976C2">
        <w:t>.</w:t>
      </w:r>
    </w:p>
    <w:p w14:paraId="67881574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6AABE55F" w14:textId="420E35B6" w:rsidR="002F7ADC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opak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</w:t>
      </w:r>
      <w:r w:rsidR="00634903" w:rsidRPr="003976C2">
        <w:rPr>
          <w:lang w:eastAsia="hu-HU"/>
        </w:rPr>
        <w:t>etek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tényezőjét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_Ref10196686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4.1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szükséges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vételével.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tényezőjében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már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vonal-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pontszerű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hőhidakat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szabad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függönyfalak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_Ref10196742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4.2</w:t>
      </w:r>
      <w:r w:rsidR="00883206" w:rsidRPr="003976C2">
        <w:rPr>
          <w:lang w:eastAsia="hu-HU"/>
        </w:rPr>
        <w:fldChar w:fldCharType="end"/>
      </w:r>
      <w:r w:rsidR="00883206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_Ref10196755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4.3</w:t>
      </w:r>
      <w:r w:rsidR="00883206" w:rsidRPr="003976C2">
        <w:rPr>
          <w:lang w:eastAsia="hu-HU"/>
        </w:rPr>
        <w:fldChar w:fldCharType="end"/>
      </w:r>
      <w:r w:rsidR="00883206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különböző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társított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miatt).</w:t>
      </w:r>
    </w:p>
    <w:p w14:paraId="5F8B4C5F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7DFDB0B3" w14:textId="3D31357E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64" w:name="_Toc10171187"/>
      <w:bookmarkStart w:id="165" w:name="_Ref63951101"/>
      <w:bookmarkStart w:id="166" w:name="_Toc58253310"/>
      <w:bookmarkStart w:id="167" w:name="_Toc77335570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csatlakozási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hőhidak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hatása</w:t>
      </w:r>
      <w:bookmarkEnd w:id="164"/>
      <w:bookmarkEnd w:id="165"/>
      <w:bookmarkEnd w:id="166"/>
      <w:bookmarkEnd w:id="167"/>
    </w:p>
    <w:p w14:paraId="0870BB37" w14:textId="5CF8567F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környezet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felé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irányuló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csatlakozásoknál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csatlakozási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hőhídveszteségeket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pontszerű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hőhidakat</w:t>
      </w:r>
    </w:p>
    <w:p w14:paraId="67CAEDF1" w14:textId="61F72FFB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i/>
          <w:iCs/>
          <w:lang w:eastAsia="hu-HU"/>
        </w:rPr>
        <w:lastRenderedPageBreak/>
        <w:t>a)</w:t>
      </w:r>
      <w:r w:rsidR="00EA19E6">
        <w:rPr>
          <w:i/>
          <w:iCs/>
          <w:lang w:eastAsia="hu-HU"/>
        </w:rPr>
        <w:t xml:space="preserve"> </w:t>
      </w: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hőhídkatalógus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felhasználásával,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méretek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vételével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numerikus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modellezéssel,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10211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szabályokkal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82402" w:rsidRPr="003976C2">
        <w:rPr>
          <w:lang w:eastAsia="hu-HU"/>
        </w:rPr>
        <w:t>6</w:t>
      </w:r>
      <w:r w:rsidRPr="003976C2">
        <w:rPr>
          <w:lang w:eastAsia="hu-HU"/>
        </w:rPr>
        <w:t>.1.</w:t>
      </w:r>
      <w:r w:rsidR="00EA19E6">
        <w:rPr>
          <w:lang w:eastAsia="hu-HU"/>
        </w:rPr>
        <w:t xml:space="preserve"> </w:t>
      </w:r>
      <w:r w:rsidR="00536CE5" w:rsidRPr="003976C2">
        <w:rPr>
          <w:lang w:eastAsia="hu-HU"/>
        </w:rPr>
        <w:t>képlet</w:t>
      </w:r>
      <w:r w:rsidRPr="003976C2">
        <w:rPr>
          <w:lang w:eastAsia="hu-HU"/>
        </w:rPr>
        <w:t>tel</w:t>
      </w:r>
    </w:p>
    <w:p w14:paraId="6F1722E5" w14:textId="68714EE3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i/>
          <w:iCs/>
          <w:lang w:eastAsia="hu-HU"/>
        </w:rPr>
        <w:t>b)</w:t>
      </w:r>
      <w:r w:rsidR="00EA19E6">
        <w:rPr>
          <w:i/>
          <w:iCs/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="002F6606"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="002F6606"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="002F6606" w:rsidRPr="003976C2">
        <w:rPr>
          <w:lang w:eastAsia="hu-HU"/>
        </w:rPr>
        <w:t>venni</w:t>
      </w:r>
      <w:r w:rsidRPr="003976C2">
        <w:rPr>
          <w:lang w:eastAsia="hu-HU"/>
        </w:rPr>
        <w:t>:</w:t>
      </w:r>
    </w:p>
    <w:p w14:paraId="65A29E0E" w14:textId="3F27214F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sz w:val="22"/>
              </w:rPr>
            </m:ctrlPr>
          </m:sSubPr>
          <m:e>
            <m:r>
              <w:rPr>
                <w:sz w:val="22"/>
              </w:rPr>
              <m:t>H</m:t>
            </m:r>
          </m:e>
          <m:sub>
            <m:r>
              <w:rPr>
                <w:sz w:val="22"/>
              </w:rPr>
              <m:t>tr</m:t>
            </m:r>
          </m:sub>
        </m:sSub>
        <m:r>
          <w:rPr>
            <w:sz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sz w:val="22"/>
              </w:rPr>
            </m:ctrlPr>
          </m:naryPr>
          <m:sub>
            <m:r>
              <w:rPr>
                <w:sz w:val="22"/>
              </w:rPr>
              <m:t>i</m:t>
            </m:r>
          </m:sub>
          <m:sup/>
          <m:e>
            <m:sSub>
              <m:sSubPr>
                <m:ctrlPr>
                  <w:rPr>
                    <w:sz w:val="22"/>
                  </w:rPr>
                </m:ctrlPr>
              </m:sSubPr>
              <m:e>
                <m:r>
                  <w:rPr>
                    <w:sz w:val="22"/>
                  </w:rPr>
                  <m:t>A</m:t>
                </m:r>
              </m:e>
              <m:sub>
                <m:r>
                  <w:rPr>
                    <w:sz w:val="22"/>
                  </w:rPr>
                  <m:t>i</m:t>
                </m:r>
              </m:sub>
            </m:sSub>
          </m:e>
        </m:nary>
        <m:sSub>
          <m:sSubPr>
            <m:ctrlPr>
              <w:rPr>
                <w:sz w:val="22"/>
              </w:rPr>
            </m:ctrlPr>
          </m:sSubPr>
          <m:e>
            <m:r>
              <w:rPr>
                <w:sz w:val="22"/>
              </w:rPr>
              <m:t>U</m:t>
            </m:r>
          </m:e>
          <m:sub>
            <m:r>
              <w:rPr>
                <w:sz w:val="22"/>
              </w:rPr>
              <m:t>R</m:t>
            </m:r>
            <m:r>
              <w:rPr>
                <w:sz w:val="22"/>
              </w:rPr>
              <m:t>,</m:t>
            </m:r>
            <m:r>
              <w:rPr>
                <w:sz w:val="22"/>
              </w:rPr>
              <m:t>i</m:t>
            </m:r>
          </m:sub>
        </m:sSub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2A966A76" w14:textId="4B4E929C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  <w:r w:rsidR="00EA19E6">
        <w:rPr>
          <w:lang w:eastAsia="hu-HU"/>
        </w:rPr>
        <w:t xml:space="preserve"> </w:t>
      </w:r>
    </w:p>
    <w:p w14:paraId="677EEF81" w14:textId="010D9976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U</m:t>
            </m:r>
          </m:e>
          <m:sub>
            <m:r>
              <w:rPr>
                <w:rFonts w:eastAsia="Times New Roman"/>
                <w:lang w:eastAsia="hu-HU"/>
              </w:rPr>
              <m:t>R</m:t>
            </m:r>
          </m:sub>
        </m:sSub>
        <m:r>
          <w:rPr>
            <w:rFonts w:eastAsia="Times New Roman"/>
            <w:lang w:eastAsia="hu-HU"/>
          </w:rPr>
          <m:t>=</m:t>
        </m:r>
        <m:r>
          <w:rPr>
            <w:rFonts w:eastAsia="Times New Roman"/>
            <w:lang w:eastAsia="hu-HU"/>
          </w:rPr>
          <m:t>U</m:t>
        </m:r>
        <m:r>
          <w:rPr>
            <w:rFonts w:eastAsia="Times New Roman"/>
            <w:lang w:eastAsia="hu-HU"/>
          </w:rPr>
          <m:t>∙</m:t>
        </m:r>
        <m:d>
          <m:dPr>
            <m:ctrlPr>
              <w:rPr>
                <w:rFonts w:eastAsia="Times New Roman"/>
                <w:lang w:eastAsia="hu-HU"/>
              </w:rPr>
            </m:ctrlPr>
          </m:dPr>
          <m:e>
            <m:r>
              <w:rPr>
                <w:rFonts w:eastAsia="Times New Roman"/>
                <w:lang w:eastAsia="hu-HU"/>
              </w:rPr>
              <m:t>1+</m:t>
            </m:r>
            <m:r>
              <w:rPr>
                <w:lang w:eastAsia="hu-HU"/>
              </w:rPr>
              <w:sym w:font="Symbol" w:char="F07A"/>
            </m:r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2BE56B45" w14:textId="77777777" w:rsidR="004C74F7" w:rsidRPr="003976C2" w:rsidRDefault="004C74F7" w:rsidP="00800357">
      <w:pPr>
        <w:spacing w:after="0" w:line="240" w:lineRule="auto"/>
        <w:rPr>
          <w:lang w:eastAsia="hu-HU"/>
        </w:rPr>
      </w:pPr>
    </w:p>
    <w:p w14:paraId="7F697C85" w14:textId="35D59BA2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sym w:font="Symbol" w:char="F07A"/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használható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oldalán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elhelyezett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hőszigetelések</w:t>
      </w:r>
      <w:r w:rsidR="00EA19E6">
        <w:rPr>
          <w:lang w:eastAsia="hu-HU"/>
        </w:rPr>
        <w:t xml:space="preserve"> </w:t>
      </w:r>
      <w:r w:rsidR="00DE1D8F">
        <w:rPr>
          <w:lang w:eastAsia="hu-HU"/>
        </w:rPr>
        <w:t xml:space="preserve">esetén. </w:t>
      </w:r>
      <w:r w:rsidR="004C74F7"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="004C74F7" w:rsidRPr="003976C2">
        <w:rPr>
          <w:lang w:eastAsia="hu-HU"/>
        </w:rPr>
        <w:t>esetekben</w:t>
      </w:r>
      <w:r w:rsidR="00EA19E6">
        <w:rPr>
          <w:lang w:eastAsia="hu-HU"/>
        </w:rPr>
        <w:t xml:space="preserve"> </w:t>
      </w:r>
      <w:r w:rsidR="004C74F7"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="004C74F7" w:rsidRPr="003976C2">
        <w:rPr>
          <w:lang w:eastAsia="hu-HU"/>
        </w:rPr>
        <w:t>hőhídmodell</w:t>
      </w:r>
      <w:r w:rsidR="00EA19E6">
        <w:rPr>
          <w:lang w:eastAsia="hu-HU"/>
        </w:rPr>
        <w:t xml:space="preserve"> </w:t>
      </w:r>
      <w:r w:rsidR="004C74F7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4C74F7"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="004C74F7" w:rsidRPr="003976C2">
        <w:rPr>
          <w:lang w:eastAsia="hu-HU"/>
        </w:rPr>
        <w:t>szakirodalmi</w:t>
      </w:r>
      <w:r w:rsidR="00EA19E6">
        <w:rPr>
          <w:lang w:eastAsia="hu-HU"/>
        </w:rPr>
        <w:t xml:space="preserve"> </w:t>
      </w:r>
      <w:r w:rsidR="004C74F7" w:rsidRPr="003976C2">
        <w:rPr>
          <w:lang w:eastAsia="hu-HU"/>
        </w:rPr>
        <w:t>adatok</w:t>
      </w:r>
      <w:r w:rsidR="00EA19E6">
        <w:rPr>
          <w:lang w:eastAsia="hu-HU"/>
        </w:rPr>
        <w:t xml:space="preserve"> </w:t>
      </w:r>
      <w:r w:rsidR="004C74F7" w:rsidRPr="003976C2">
        <w:rPr>
          <w:lang w:eastAsia="hu-HU"/>
        </w:rPr>
        <w:t>felhasználása</w:t>
      </w:r>
      <w:r w:rsidR="00EA19E6">
        <w:rPr>
          <w:lang w:eastAsia="hu-HU"/>
        </w:rPr>
        <w:t xml:space="preserve"> </w:t>
      </w:r>
      <w:r w:rsidR="00DE1D8F">
        <w:rPr>
          <w:lang w:eastAsia="hu-HU"/>
        </w:rPr>
        <w:t xml:space="preserve">javasolt.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sym w:font="Symbol" w:char="F07A"/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értékeit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típusa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</w:t>
      </w:r>
      <w:r w:rsidR="00634903" w:rsidRPr="003976C2">
        <w:rPr>
          <w:lang w:eastAsia="hu-HU"/>
        </w:rPr>
        <w:t>rolás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tagoltsága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függvényében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_Ref10196808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noProof/>
        </w:rPr>
        <w:t>6.1</w:t>
      </w:r>
      <w:r w:rsidR="00883206" w:rsidRPr="003976C2">
        <w:rPr>
          <w:lang w:eastAsia="hu-HU"/>
        </w:rPr>
        <w:fldChar w:fldCharType="end"/>
      </w:r>
      <w:r w:rsidR="00883206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t>táblázat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tartalmazza.</w:t>
      </w:r>
    </w:p>
    <w:p w14:paraId="4408DD09" w14:textId="77777777" w:rsidR="004F0553" w:rsidRPr="003976C2" w:rsidRDefault="004F0553" w:rsidP="00800357">
      <w:pPr>
        <w:spacing w:after="0" w:line="240" w:lineRule="auto"/>
        <w:rPr>
          <w:lang w:eastAsia="hu-HU"/>
        </w:rPr>
      </w:pPr>
    </w:p>
    <w:bookmarkStart w:id="168" w:name="_Ref10196808"/>
    <w:p w14:paraId="0CDAEB89" w14:textId="35DFD4B2" w:rsidR="002F7ADC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6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Pr="003976C2">
        <w:rPr>
          <w:noProof/>
          <w:color w:val="auto"/>
        </w:rPr>
        <w:fldChar w:fldCharType="end"/>
      </w:r>
      <w:bookmarkEnd w:id="168"/>
      <w:r w:rsidR="002F7ADC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2F7ADC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2F7ADC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csatlakozási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hőhidak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hatását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kifejező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korrekciós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tényező</w:t>
      </w:r>
    </w:p>
    <w:tbl>
      <w:tblPr>
        <w:tblW w:w="7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505"/>
        <w:gridCol w:w="1620"/>
        <w:gridCol w:w="1290"/>
      </w:tblGrid>
      <w:tr w:rsidR="002F7ADC" w:rsidRPr="003976C2" w14:paraId="3C72C989" w14:textId="77777777" w:rsidTr="005F0106">
        <w:trPr>
          <w:trHeight w:val="375"/>
          <w:jc w:val="center"/>
        </w:trPr>
        <w:tc>
          <w:tcPr>
            <w:tcW w:w="5925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8AABEE" w14:textId="0CE0DCB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Határoló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szerkezetek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29609" w14:textId="44F6A184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A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csatlakozási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hőhidak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hatását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br/>
              <w:t>kifejező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korrekciós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br/>
              <w:t>tényező</w:t>
            </w:r>
            <w:r w:rsidRPr="003976C2">
              <w:rPr>
                <w:sz w:val="20"/>
                <w:szCs w:val="20"/>
                <w:lang w:eastAsia="hu-HU"/>
              </w:rPr>
              <w:br/>
            </w:r>
            <w:r w:rsidRPr="003976C2">
              <w:rPr>
                <w:lang w:eastAsia="hu-HU"/>
              </w:rPr>
              <w:sym w:font="Symbol" w:char="F07A"/>
            </w:r>
          </w:p>
        </w:tc>
      </w:tr>
      <w:tr w:rsidR="00F018D8" w:rsidRPr="003976C2" w14:paraId="437C86CC" w14:textId="77777777" w:rsidTr="005F0106">
        <w:trPr>
          <w:trHeight w:val="375"/>
          <w:jc w:val="center"/>
        </w:trPr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A66C3" w14:textId="27E5DDFD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Külső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falak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1)</w:t>
            </w:r>
          </w:p>
        </w:tc>
        <w:tc>
          <w:tcPr>
            <w:tcW w:w="250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215EC" w14:textId="30C24922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külső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oldali,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vagy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szerkezeten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belüli</w:t>
            </w:r>
          </w:p>
          <w:p w14:paraId="16350017" w14:textId="4A6B3F2C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megszakítatlan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hőszigeteléssel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511D25" w14:textId="6E55AFDE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gyengén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D7BD0D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0,15</w:t>
            </w:r>
          </w:p>
        </w:tc>
      </w:tr>
      <w:tr w:rsidR="00F018D8" w:rsidRPr="003976C2" w14:paraId="41AAA7E0" w14:textId="77777777" w:rsidTr="005F0106">
        <w:trPr>
          <w:trHeight w:val="375"/>
          <w:jc w:val="center"/>
        </w:trPr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4C093E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0B4DCA" w14:textId="68819F88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B4160C" w14:textId="4CCD0088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közepesen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BEB821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0,20</w:t>
            </w:r>
          </w:p>
        </w:tc>
      </w:tr>
      <w:tr w:rsidR="00F018D8" w:rsidRPr="003976C2" w14:paraId="6C4F8438" w14:textId="77777777" w:rsidTr="005F0106">
        <w:trPr>
          <w:trHeight w:val="375"/>
          <w:jc w:val="center"/>
        </w:trPr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F706B4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C9086D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54F9B1" w14:textId="0BF0C54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erősen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FBC8B5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0,30</w:t>
            </w:r>
          </w:p>
        </w:tc>
      </w:tr>
      <w:tr w:rsidR="00F018D8" w:rsidRPr="003976C2" w14:paraId="35125BE1" w14:textId="77777777" w:rsidTr="005F0106">
        <w:trPr>
          <w:trHeight w:val="375"/>
          <w:jc w:val="center"/>
        </w:trPr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904896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3D803A" w14:textId="17B836A5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egyéb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külső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falak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6D13D3" w14:textId="7396E92C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gyengén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9E6EEE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0,25</w:t>
            </w:r>
          </w:p>
        </w:tc>
      </w:tr>
      <w:tr w:rsidR="00F018D8" w:rsidRPr="003976C2" w14:paraId="6C6FB547" w14:textId="77777777" w:rsidTr="005F0106">
        <w:trPr>
          <w:trHeight w:val="375"/>
          <w:jc w:val="center"/>
        </w:trPr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5BA227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687CBA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8594C7" w14:textId="5B303899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közepesen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A992C1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0,30</w:t>
            </w:r>
          </w:p>
        </w:tc>
      </w:tr>
      <w:tr w:rsidR="00F018D8" w:rsidRPr="003976C2" w14:paraId="01D23F9D" w14:textId="77777777" w:rsidTr="005F0106">
        <w:trPr>
          <w:trHeight w:val="375"/>
          <w:jc w:val="center"/>
        </w:trPr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8A435B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6B687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D522ED" w14:textId="43A323D5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erősen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A99552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0,40</w:t>
            </w:r>
          </w:p>
        </w:tc>
      </w:tr>
      <w:tr w:rsidR="00F018D8" w:rsidRPr="003976C2" w14:paraId="7A9817A8" w14:textId="77777777" w:rsidTr="005F0106">
        <w:trPr>
          <w:trHeight w:val="375"/>
          <w:jc w:val="center"/>
        </w:trPr>
        <w:tc>
          <w:tcPr>
            <w:tcW w:w="4305" w:type="dxa"/>
            <w:gridSpan w:val="2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DF0ED2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Lapostetők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2)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48959C" w14:textId="4A83EAFF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gyengén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A0743C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0,10</w:t>
            </w:r>
          </w:p>
        </w:tc>
      </w:tr>
      <w:tr w:rsidR="00F018D8" w:rsidRPr="003976C2" w14:paraId="1981F7C7" w14:textId="77777777" w:rsidTr="005F0106">
        <w:trPr>
          <w:trHeight w:val="375"/>
          <w:jc w:val="center"/>
        </w:trPr>
        <w:tc>
          <w:tcPr>
            <w:tcW w:w="4305" w:type="dxa"/>
            <w:gridSpan w:val="2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D07D85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6C29F6" w14:textId="0B9D2CCA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közepesen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92A99E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0,15</w:t>
            </w:r>
          </w:p>
        </w:tc>
      </w:tr>
      <w:tr w:rsidR="00F018D8" w:rsidRPr="003976C2" w14:paraId="14544654" w14:textId="77777777" w:rsidTr="005F0106">
        <w:trPr>
          <w:trHeight w:val="375"/>
          <w:jc w:val="center"/>
        </w:trPr>
        <w:tc>
          <w:tcPr>
            <w:tcW w:w="4305" w:type="dxa"/>
            <w:gridSpan w:val="2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0B5DEB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1EC4EF" w14:textId="582C9A32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erősen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75C004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0,20</w:t>
            </w:r>
          </w:p>
        </w:tc>
      </w:tr>
      <w:tr w:rsidR="00F018D8" w:rsidRPr="003976C2" w14:paraId="442B1A0A" w14:textId="77777777" w:rsidTr="005F0106">
        <w:trPr>
          <w:trHeight w:val="375"/>
          <w:jc w:val="center"/>
        </w:trPr>
        <w:tc>
          <w:tcPr>
            <w:tcW w:w="4305" w:type="dxa"/>
            <w:gridSpan w:val="2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AB513" w14:textId="336A79EB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Beépített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tetőteret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határoló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szerkezetek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3)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A141FE" w14:textId="5F555368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gyengén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6D6792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0,10</w:t>
            </w:r>
          </w:p>
        </w:tc>
      </w:tr>
      <w:tr w:rsidR="00F018D8" w:rsidRPr="003976C2" w14:paraId="5126D616" w14:textId="77777777" w:rsidTr="005F0106">
        <w:trPr>
          <w:trHeight w:val="375"/>
          <w:jc w:val="center"/>
        </w:trPr>
        <w:tc>
          <w:tcPr>
            <w:tcW w:w="4305" w:type="dxa"/>
            <w:gridSpan w:val="2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92CED8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160CCF" w14:textId="769EF0BC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közepesen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F640F6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0,15</w:t>
            </w:r>
          </w:p>
        </w:tc>
      </w:tr>
      <w:tr w:rsidR="00F018D8" w:rsidRPr="003976C2" w14:paraId="16069AE0" w14:textId="77777777" w:rsidTr="005F0106">
        <w:trPr>
          <w:trHeight w:val="375"/>
          <w:jc w:val="center"/>
        </w:trPr>
        <w:tc>
          <w:tcPr>
            <w:tcW w:w="4305" w:type="dxa"/>
            <w:gridSpan w:val="2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EFF716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E6F2D0" w14:textId="1EE53444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erősen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FDFE03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0,20</w:t>
            </w:r>
          </w:p>
        </w:tc>
      </w:tr>
      <w:tr w:rsidR="002F7ADC" w:rsidRPr="003976C2" w14:paraId="06DB3FBF" w14:textId="77777777" w:rsidTr="005F0106">
        <w:trPr>
          <w:trHeight w:val="375"/>
          <w:jc w:val="center"/>
        </w:trPr>
        <w:tc>
          <w:tcPr>
            <w:tcW w:w="5925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70386D" w14:textId="7777777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Padlásfödémek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4)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317826" w14:textId="7777777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0,10</w:t>
            </w:r>
          </w:p>
        </w:tc>
      </w:tr>
      <w:tr w:rsidR="002F7ADC" w:rsidRPr="003976C2" w14:paraId="1E1651DD" w14:textId="77777777" w:rsidTr="005F0106">
        <w:trPr>
          <w:trHeight w:val="375"/>
          <w:jc w:val="center"/>
        </w:trPr>
        <w:tc>
          <w:tcPr>
            <w:tcW w:w="5925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9321E" w14:textId="7777777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Árkádfödémek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4)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74776C" w14:textId="7777777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0,10</w:t>
            </w:r>
          </w:p>
        </w:tc>
      </w:tr>
      <w:tr w:rsidR="00F018D8" w:rsidRPr="003976C2" w14:paraId="3D60531B" w14:textId="77777777" w:rsidTr="005F0106">
        <w:trPr>
          <w:trHeight w:val="375"/>
          <w:jc w:val="center"/>
        </w:trPr>
        <w:tc>
          <w:tcPr>
            <w:tcW w:w="180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4F46C7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Pincefödémek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4)</w:t>
            </w:r>
          </w:p>
        </w:tc>
        <w:tc>
          <w:tcPr>
            <w:tcW w:w="4125" w:type="dxa"/>
            <w:gridSpan w:val="2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5B22AC" w14:textId="648A3AAC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szerkezeten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belüli</w:t>
            </w:r>
            <w:r w:rsidR="00EA19E6">
              <w:rPr>
                <w:position w:val="10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hőszigeteléssel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4E0D48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position w:val="10"/>
                <w:sz w:val="20"/>
                <w:szCs w:val="20"/>
                <w:lang w:eastAsia="hu-HU"/>
              </w:rPr>
              <w:t>0,20</w:t>
            </w:r>
          </w:p>
        </w:tc>
      </w:tr>
      <w:tr w:rsidR="00F018D8" w:rsidRPr="003976C2" w14:paraId="1DDBC72D" w14:textId="77777777" w:rsidTr="005F0106">
        <w:trPr>
          <w:trHeight w:val="375"/>
          <w:jc w:val="center"/>
        </w:trPr>
        <w:tc>
          <w:tcPr>
            <w:tcW w:w="1800" w:type="dxa"/>
            <w:vMerge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610561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125" w:type="dxa"/>
            <w:gridSpan w:val="2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183A86" w14:textId="1B46DF80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alsó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oldali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hőszigeteléssel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89E9D1" w14:textId="77777777" w:rsidR="00F018D8" w:rsidRPr="003976C2" w:rsidRDefault="00F018D8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0,10</w:t>
            </w:r>
          </w:p>
        </w:tc>
      </w:tr>
      <w:tr w:rsidR="002F7ADC" w:rsidRPr="003976C2" w14:paraId="41F55579" w14:textId="77777777" w:rsidTr="005F0106">
        <w:trPr>
          <w:trHeight w:val="375"/>
          <w:jc w:val="center"/>
        </w:trPr>
        <w:tc>
          <w:tcPr>
            <w:tcW w:w="5925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74D16F" w14:textId="1FAAD6EC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Fűtött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és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fűtetlen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terek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közötti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falak,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fűtött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pincetereket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határoló,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külső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oldalon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hőszigetelt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falak</w:t>
            </w:r>
          </w:p>
        </w:tc>
        <w:tc>
          <w:tcPr>
            <w:tcW w:w="12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9338C3" w14:textId="7777777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0,05</w:t>
            </w:r>
          </w:p>
        </w:tc>
      </w:tr>
    </w:tbl>
    <w:p w14:paraId="7BDCEB7B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6542B66E" w14:textId="187B3E5A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vertAlign w:val="superscript"/>
          <w:lang w:eastAsia="hu-HU"/>
        </w:rPr>
        <w:t>1)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Besorolás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pozitív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falsarkok,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falazatokba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beépített,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elemen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belüli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hőhidak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közé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sorolt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acél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vasbeton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pillérek,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homlokzatsíkból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kinyúló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falak,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nyílászáró-kerületek,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csatlakozó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födémek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falak,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erkélyek,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lodzsák,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függőfolyosók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hosszának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mennyisége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nyílászárókkal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együtt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felületéhez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viszonyítva).</w:t>
      </w:r>
    </w:p>
    <w:p w14:paraId="4B5D97C4" w14:textId="7AC975D2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vertAlign w:val="superscript"/>
          <w:lang w:eastAsia="hu-HU"/>
        </w:rPr>
        <w:t>2)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Besorolás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attikafalak,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mellvédfalak,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fal-,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felülvilágító-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felépítmény-szegélyek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hosszának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mennyisége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(tető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felületéhez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viszonyítva,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tetőfödém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kerülete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falaknál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méretekkel)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véve).</w:t>
      </w:r>
    </w:p>
    <w:p w14:paraId="60941311" w14:textId="1122BFC2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vertAlign w:val="superscript"/>
          <w:lang w:eastAsia="hu-HU"/>
        </w:rPr>
        <w:t>3)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Besorolás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tetőélek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élszaruk,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felépítmény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szegélyek,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nyílászáró-kerületek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hosszának,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valamint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térd-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oromfalak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csatlakozási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hosszának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mennyisége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födém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kerülete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falaknál</w:t>
      </w:r>
      <w:r w:rsidR="00EA19E6">
        <w:rPr>
          <w:lang w:eastAsia="hu-HU"/>
        </w:rPr>
        <w:t xml:space="preserve"> </w:t>
      </w:r>
      <w:r w:rsidR="00217381" w:rsidRPr="003976C2">
        <w:rPr>
          <w:lang w:eastAsia="hu-HU"/>
        </w:rPr>
        <w:t>(belső</w:t>
      </w:r>
      <w:r w:rsidR="00EA19E6">
        <w:rPr>
          <w:lang w:eastAsia="hu-HU"/>
        </w:rPr>
        <w:t xml:space="preserve"> </w:t>
      </w:r>
      <w:r w:rsidR="00217381" w:rsidRPr="003976C2">
        <w:rPr>
          <w:lang w:eastAsia="hu-HU"/>
        </w:rPr>
        <w:t>méretekkel)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véve).</w:t>
      </w:r>
      <w:r w:rsidR="00EA19E6">
        <w:rPr>
          <w:lang w:eastAsia="hu-HU"/>
        </w:rPr>
        <w:t xml:space="preserve"> </w:t>
      </w:r>
    </w:p>
    <w:p w14:paraId="2BAC5D5A" w14:textId="4EB24434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vertAlign w:val="superscript"/>
          <w:lang w:eastAsia="hu-HU"/>
        </w:rPr>
        <w:t>4)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födém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kerülete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falaknál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véve.</w:t>
      </w:r>
    </w:p>
    <w:p w14:paraId="32A1E459" w14:textId="77777777" w:rsidR="00C30E15" w:rsidRDefault="00C30E15" w:rsidP="00800357">
      <w:pPr>
        <w:spacing w:after="0" w:line="240" w:lineRule="auto"/>
        <w:rPr>
          <w:lang w:eastAsia="hu-HU"/>
        </w:rPr>
      </w:pPr>
    </w:p>
    <w:p w14:paraId="0E8607EF" w14:textId="251BB2AA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besoroláshoz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szükséges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tájékoztató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adatokat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_Ref10196847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noProof/>
        </w:rPr>
        <w:t>6.2</w:t>
      </w:r>
      <w:r w:rsidR="00883206" w:rsidRPr="003976C2">
        <w:rPr>
          <w:lang w:eastAsia="hu-HU"/>
        </w:rPr>
        <w:fldChar w:fldCharType="end"/>
      </w:r>
      <w:r w:rsidR="00883206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t>táblázat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tartalmazza.</w:t>
      </w:r>
    </w:p>
    <w:p w14:paraId="46EB252E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bookmarkStart w:id="169" w:name="_Ref10196847"/>
    <w:p w14:paraId="45FE28E2" w14:textId="27BEFA06" w:rsidR="002F7ADC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6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2</w:t>
      </w:r>
      <w:r w:rsidRPr="003976C2">
        <w:rPr>
          <w:noProof/>
          <w:color w:val="auto"/>
        </w:rPr>
        <w:fldChar w:fldCharType="end"/>
      </w:r>
      <w:bookmarkEnd w:id="169"/>
      <w:r w:rsidR="002F7ADC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2F7ADC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2F7ADC" w:rsidRPr="003976C2">
        <w:rPr>
          <w:color w:val="auto"/>
        </w:rPr>
        <w:t>Tájékoztató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adatok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ζ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korrekciós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tényező</w:t>
      </w:r>
      <w:r w:rsidR="00EA19E6">
        <w:rPr>
          <w:color w:val="auto"/>
        </w:rPr>
        <w:t xml:space="preserve"> </w:t>
      </w:r>
      <w:r w:rsidR="002F7ADC" w:rsidRPr="003976C2">
        <w:rPr>
          <w:color w:val="auto"/>
        </w:rPr>
        <w:t>kiválasztásához</w:t>
      </w:r>
    </w:p>
    <w:tbl>
      <w:tblPr>
        <w:tblW w:w="7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90"/>
        <w:gridCol w:w="1365"/>
        <w:gridCol w:w="1365"/>
        <w:gridCol w:w="1395"/>
      </w:tblGrid>
      <w:tr w:rsidR="002F7ADC" w:rsidRPr="003976C2" w14:paraId="70F96F4E" w14:textId="77777777" w:rsidTr="005F0106">
        <w:trPr>
          <w:trHeight w:val="375"/>
          <w:jc w:val="center"/>
        </w:trPr>
        <w:tc>
          <w:tcPr>
            <w:tcW w:w="30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733168" w14:textId="77777777" w:rsidR="002F7ADC" w:rsidRPr="003976C2" w:rsidRDefault="002F7ADC" w:rsidP="00800357">
            <w:pPr>
              <w:shd w:val="clear" w:color="auto" w:fill="FFFFFF"/>
              <w:spacing w:after="0" w:line="240" w:lineRule="auto"/>
              <w:jc w:val="center"/>
              <w:rPr>
                <w:sz w:val="27"/>
                <w:szCs w:val="27"/>
                <w:lang w:eastAsia="hu-HU"/>
              </w:rPr>
            </w:pPr>
          </w:p>
        </w:tc>
        <w:tc>
          <w:tcPr>
            <w:tcW w:w="4125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3B2B50" w14:textId="22E59A59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A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hőhidak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hosszának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fajlagos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mennyisége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(fm/</w:t>
            </w:r>
            <w:r w:rsidR="00945143" w:rsidRPr="003976C2">
              <w:rPr>
                <w:sz w:val="20"/>
                <w:szCs w:val="20"/>
                <w:lang w:eastAsia="hu-HU"/>
              </w:rPr>
              <w:t>m</w:t>
            </w:r>
            <w:r w:rsidR="00945143" w:rsidRPr="003976C2">
              <w:rPr>
                <w:sz w:val="20"/>
                <w:vertAlign w:val="superscript"/>
              </w:rPr>
              <w:t>2</w:t>
            </w:r>
            <w:r w:rsidRPr="003976C2">
              <w:rPr>
                <w:sz w:val="20"/>
                <w:szCs w:val="20"/>
                <w:lang w:eastAsia="hu-HU"/>
              </w:rPr>
              <w:t>)</w:t>
            </w:r>
          </w:p>
        </w:tc>
      </w:tr>
      <w:tr w:rsidR="002F7ADC" w:rsidRPr="003976C2" w14:paraId="4E582F02" w14:textId="77777777" w:rsidTr="005F0106">
        <w:trPr>
          <w:trHeight w:val="375"/>
          <w:jc w:val="center"/>
        </w:trPr>
        <w:tc>
          <w:tcPr>
            <w:tcW w:w="30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2FFBF9" w14:textId="23DA38BD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Határoló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szerkezetek</w:t>
            </w:r>
          </w:p>
        </w:tc>
        <w:tc>
          <w:tcPr>
            <w:tcW w:w="4125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E24404" w14:textId="78524DFC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Határoló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szerkezet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besorolása</w:t>
            </w:r>
          </w:p>
        </w:tc>
      </w:tr>
      <w:tr w:rsidR="002F7ADC" w:rsidRPr="003976C2" w14:paraId="02F254F5" w14:textId="77777777" w:rsidTr="005F0106">
        <w:trPr>
          <w:trHeight w:val="375"/>
          <w:jc w:val="center"/>
        </w:trPr>
        <w:tc>
          <w:tcPr>
            <w:tcW w:w="30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104C99" w14:textId="7777777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576080" w14:textId="354E748D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gyengén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36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1DDCF2" w14:textId="51CCF2AB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közepesen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  <w:tc>
          <w:tcPr>
            <w:tcW w:w="139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B236EF" w14:textId="4525C0FF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erősen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hőhidas</w:t>
            </w:r>
          </w:p>
        </w:tc>
      </w:tr>
      <w:tr w:rsidR="002F7ADC" w:rsidRPr="003976C2" w14:paraId="3285EB7A" w14:textId="77777777" w:rsidTr="005F0106">
        <w:trPr>
          <w:trHeight w:val="375"/>
          <w:jc w:val="center"/>
        </w:trPr>
        <w:tc>
          <w:tcPr>
            <w:tcW w:w="30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B1DE39" w14:textId="7947974F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Külső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falak</w:t>
            </w:r>
          </w:p>
        </w:tc>
        <w:tc>
          <w:tcPr>
            <w:tcW w:w="136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A6F26C" w14:textId="5FF75919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&lt;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0,8</w:t>
            </w:r>
          </w:p>
        </w:tc>
        <w:tc>
          <w:tcPr>
            <w:tcW w:w="136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AEEF2E" w14:textId="01A55A5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0,8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-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139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1A784D" w14:textId="46E04B48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&gt;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1,0</w:t>
            </w:r>
          </w:p>
        </w:tc>
      </w:tr>
      <w:tr w:rsidR="002F7ADC" w:rsidRPr="003976C2" w14:paraId="58A39AC7" w14:textId="77777777" w:rsidTr="005F0106">
        <w:trPr>
          <w:trHeight w:val="375"/>
          <w:jc w:val="center"/>
        </w:trPr>
        <w:tc>
          <w:tcPr>
            <w:tcW w:w="30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A7886D" w14:textId="77777777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Lapostetők</w:t>
            </w:r>
          </w:p>
        </w:tc>
        <w:tc>
          <w:tcPr>
            <w:tcW w:w="136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29A705" w14:textId="259DB785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&lt;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0,2</w:t>
            </w:r>
          </w:p>
        </w:tc>
        <w:tc>
          <w:tcPr>
            <w:tcW w:w="136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F95A75" w14:textId="4354826C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-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0,3</w:t>
            </w:r>
          </w:p>
        </w:tc>
        <w:tc>
          <w:tcPr>
            <w:tcW w:w="139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102D39" w14:textId="0448B5F0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&gt;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0,3</w:t>
            </w:r>
          </w:p>
        </w:tc>
      </w:tr>
      <w:tr w:rsidR="002F7ADC" w:rsidRPr="003976C2" w14:paraId="53F3FB06" w14:textId="77777777" w:rsidTr="005F0106">
        <w:trPr>
          <w:trHeight w:val="375"/>
          <w:jc w:val="center"/>
        </w:trPr>
        <w:tc>
          <w:tcPr>
            <w:tcW w:w="3090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75B18B" w14:textId="58F7560B" w:rsidR="002F7ADC" w:rsidRPr="003976C2" w:rsidRDefault="002F7ADC" w:rsidP="00800357">
            <w:pPr>
              <w:spacing w:after="0" w:line="240" w:lineRule="auto"/>
              <w:jc w:val="left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Beépített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tetőtereket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határoló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szerkezetek</w:t>
            </w:r>
          </w:p>
        </w:tc>
        <w:tc>
          <w:tcPr>
            <w:tcW w:w="136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28CE88" w14:textId="3987B80A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&lt;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136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87F140" w14:textId="26ECB53B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0,4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-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1395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3F06C7" w14:textId="06803BB1" w:rsidR="002F7ADC" w:rsidRPr="003976C2" w:rsidRDefault="002F7ADC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&gt;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0,5</w:t>
            </w:r>
          </w:p>
        </w:tc>
      </w:tr>
    </w:tbl>
    <w:p w14:paraId="51F20366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4C794150" w14:textId="000122E8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70" w:name="_Toc10171188"/>
      <w:bookmarkStart w:id="171" w:name="_Ref10196305"/>
      <w:bookmarkStart w:id="172" w:name="_Ref10196408"/>
      <w:bookmarkStart w:id="173" w:name="_Ref10197290"/>
      <w:bookmarkStart w:id="174" w:name="_Toc58253311"/>
      <w:bookmarkStart w:id="175" w:name="_Toc77335571"/>
      <w:r w:rsidRPr="003976C2">
        <w:rPr>
          <w:rFonts w:ascii="Times New Roman" w:hAnsi="Times New Roman" w:cs="Times New Roman"/>
          <w:color w:val="auto"/>
        </w:rPr>
        <w:t>Nem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kondicionált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terek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hatása</w:t>
      </w:r>
      <w:bookmarkEnd w:id="170"/>
      <w:bookmarkEnd w:id="171"/>
      <w:bookmarkEnd w:id="172"/>
      <w:bookmarkEnd w:id="173"/>
      <w:bookmarkEnd w:id="174"/>
      <w:bookmarkEnd w:id="175"/>
    </w:p>
    <w:p w14:paraId="5D9016C2" w14:textId="40DB1A3E" w:rsidR="00067E4B" w:rsidRPr="003976C2" w:rsidRDefault="00067E4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felületei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környezettel,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attól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eltérő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hőmérsékletű,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gyengén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érintkeznek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(pince,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padlás,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raktár),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felületek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tényezőjét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b</w:t>
      </w:r>
      <w:r w:rsidR="00EA19E6">
        <w:rPr>
          <w:vertAlign w:val="subscript"/>
          <w:lang w:eastAsia="hu-HU"/>
        </w:rPr>
        <w:t xml:space="preserve"> </w:t>
      </w:r>
      <w:r w:rsidRPr="003976C2">
        <w:rPr>
          <w:lang w:eastAsia="hu-HU"/>
        </w:rPr>
        <w:t>tényezővel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módosítani:</w:t>
      </w:r>
    </w:p>
    <w:p w14:paraId="7BC5E61E" w14:textId="47A84DD7" w:rsidR="00067E4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H</m:t>
            </m:r>
          </m:e>
          <m:sub>
            <m:r>
              <w:rPr>
                <w:rFonts w:eastAsia="Times New Roman"/>
                <w:lang w:eastAsia="hu-HU"/>
              </w:rPr>
              <m:t>tr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x</m:t>
            </m:r>
          </m:sub>
        </m:sSub>
        <m:r>
          <w:rPr>
            <w:rFonts w:eastAsia="Times New Roman"/>
            <w:lang w:eastAsia="hu-HU"/>
          </w:rPr>
          <m:t xml:space="preserve">= </m:t>
        </m:r>
        <m:r>
          <w:rPr>
            <w:rFonts w:eastAsia="Times New Roman"/>
            <w:lang w:eastAsia="hu-HU"/>
          </w:rPr>
          <m:t>b</m:t>
        </m:r>
        <m:r>
          <w:rPr>
            <w:rFonts w:eastAsia="Times New Roman"/>
            <w:lang w:eastAsia="hu-HU"/>
          </w:rPr>
          <m:t xml:space="preserve">∙ 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H</m:t>
            </m:r>
          </m:e>
          <m:sub>
            <m:r>
              <w:rPr>
                <w:rFonts w:eastAsia="Times New Roman"/>
                <w:lang w:eastAsia="hu-HU"/>
              </w:rPr>
              <m:t>tr</m:t>
            </m:r>
            <m:r>
              <w:rPr>
                <w:rFonts w:eastAsia="Times New Roman"/>
                <w:lang w:eastAsia="hu-HU"/>
              </w:rPr>
              <m:t xml:space="preserve">, </m:t>
            </m:r>
            <m:r>
              <w:rPr>
                <w:rFonts w:eastAsia="Times New Roman"/>
                <w:lang w:eastAsia="hu-HU"/>
              </w:rPr>
              <m:t>ix</m:t>
            </m:r>
          </m:sub>
        </m:sSub>
      </m:oMath>
      <w:r w:rsidR="00067E4B" w:rsidRPr="003976C2">
        <w:rPr>
          <w:rFonts w:ascii="Times New Roman" w:hAnsi="Times New Roman"/>
        </w:rPr>
        <w:tab/>
      </w:r>
      <w:r w:rsidR="00067E4B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5F569C" w:rsidRPr="003976C2">
        <w:rPr>
          <w:rFonts w:ascii="Times New Roman" w:hAnsi="Times New Roman"/>
          <w:noProof/>
        </w:rPr>
        <w:fldChar w:fldCharType="end"/>
      </w:r>
      <w:r w:rsidR="00067E4B" w:rsidRPr="003976C2">
        <w:rPr>
          <w:rFonts w:ascii="Times New Roman" w:hAnsi="Times New Roman"/>
        </w:rPr>
        <w:t>)</w:t>
      </w:r>
    </w:p>
    <w:p w14:paraId="7219FE56" w14:textId="1449EA9B" w:rsidR="00067E4B" w:rsidRPr="003976C2" w:rsidRDefault="00067E4B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72B9EC09" w14:textId="7F413C81" w:rsidR="002F6606" w:rsidRPr="003976C2" w:rsidRDefault="002F6606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47A0351D" w14:textId="4DD892F0" w:rsidR="002F6606" w:rsidRPr="003976C2" w:rsidRDefault="002F660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H</w:t>
      </w:r>
      <w:r w:rsidRPr="003976C2">
        <w:rPr>
          <w:vertAlign w:val="subscript"/>
          <w:lang w:eastAsia="hu-HU"/>
        </w:rPr>
        <w:t>tr,ix</w:t>
      </w:r>
      <w:r w:rsidRPr="003976C2">
        <w:rPr>
          <w:lang w:eastAsia="hu-HU"/>
        </w:rPr>
        <w:tab/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között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sym w:font="Symbol" w:char="F05B"/>
      </w:r>
      <w:r w:rsidRPr="003976C2">
        <w:rPr>
          <w:lang w:eastAsia="hu-HU"/>
        </w:rPr>
        <w:t>W/K</w:t>
      </w:r>
      <w:r w:rsidRPr="003976C2">
        <w:rPr>
          <w:lang w:eastAsia="hu-HU"/>
        </w:rPr>
        <w:sym w:font="Symbol" w:char="F05D"/>
      </w:r>
      <w:r w:rsidRPr="003976C2">
        <w:rPr>
          <w:lang w:eastAsia="hu-HU"/>
        </w:rPr>
        <w:t>.</w:t>
      </w:r>
    </w:p>
    <w:p w14:paraId="04BB0EF0" w14:textId="0FABA9DD" w:rsidR="002F6606" w:rsidRPr="003976C2" w:rsidRDefault="002F6606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ab/>
      </w:r>
    </w:p>
    <w:p w14:paraId="6A3F29BE" w14:textId="63661422" w:rsidR="00067E4B" w:rsidRPr="005A184F" w:rsidRDefault="00067E4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b</w:t>
      </w:r>
      <w:r w:rsidR="00EA19E6">
        <w:rPr>
          <w:i/>
          <w:vertAlign w:val="subscript"/>
          <w:lang w:eastAsia="hu-HU"/>
        </w:rPr>
        <w:t xml:space="preserve"> </w:t>
      </w:r>
      <w:r w:rsidRPr="003976C2">
        <w:rPr>
          <w:lang w:eastAsia="hu-HU"/>
        </w:rPr>
        <w:t>módosító</w:t>
      </w:r>
      <w:r w:rsidR="00EA19E6">
        <w:rPr>
          <w:lang w:eastAsia="hu-HU"/>
        </w:rPr>
        <w:t xml:space="preserve"> </w:t>
      </w:r>
      <w:r w:rsidRPr="005A184F">
        <w:rPr>
          <w:lang w:eastAsia="hu-HU"/>
        </w:rPr>
        <w:t>tényező</w:t>
      </w:r>
      <w:r w:rsidR="00EA19E6" w:rsidRPr="005A184F">
        <w:rPr>
          <w:lang w:eastAsia="hu-HU"/>
        </w:rPr>
        <w:t xml:space="preserve"> </w:t>
      </w:r>
    </w:p>
    <w:p w14:paraId="14314BA6" w14:textId="1D5302CF" w:rsidR="00067E4B" w:rsidRPr="005A184F" w:rsidRDefault="00067E4B" w:rsidP="00800357">
      <w:pPr>
        <w:pStyle w:val="Listaszerbekezds"/>
        <w:numPr>
          <w:ilvl w:val="0"/>
          <w:numId w:val="13"/>
        </w:numPr>
        <w:spacing w:after="0" w:line="240" w:lineRule="auto"/>
        <w:rPr>
          <w:lang w:eastAsia="hu-HU"/>
        </w:rPr>
      </w:pPr>
      <w:r w:rsidRPr="005A184F">
        <w:rPr>
          <w:lang w:eastAsia="hu-HU"/>
        </w:rPr>
        <w:t>részletes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módszer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alkalmazása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esetén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MSZ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EN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ISO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13789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szabvány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szerint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határozható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meg</w:t>
      </w:r>
      <w:r w:rsidR="004E7C3A" w:rsidRPr="005A184F">
        <w:rPr>
          <w:lang w:eastAsia="hu-HU"/>
        </w:rPr>
        <w:t>;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fűtetlen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napterek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esetén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b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tényező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és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indirekt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sugárzási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nyereség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meghatározását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azonos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módszerrel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kell</w:t>
      </w:r>
      <w:r w:rsidR="00EA19E6" w:rsidRPr="005A184F">
        <w:rPr>
          <w:lang w:eastAsia="hu-HU"/>
        </w:rPr>
        <w:t xml:space="preserve"> </w:t>
      </w:r>
      <w:r w:rsidR="004E7C3A" w:rsidRPr="005A184F">
        <w:rPr>
          <w:lang w:eastAsia="hu-HU"/>
        </w:rPr>
        <w:t>végezni,</w:t>
      </w:r>
    </w:p>
    <w:p w14:paraId="6DF06D83" w14:textId="308A8F3F" w:rsidR="00CD6CF9" w:rsidRPr="005A184F" w:rsidRDefault="00634903" w:rsidP="00CD6CF9">
      <w:pPr>
        <w:pStyle w:val="Listaszerbekezds"/>
        <w:numPr>
          <w:ilvl w:val="0"/>
          <w:numId w:val="13"/>
        </w:numPr>
        <w:spacing w:after="0" w:line="240" w:lineRule="auto"/>
        <w:rPr>
          <w:lang w:eastAsia="hu-HU"/>
        </w:rPr>
      </w:pPr>
      <w:r w:rsidRPr="005A184F">
        <w:rPr>
          <w:lang w:eastAsia="hu-HU"/>
        </w:rPr>
        <w:t>egyszerűsített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módszerrel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="007E38DE" w:rsidRPr="005A184F">
        <w:rPr>
          <w:lang w:eastAsia="hu-HU"/>
        </w:rPr>
        <w:fldChar w:fldCharType="begin"/>
      </w:r>
      <w:r w:rsidR="007E38DE" w:rsidRPr="005A184F">
        <w:rPr>
          <w:lang w:eastAsia="hu-HU"/>
        </w:rPr>
        <w:instrText xml:space="preserve"> REF _Ref44498927 \h </w:instrText>
      </w:r>
      <w:r w:rsidR="00800357" w:rsidRPr="005A184F">
        <w:rPr>
          <w:lang w:eastAsia="hu-HU"/>
        </w:rPr>
        <w:instrText xml:space="preserve"> \* MERGEFORMAT </w:instrText>
      </w:r>
      <w:r w:rsidR="007E38DE" w:rsidRPr="005A184F">
        <w:rPr>
          <w:lang w:eastAsia="hu-HU"/>
        </w:rPr>
      </w:r>
      <w:r w:rsidR="007E38DE" w:rsidRPr="005A184F">
        <w:rPr>
          <w:lang w:eastAsia="hu-HU"/>
        </w:rPr>
        <w:fldChar w:fldCharType="separate"/>
      </w:r>
      <w:r w:rsidR="009A56CF" w:rsidRPr="005A184F">
        <w:rPr>
          <w:noProof/>
        </w:rPr>
        <w:t>6.3</w:t>
      </w:r>
      <w:r w:rsidR="007E38DE" w:rsidRPr="005A184F">
        <w:rPr>
          <w:lang w:eastAsia="hu-HU"/>
        </w:rPr>
        <w:fldChar w:fldCharType="end"/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táblázat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szerinti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i/>
          <w:iCs/>
          <w:lang w:eastAsia="hu-HU"/>
        </w:rPr>
        <w:t>b</w:t>
      </w:r>
      <w:r w:rsidR="00EA19E6" w:rsidRPr="005A184F">
        <w:rPr>
          <w:i/>
          <w:iCs/>
          <w:vertAlign w:val="subscript"/>
          <w:lang w:eastAsia="hu-HU"/>
        </w:rPr>
        <w:t xml:space="preserve"> </w:t>
      </w:r>
      <w:r w:rsidR="00067E4B" w:rsidRPr="005A184F">
        <w:rPr>
          <w:lang w:eastAsia="hu-HU"/>
        </w:rPr>
        <w:t>értékek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alkalmazhatóak.</w:t>
      </w:r>
      <w:r w:rsidR="00EA19E6" w:rsidRPr="005A184F">
        <w:rPr>
          <w:lang w:eastAsia="hu-HU"/>
        </w:rPr>
        <w:t xml:space="preserve">  </w:t>
      </w:r>
      <w:r w:rsidR="00067E4B" w:rsidRPr="005A184F">
        <w:rPr>
          <w:lang w:eastAsia="hu-HU"/>
        </w:rPr>
        <w:t>Októbertől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áprilisig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b</w:t>
      </w:r>
      <w:r w:rsidR="00067E4B" w:rsidRPr="005A184F">
        <w:rPr>
          <w:vertAlign w:val="subscript"/>
          <w:lang w:eastAsia="hu-HU"/>
        </w:rPr>
        <w:t>tél</w:t>
      </w:r>
      <w:r w:rsidR="00067E4B" w:rsidRPr="005A184F">
        <w:rPr>
          <w:lang w:eastAsia="hu-HU"/>
        </w:rPr>
        <w:t>,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májustól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szeptemberig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b</w:t>
      </w:r>
      <w:r w:rsidR="00067E4B" w:rsidRPr="005A184F">
        <w:rPr>
          <w:vertAlign w:val="subscript"/>
          <w:lang w:eastAsia="hu-HU"/>
        </w:rPr>
        <w:t>nyár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értékeit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kell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alkalmazni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fűtés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és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hűtés</w:t>
      </w:r>
      <w:r w:rsidR="00EA19E6" w:rsidRPr="005A184F">
        <w:rPr>
          <w:lang w:eastAsia="hu-HU"/>
        </w:rPr>
        <w:t xml:space="preserve"> </w:t>
      </w:r>
      <w:r w:rsidR="00067E4B" w:rsidRPr="005A184F">
        <w:rPr>
          <w:lang w:eastAsia="hu-HU"/>
        </w:rPr>
        <w:t>esetén.</w:t>
      </w:r>
      <w:r w:rsidR="00CD6CF9" w:rsidRPr="005A184F">
        <w:rPr>
          <w:lang w:eastAsia="hu-HU"/>
        </w:rPr>
        <w:t xml:space="preserve"> Az egyszerűsített módszer értékei akkor alkalmazhatóak, ha a zóna/épület parancsolt hőmérséklete fűtés esetén 18-22 </w:t>
      </w:r>
      <w:r w:rsidR="00CD6CF9" w:rsidRPr="005A184F">
        <w:rPr>
          <w:lang w:eastAsia="hu-HU"/>
        </w:rPr>
        <w:sym w:font="Symbol" w:char="F0B0"/>
      </w:r>
      <w:r w:rsidR="00CD6CF9" w:rsidRPr="005A184F">
        <w:rPr>
          <w:lang w:eastAsia="hu-HU"/>
        </w:rPr>
        <w:t xml:space="preserve">C, hűtés esetén 24-28 </w:t>
      </w:r>
      <w:r w:rsidR="00CD6CF9" w:rsidRPr="005A184F">
        <w:rPr>
          <w:lang w:eastAsia="hu-HU"/>
        </w:rPr>
        <w:sym w:font="Symbol" w:char="F0B0"/>
      </w:r>
      <w:r w:rsidR="00CD6CF9" w:rsidRPr="005A184F">
        <w:rPr>
          <w:lang w:eastAsia="hu-HU"/>
        </w:rPr>
        <w:t>C között van.</w:t>
      </w:r>
    </w:p>
    <w:p w14:paraId="494C0419" w14:textId="77777777" w:rsidR="009857DC" w:rsidRDefault="009857DC" w:rsidP="00800357">
      <w:pPr>
        <w:spacing w:after="0" w:line="240" w:lineRule="auto"/>
        <w:rPr>
          <w:lang w:eastAsia="hu-HU"/>
        </w:rPr>
      </w:pPr>
    </w:p>
    <w:p w14:paraId="42EB0D60" w14:textId="77777777" w:rsidR="00C30E15" w:rsidRDefault="00C30E15" w:rsidP="00800357">
      <w:pPr>
        <w:spacing w:after="0" w:line="240" w:lineRule="auto"/>
        <w:rPr>
          <w:lang w:eastAsia="hu-HU"/>
        </w:rPr>
      </w:pPr>
    </w:p>
    <w:p w14:paraId="136FB6F6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5C94324C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1A85063D" w14:textId="77777777" w:rsidR="005200F2" w:rsidRDefault="005200F2" w:rsidP="00800357">
      <w:pPr>
        <w:spacing w:after="0" w:line="240" w:lineRule="auto"/>
        <w:rPr>
          <w:lang w:eastAsia="hu-HU"/>
        </w:rPr>
      </w:pPr>
    </w:p>
    <w:p w14:paraId="15527791" w14:textId="77777777" w:rsidR="005200F2" w:rsidRPr="003976C2" w:rsidRDefault="005200F2" w:rsidP="00800357">
      <w:pPr>
        <w:spacing w:after="0" w:line="240" w:lineRule="auto"/>
        <w:rPr>
          <w:lang w:eastAsia="hu-HU"/>
        </w:rPr>
      </w:pPr>
    </w:p>
    <w:bookmarkStart w:id="176" w:name="_Ref44498927"/>
    <w:p w14:paraId="3E37C587" w14:textId="50240061" w:rsidR="00067E4B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lastRenderedPageBreak/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6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3</w:t>
      </w:r>
      <w:r w:rsidRPr="003976C2">
        <w:rPr>
          <w:noProof/>
          <w:color w:val="auto"/>
        </w:rPr>
        <w:fldChar w:fldCharType="end"/>
      </w:r>
      <w:bookmarkEnd w:id="176"/>
      <w:r w:rsidR="00067E4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067E4B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067E4B" w:rsidRPr="003976C2">
        <w:rPr>
          <w:color w:val="auto"/>
        </w:rPr>
        <w:t>Gyengén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kapcsolt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fűtetlen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terek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miatti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b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módosító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tényezők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(októbertől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áprilisig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b</w:t>
      </w:r>
      <w:r w:rsidR="00067E4B" w:rsidRPr="003976C2">
        <w:rPr>
          <w:color w:val="auto"/>
          <w:vertAlign w:val="subscript"/>
        </w:rPr>
        <w:t>tél</w:t>
      </w:r>
      <w:r w:rsidR="00067E4B" w:rsidRPr="003976C2">
        <w:rPr>
          <w:color w:val="auto"/>
        </w:rPr>
        <w:t>,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májustól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szeptemberig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b</w:t>
      </w:r>
      <w:r w:rsidR="00067E4B" w:rsidRPr="003976C2">
        <w:rPr>
          <w:color w:val="auto"/>
          <w:vertAlign w:val="subscript"/>
        </w:rPr>
        <w:t>nyár</w:t>
      </w:r>
      <w:r w:rsidR="00EA19E6">
        <w:rPr>
          <w:color w:val="auto"/>
        </w:rPr>
        <w:t xml:space="preserve">  </w:t>
      </w:r>
      <w:r w:rsidR="00067E4B" w:rsidRPr="003976C2">
        <w:rPr>
          <w:color w:val="auto"/>
        </w:rPr>
        <w:t>értékek</w:t>
      </w:r>
      <w:r w:rsidR="00EA19E6">
        <w:rPr>
          <w:color w:val="auto"/>
        </w:rPr>
        <w:t xml:space="preserve"> </w:t>
      </w:r>
      <w:r w:rsidR="00067E4B" w:rsidRPr="003976C2">
        <w:rPr>
          <w:color w:val="auto"/>
        </w:rPr>
        <w:t>alkalmazandók)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1559"/>
        <w:gridCol w:w="1417"/>
      </w:tblGrid>
      <w:tr w:rsidR="00067E4B" w:rsidRPr="003976C2" w14:paraId="5C27B346" w14:textId="77777777" w:rsidTr="004E1627">
        <w:tc>
          <w:tcPr>
            <w:tcW w:w="6658" w:type="dxa"/>
          </w:tcPr>
          <w:p w14:paraId="7CA1B072" w14:textId="772183FF" w:rsidR="00067E4B" w:rsidRPr="003976C2" w:rsidRDefault="00067E4B" w:rsidP="00800357">
            <w:pPr>
              <w:spacing w:after="0" w:line="240" w:lineRule="auto"/>
              <w:rPr>
                <w:i/>
                <w:lang w:eastAsia="hu-HU"/>
              </w:rPr>
            </w:pPr>
            <w:r w:rsidRPr="003976C2">
              <w:rPr>
                <w:i/>
                <w:lang w:eastAsia="hu-HU"/>
              </w:rPr>
              <w:t>A</w:t>
            </w:r>
            <w:r w:rsidR="00EA19E6">
              <w:rPr>
                <w:i/>
                <w:lang w:eastAsia="hu-HU"/>
              </w:rPr>
              <w:t xml:space="preserve"> </w:t>
            </w:r>
            <w:r w:rsidRPr="003976C2">
              <w:rPr>
                <w:i/>
                <w:lang w:eastAsia="hu-HU"/>
              </w:rPr>
              <w:t>gyengén</w:t>
            </w:r>
            <w:r w:rsidR="00EA19E6">
              <w:rPr>
                <w:i/>
                <w:lang w:eastAsia="hu-HU"/>
              </w:rPr>
              <w:t xml:space="preserve"> </w:t>
            </w:r>
            <w:r w:rsidRPr="003976C2">
              <w:rPr>
                <w:i/>
                <w:lang w:eastAsia="hu-HU"/>
              </w:rPr>
              <w:t>kapcsolt</w:t>
            </w:r>
            <w:r w:rsidR="00EA19E6">
              <w:rPr>
                <w:i/>
                <w:lang w:eastAsia="hu-HU"/>
              </w:rPr>
              <w:t xml:space="preserve"> </w:t>
            </w:r>
            <w:r w:rsidRPr="003976C2">
              <w:rPr>
                <w:i/>
                <w:lang w:eastAsia="hu-HU"/>
              </w:rPr>
              <w:t>nem</w:t>
            </w:r>
            <w:r w:rsidR="00EA19E6">
              <w:rPr>
                <w:i/>
                <w:lang w:eastAsia="hu-HU"/>
              </w:rPr>
              <w:t xml:space="preserve"> </w:t>
            </w:r>
            <w:r w:rsidRPr="003976C2">
              <w:rPr>
                <w:i/>
                <w:lang w:eastAsia="hu-HU"/>
              </w:rPr>
              <w:t>kondicionált</w:t>
            </w:r>
            <w:r w:rsidR="00EA19E6">
              <w:rPr>
                <w:i/>
                <w:lang w:eastAsia="hu-HU"/>
              </w:rPr>
              <w:t xml:space="preserve"> </w:t>
            </w:r>
            <w:r w:rsidRPr="003976C2">
              <w:rPr>
                <w:i/>
                <w:lang w:eastAsia="hu-HU"/>
              </w:rPr>
              <w:t>térrel</w:t>
            </w:r>
            <w:r w:rsidR="00EA19E6">
              <w:rPr>
                <w:i/>
                <w:lang w:eastAsia="hu-HU"/>
              </w:rPr>
              <w:t xml:space="preserve"> </w:t>
            </w:r>
            <w:r w:rsidRPr="003976C2">
              <w:rPr>
                <w:i/>
                <w:lang w:eastAsia="hu-HU"/>
              </w:rPr>
              <w:t>határos</w:t>
            </w:r>
            <w:r w:rsidR="00EA19E6">
              <w:rPr>
                <w:i/>
                <w:lang w:eastAsia="hu-HU"/>
              </w:rPr>
              <w:t xml:space="preserve"> </w:t>
            </w:r>
            <w:r w:rsidRPr="003976C2">
              <w:rPr>
                <w:i/>
                <w:lang w:eastAsia="hu-HU"/>
              </w:rPr>
              <w:t>szerkezet</w:t>
            </w:r>
          </w:p>
        </w:tc>
        <w:tc>
          <w:tcPr>
            <w:tcW w:w="1559" w:type="dxa"/>
          </w:tcPr>
          <w:p w14:paraId="61FAEE89" w14:textId="77777777" w:rsidR="00067E4B" w:rsidRPr="003976C2" w:rsidRDefault="00067E4B" w:rsidP="00800357">
            <w:pPr>
              <w:spacing w:after="0" w:line="240" w:lineRule="auto"/>
              <w:jc w:val="center"/>
              <w:rPr>
                <w:i/>
                <w:vertAlign w:val="subscript"/>
                <w:lang w:eastAsia="hu-HU"/>
              </w:rPr>
            </w:pPr>
            <w:r w:rsidRPr="003976C2">
              <w:rPr>
                <w:i/>
                <w:lang w:eastAsia="hu-HU"/>
              </w:rPr>
              <w:t>b</w:t>
            </w:r>
            <w:r w:rsidRPr="003976C2">
              <w:rPr>
                <w:i/>
                <w:vertAlign w:val="subscript"/>
                <w:lang w:eastAsia="hu-HU"/>
              </w:rPr>
              <w:t>tél</w:t>
            </w:r>
          </w:p>
          <w:p w14:paraId="729DF7FA" w14:textId="77777777" w:rsidR="00067E4B" w:rsidRPr="003976C2" w:rsidRDefault="00067E4B" w:rsidP="00800357">
            <w:pPr>
              <w:spacing w:after="0" w:line="240" w:lineRule="auto"/>
              <w:jc w:val="center"/>
              <w:rPr>
                <w:i/>
                <w:lang w:eastAsia="hu-HU"/>
              </w:rPr>
            </w:pPr>
          </w:p>
        </w:tc>
        <w:tc>
          <w:tcPr>
            <w:tcW w:w="1417" w:type="dxa"/>
          </w:tcPr>
          <w:p w14:paraId="313F157A" w14:textId="198511DB" w:rsidR="00067E4B" w:rsidRPr="003976C2" w:rsidRDefault="00067E4B" w:rsidP="00800357">
            <w:pPr>
              <w:spacing w:after="0" w:line="240" w:lineRule="auto"/>
              <w:jc w:val="center"/>
              <w:rPr>
                <w:i/>
                <w:lang w:eastAsia="hu-HU"/>
              </w:rPr>
            </w:pPr>
            <w:r w:rsidRPr="003976C2">
              <w:rPr>
                <w:i/>
                <w:lang w:eastAsia="hu-HU"/>
              </w:rPr>
              <w:t>b</w:t>
            </w:r>
            <w:r w:rsidRPr="003976C2">
              <w:rPr>
                <w:i/>
                <w:vertAlign w:val="subscript"/>
                <w:lang w:eastAsia="hu-HU"/>
              </w:rPr>
              <w:t>nyár</w:t>
            </w:r>
            <w:r w:rsidR="00EA19E6">
              <w:rPr>
                <w:i/>
                <w:vertAlign w:val="subscript"/>
                <w:lang w:eastAsia="hu-HU"/>
              </w:rPr>
              <w:t xml:space="preserve"> </w:t>
            </w:r>
          </w:p>
        </w:tc>
      </w:tr>
      <w:tr w:rsidR="00067E4B" w:rsidRPr="003976C2" w14:paraId="30C0A7D1" w14:textId="77777777" w:rsidTr="004E1627">
        <w:tc>
          <w:tcPr>
            <w:tcW w:w="6658" w:type="dxa"/>
          </w:tcPr>
          <w:p w14:paraId="7A1568FB" w14:textId="0708BD4F" w:rsidR="00067E4B" w:rsidRPr="003976C2" w:rsidRDefault="00067E4B" w:rsidP="00800357">
            <w:p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Padlástérrel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határos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födém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vagy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fal</w:t>
            </w:r>
          </w:p>
        </w:tc>
        <w:tc>
          <w:tcPr>
            <w:tcW w:w="1559" w:type="dxa"/>
          </w:tcPr>
          <w:p w14:paraId="22695C3F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0,9</w:t>
            </w:r>
          </w:p>
        </w:tc>
        <w:tc>
          <w:tcPr>
            <w:tcW w:w="1417" w:type="dxa"/>
          </w:tcPr>
          <w:p w14:paraId="3F04A87D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0,0</w:t>
            </w:r>
          </w:p>
        </w:tc>
      </w:tr>
      <w:tr w:rsidR="00067E4B" w:rsidRPr="003976C2" w14:paraId="5B700EFA" w14:textId="77777777" w:rsidTr="004E1627">
        <w:tc>
          <w:tcPr>
            <w:tcW w:w="6658" w:type="dxa"/>
          </w:tcPr>
          <w:p w14:paraId="69F2BFAF" w14:textId="4FB9B20B" w:rsidR="00067E4B" w:rsidRPr="003976C2" w:rsidRDefault="00067E4B" w:rsidP="00800357">
            <w:p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Zárt,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fűtetlen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pincével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határos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födém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vagy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fal</w:t>
            </w:r>
          </w:p>
        </w:tc>
        <w:tc>
          <w:tcPr>
            <w:tcW w:w="1559" w:type="dxa"/>
          </w:tcPr>
          <w:p w14:paraId="20B096B6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0,5</w:t>
            </w:r>
          </w:p>
        </w:tc>
        <w:tc>
          <w:tcPr>
            <w:tcW w:w="1417" w:type="dxa"/>
          </w:tcPr>
          <w:p w14:paraId="31927A71" w14:textId="14D8300C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1,5</w:t>
            </w:r>
            <w:r w:rsidR="00EA19E6">
              <w:rPr>
                <w:lang w:eastAsia="hu-HU"/>
              </w:rPr>
              <w:t xml:space="preserve"> </w:t>
            </w:r>
          </w:p>
        </w:tc>
      </w:tr>
      <w:tr w:rsidR="00067E4B" w:rsidRPr="003976C2" w14:paraId="724BFAFB" w14:textId="77777777" w:rsidTr="004E1627">
        <w:tc>
          <w:tcPr>
            <w:tcW w:w="6658" w:type="dxa"/>
          </w:tcPr>
          <w:p w14:paraId="74FB630F" w14:textId="2AF8639D" w:rsidR="00067E4B" w:rsidRPr="003976C2" w:rsidRDefault="00067E4B" w:rsidP="00800357">
            <w:p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Zárt,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fűtetlen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mélygarázzsal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határos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födém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vagy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fal</w:t>
            </w:r>
            <w:r w:rsidR="00EA19E6">
              <w:rPr>
                <w:lang w:eastAsia="hu-HU"/>
              </w:rPr>
              <w:t xml:space="preserve"> </w:t>
            </w:r>
          </w:p>
        </w:tc>
        <w:tc>
          <w:tcPr>
            <w:tcW w:w="1559" w:type="dxa"/>
          </w:tcPr>
          <w:p w14:paraId="6B143946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0,8</w:t>
            </w:r>
          </w:p>
        </w:tc>
        <w:tc>
          <w:tcPr>
            <w:tcW w:w="1417" w:type="dxa"/>
          </w:tcPr>
          <w:p w14:paraId="01E611F8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0,8</w:t>
            </w:r>
          </w:p>
        </w:tc>
      </w:tr>
      <w:tr w:rsidR="00067E4B" w:rsidRPr="003976C2" w14:paraId="1DF21778" w14:textId="77777777" w:rsidTr="004E1627">
        <w:tc>
          <w:tcPr>
            <w:tcW w:w="6658" w:type="dxa"/>
          </w:tcPr>
          <w:p w14:paraId="67E86F9C" w14:textId="763A983E" w:rsidR="00067E4B" w:rsidRPr="003976C2" w:rsidRDefault="00067E4B" w:rsidP="00800357">
            <w:p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Zárt,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fűtetlen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garázzsal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határos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födém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vagy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fal</w:t>
            </w:r>
          </w:p>
        </w:tc>
        <w:tc>
          <w:tcPr>
            <w:tcW w:w="1559" w:type="dxa"/>
          </w:tcPr>
          <w:p w14:paraId="5B0EB153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0,9</w:t>
            </w:r>
          </w:p>
        </w:tc>
        <w:tc>
          <w:tcPr>
            <w:tcW w:w="1417" w:type="dxa"/>
          </w:tcPr>
          <w:p w14:paraId="5DB5AE71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0,9</w:t>
            </w:r>
          </w:p>
        </w:tc>
      </w:tr>
      <w:tr w:rsidR="00067E4B" w:rsidRPr="003976C2" w14:paraId="1D09F3D1" w14:textId="77777777" w:rsidTr="004E1627">
        <w:tc>
          <w:tcPr>
            <w:tcW w:w="6658" w:type="dxa"/>
          </w:tcPr>
          <w:p w14:paraId="6B7B1814" w14:textId="35A633E4" w:rsidR="00067E4B" w:rsidRPr="003976C2" w:rsidRDefault="00067E4B" w:rsidP="00800357">
            <w:p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Fűtetlen/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hűtés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nélküli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helyiséggel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határos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födém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vagy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fal</w:t>
            </w:r>
          </w:p>
        </w:tc>
        <w:tc>
          <w:tcPr>
            <w:tcW w:w="1559" w:type="dxa"/>
          </w:tcPr>
          <w:p w14:paraId="6C57AE06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0,5</w:t>
            </w:r>
          </w:p>
        </w:tc>
        <w:tc>
          <w:tcPr>
            <w:tcW w:w="1417" w:type="dxa"/>
          </w:tcPr>
          <w:p w14:paraId="7ABC18A2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0,5</w:t>
            </w:r>
          </w:p>
        </w:tc>
      </w:tr>
      <w:tr w:rsidR="00067E4B" w:rsidRPr="003976C2" w14:paraId="34EA4A0F" w14:textId="77777777" w:rsidTr="004E1627">
        <w:tc>
          <w:tcPr>
            <w:tcW w:w="6658" w:type="dxa"/>
          </w:tcPr>
          <w:p w14:paraId="21DB613C" w14:textId="26ED8779" w:rsidR="00067E4B" w:rsidRPr="003976C2" w:rsidRDefault="00EA19E6" w:rsidP="00800357">
            <w:pPr>
              <w:spacing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  <w:r w:rsidR="00067E4B" w:rsidRPr="003976C2">
              <w:rPr>
                <w:lang w:eastAsia="hu-HU"/>
              </w:rPr>
              <w:t>Fűtetlen,</w:t>
            </w:r>
            <w:r>
              <w:rPr>
                <w:lang w:eastAsia="hu-HU"/>
              </w:rPr>
              <w:t xml:space="preserve"> </w:t>
            </w:r>
            <w:r w:rsidR="00067E4B" w:rsidRPr="003976C2">
              <w:rPr>
                <w:lang w:eastAsia="hu-HU"/>
              </w:rPr>
              <w:t>külső</w:t>
            </w:r>
            <w:r>
              <w:rPr>
                <w:lang w:eastAsia="hu-HU"/>
              </w:rPr>
              <w:t xml:space="preserve"> </w:t>
            </w:r>
            <w:r w:rsidR="00067E4B" w:rsidRPr="003976C2">
              <w:rPr>
                <w:lang w:eastAsia="hu-HU"/>
              </w:rPr>
              <w:t>homlokzattal</w:t>
            </w:r>
            <w:r>
              <w:rPr>
                <w:lang w:eastAsia="hu-HU"/>
              </w:rPr>
              <w:t xml:space="preserve"> </w:t>
            </w:r>
            <w:r w:rsidR="00067E4B" w:rsidRPr="003976C2">
              <w:rPr>
                <w:lang w:eastAsia="hu-HU"/>
              </w:rPr>
              <w:t>rendelkező</w:t>
            </w:r>
            <w:r>
              <w:rPr>
                <w:lang w:eastAsia="hu-HU"/>
              </w:rPr>
              <w:t xml:space="preserve"> </w:t>
            </w:r>
            <w:r w:rsidR="00067E4B" w:rsidRPr="003976C2">
              <w:rPr>
                <w:lang w:eastAsia="hu-HU"/>
              </w:rPr>
              <w:t>lépcsőházzal</w:t>
            </w:r>
            <w:r>
              <w:rPr>
                <w:lang w:eastAsia="hu-HU"/>
              </w:rPr>
              <w:t xml:space="preserve"> </w:t>
            </w:r>
            <w:r w:rsidR="00067E4B" w:rsidRPr="003976C2">
              <w:rPr>
                <w:lang w:eastAsia="hu-HU"/>
              </w:rPr>
              <w:t>határos</w:t>
            </w:r>
            <w:r>
              <w:rPr>
                <w:lang w:eastAsia="hu-HU"/>
              </w:rPr>
              <w:t xml:space="preserve"> </w:t>
            </w:r>
            <w:r w:rsidR="00067E4B" w:rsidRPr="003976C2">
              <w:rPr>
                <w:lang w:eastAsia="hu-HU"/>
              </w:rPr>
              <w:t>fal</w:t>
            </w:r>
          </w:p>
        </w:tc>
        <w:tc>
          <w:tcPr>
            <w:tcW w:w="1559" w:type="dxa"/>
          </w:tcPr>
          <w:p w14:paraId="782DF922" w14:textId="7834AB0E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0,7</w:t>
            </w:r>
            <w:r w:rsidR="00EA19E6">
              <w:rPr>
                <w:lang w:eastAsia="hu-HU"/>
              </w:rPr>
              <w:t xml:space="preserve">  </w:t>
            </w:r>
          </w:p>
        </w:tc>
        <w:tc>
          <w:tcPr>
            <w:tcW w:w="1417" w:type="dxa"/>
          </w:tcPr>
          <w:p w14:paraId="16BB925A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0,7</w:t>
            </w:r>
          </w:p>
        </w:tc>
      </w:tr>
      <w:tr w:rsidR="00067E4B" w:rsidRPr="003976C2" w14:paraId="35F030F3" w14:textId="77777777" w:rsidTr="004E1627">
        <w:tc>
          <w:tcPr>
            <w:tcW w:w="6658" w:type="dxa"/>
          </w:tcPr>
          <w:p w14:paraId="1B27E03E" w14:textId="3EC840C1" w:rsidR="00067E4B" w:rsidRPr="003976C2" w:rsidRDefault="00067E4B" w:rsidP="00800357">
            <w:p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Naptérrel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vagy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fűtetlen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átriummal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határos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fal,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ha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az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üvegezett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szerkezet</w:t>
            </w:r>
            <w:r w:rsidR="004E7C3A" w:rsidRPr="003976C2">
              <w:rPr>
                <w:vertAlign w:val="superscript"/>
                <w:lang w:eastAsia="hu-HU"/>
              </w:rPr>
              <w:t>1</w:t>
            </w:r>
          </w:p>
          <w:p w14:paraId="63D2663D" w14:textId="77777777" w:rsidR="00067E4B" w:rsidRPr="003976C2" w:rsidRDefault="00067E4B" w:rsidP="00800357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egyrétegű</w:t>
            </w:r>
          </w:p>
          <w:p w14:paraId="19A92973" w14:textId="77777777" w:rsidR="00067E4B" w:rsidRPr="003976C2" w:rsidRDefault="00067E4B" w:rsidP="00800357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kétrétegű</w:t>
            </w:r>
          </w:p>
          <w:p w14:paraId="09A7DADA" w14:textId="0BC35999" w:rsidR="00067E4B" w:rsidRPr="003976C2" w:rsidRDefault="00067E4B" w:rsidP="00800357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t>hőszigetelő</w:t>
            </w:r>
            <w:r w:rsidR="00EA19E6">
              <w:rPr>
                <w:lang w:eastAsia="hu-HU"/>
              </w:rPr>
              <w:t xml:space="preserve"> </w:t>
            </w:r>
            <w:r w:rsidRPr="003976C2">
              <w:rPr>
                <w:lang w:eastAsia="hu-HU"/>
              </w:rPr>
              <w:t>üvegezésű</w:t>
            </w:r>
            <w:r w:rsidR="004E7C3A" w:rsidRPr="003976C2">
              <w:rPr>
                <w:vertAlign w:val="superscript"/>
                <w:lang w:eastAsia="hu-HU"/>
              </w:rPr>
              <w:t>2</w:t>
            </w:r>
          </w:p>
        </w:tc>
        <w:tc>
          <w:tcPr>
            <w:tcW w:w="1559" w:type="dxa"/>
          </w:tcPr>
          <w:p w14:paraId="078387E9" w14:textId="77777777" w:rsidR="00067E4B" w:rsidRPr="003976C2" w:rsidRDefault="00067E4B" w:rsidP="00800357">
            <w:pPr>
              <w:spacing w:after="0" w:line="240" w:lineRule="auto"/>
              <w:rPr>
                <w:lang w:eastAsia="hu-HU"/>
              </w:rPr>
            </w:pPr>
            <w:r w:rsidRPr="003976C2">
              <w:rPr>
                <w:lang w:eastAsia="hu-HU"/>
              </w:rPr>
              <w:br/>
            </w:r>
          </w:p>
          <w:p w14:paraId="5C019749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0,8</w:t>
            </w:r>
            <w:r w:rsidRPr="003976C2">
              <w:rPr>
                <w:lang w:eastAsia="hu-HU"/>
              </w:rPr>
              <w:br/>
              <w:t>0,7</w:t>
            </w:r>
            <w:r w:rsidRPr="003976C2">
              <w:rPr>
                <w:lang w:eastAsia="hu-HU"/>
              </w:rPr>
              <w:br/>
              <w:t>0,5</w:t>
            </w:r>
          </w:p>
        </w:tc>
        <w:tc>
          <w:tcPr>
            <w:tcW w:w="1417" w:type="dxa"/>
          </w:tcPr>
          <w:p w14:paraId="4415BAB7" w14:textId="77777777" w:rsidR="00067E4B" w:rsidRPr="003976C2" w:rsidRDefault="00067E4B" w:rsidP="00800357">
            <w:pPr>
              <w:spacing w:after="0" w:line="240" w:lineRule="auto"/>
              <w:rPr>
                <w:lang w:eastAsia="hu-HU"/>
              </w:rPr>
            </w:pPr>
          </w:p>
          <w:p w14:paraId="10A8C73D" w14:textId="77777777" w:rsidR="00067E4B" w:rsidRPr="003976C2" w:rsidRDefault="00067E4B" w:rsidP="00800357">
            <w:pPr>
              <w:spacing w:after="0" w:line="240" w:lineRule="auto"/>
              <w:jc w:val="center"/>
              <w:rPr>
                <w:lang w:eastAsia="hu-HU"/>
              </w:rPr>
            </w:pPr>
            <w:r w:rsidRPr="003976C2">
              <w:rPr>
                <w:lang w:eastAsia="hu-HU"/>
              </w:rPr>
              <w:t>0,0</w:t>
            </w:r>
          </w:p>
        </w:tc>
      </w:tr>
    </w:tbl>
    <w:p w14:paraId="13CB1167" w14:textId="1823268E" w:rsidR="004E7C3A" w:rsidRPr="003976C2" w:rsidRDefault="004E7C3A" w:rsidP="00800357">
      <w:pPr>
        <w:spacing w:after="0" w:line="240" w:lineRule="auto"/>
        <w:rPr>
          <w:lang w:eastAsia="hu-HU"/>
        </w:rPr>
      </w:pPr>
      <w:r w:rsidRPr="003976C2">
        <w:rPr>
          <w:vertAlign w:val="superscript"/>
          <w:lang w:eastAsia="hu-HU"/>
        </w:rPr>
        <w:t>1</w:t>
      </w:r>
      <w:r w:rsidRPr="003976C2">
        <w:rPr>
          <w:lang w:eastAsia="hu-HU"/>
        </w:rPr>
        <w:t>napterek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módszerrel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kerül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kiszámításra,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indirekt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sugárzási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nyereség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</w:p>
    <w:p w14:paraId="5A92A02F" w14:textId="46EE94E4" w:rsidR="00067E4B" w:rsidRPr="003976C2" w:rsidRDefault="004E7C3A" w:rsidP="00800357">
      <w:pPr>
        <w:spacing w:after="0" w:line="240" w:lineRule="auto"/>
        <w:rPr>
          <w:lang w:eastAsia="hu-HU"/>
        </w:rPr>
      </w:pPr>
      <w:r w:rsidRPr="003976C2">
        <w:rPr>
          <w:vertAlign w:val="superscript"/>
          <w:lang w:eastAsia="hu-HU"/>
        </w:rPr>
        <w:t>2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hőszigetelő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üvegezés: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legalább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kétrétegű,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legalább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low-e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bevonattal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ellátott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argon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nemesgázzal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töltött</w:t>
      </w:r>
      <w:r w:rsidR="00EA19E6">
        <w:rPr>
          <w:lang w:eastAsia="hu-HU"/>
        </w:rPr>
        <w:t xml:space="preserve"> </w:t>
      </w:r>
      <w:r w:rsidR="00067E4B" w:rsidRPr="003976C2">
        <w:rPr>
          <w:lang w:eastAsia="hu-HU"/>
        </w:rPr>
        <w:t>üvegezés</w:t>
      </w:r>
    </w:p>
    <w:p w14:paraId="0DE513C6" w14:textId="77777777" w:rsidR="00067E4B" w:rsidRPr="003976C2" w:rsidRDefault="00067E4B" w:rsidP="00800357">
      <w:pPr>
        <w:spacing w:after="0" w:line="240" w:lineRule="auto"/>
      </w:pPr>
    </w:p>
    <w:p w14:paraId="4A05A6B1" w14:textId="3EB2B535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77" w:name="_Toc44859080"/>
      <w:bookmarkStart w:id="178" w:name="_Toc44859081"/>
      <w:bookmarkStart w:id="179" w:name="_Toc44859082"/>
      <w:bookmarkStart w:id="180" w:name="_Toc44859083"/>
      <w:bookmarkStart w:id="181" w:name="_Toc44859085"/>
      <w:bookmarkStart w:id="182" w:name="_Toc44859087"/>
      <w:bookmarkStart w:id="183" w:name="_Toc44859089"/>
      <w:bookmarkStart w:id="184" w:name="_Toc44859090"/>
      <w:bookmarkStart w:id="185" w:name="_Toc44859092"/>
      <w:bookmarkStart w:id="186" w:name="_Toc44859093"/>
      <w:bookmarkStart w:id="187" w:name="_Toc44859095"/>
      <w:bookmarkStart w:id="188" w:name="_Toc44859096"/>
      <w:bookmarkStart w:id="189" w:name="_Toc44859097"/>
      <w:bookmarkStart w:id="190" w:name="_Toc44859098"/>
      <w:bookmarkStart w:id="191" w:name="_Toc10170938"/>
      <w:bookmarkStart w:id="192" w:name="_Toc10171189"/>
      <w:bookmarkStart w:id="193" w:name="_Toc10170939"/>
      <w:bookmarkStart w:id="194" w:name="_Toc10171190"/>
      <w:bookmarkStart w:id="195" w:name="_Toc10170955"/>
      <w:bookmarkStart w:id="196" w:name="_Toc10171206"/>
      <w:bookmarkStart w:id="197" w:name="_Toc10171207"/>
      <w:bookmarkStart w:id="198" w:name="_Toc58253312"/>
      <w:bookmarkStart w:id="199" w:name="_Toc77335572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 w:rsidRPr="003976C2">
        <w:rPr>
          <w:rFonts w:ascii="Times New Roman" w:hAnsi="Times New Roman" w:cs="Times New Roman"/>
          <w:color w:val="auto"/>
        </w:rPr>
        <w:t>Talajjal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érintkező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szerkezetek</w:t>
      </w:r>
      <w:bookmarkEnd w:id="197"/>
      <w:bookmarkEnd w:id="198"/>
      <w:bookmarkEnd w:id="199"/>
    </w:p>
    <w:p w14:paraId="231487E0" w14:textId="4EA62BBE" w:rsidR="004F0553" w:rsidRPr="005A184F" w:rsidRDefault="00631023" w:rsidP="005A184F">
      <w:pPr>
        <w:pStyle w:val="Cmsor4"/>
        <w:spacing w:before="0" w:beforeAutospacing="0" w:after="0" w:afterAutospacing="0"/>
      </w:pPr>
      <w:r w:rsidRPr="003976C2">
        <w:t>Terepszint</w:t>
      </w:r>
      <w:r w:rsidR="00EA19E6">
        <w:t xml:space="preserve"> </w:t>
      </w:r>
      <w:r w:rsidR="009120E7" w:rsidRPr="005A184F">
        <w:t>közelében</w:t>
      </w:r>
      <w:r w:rsidR="00EA19E6" w:rsidRPr="005A184F">
        <w:t xml:space="preserve"> </w:t>
      </w:r>
      <w:r w:rsidR="009120E7" w:rsidRPr="005A184F">
        <w:t>vagy</w:t>
      </w:r>
      <w:r w:rsidR="00EA19E6" w:rsidRPr="005A184F">
        <w:t xml:space="preserve"> </w:t>
      </w:r>
      <w:r w:rsidR="009120E7" w:rsidRPr="005A184F">
        <w:t>felett</w:t>
      </w:r>
      <w:r w:rsidR="00EA19E6" w:rsidRPr="005A184F">
        <w:t xml:space="preserve"> </w:t>
      </w:r>
      <w:r w:rsidR="002F7ADC" w:rsidRPr="005A184F">
        <w:t>fekvő</w:t>
      </w:r>
      <w:r w:rsidR="00EA19E6" w:rsidRPr="005A184F">
        <w:t xml:space="preserve"> </w:t>
      </w:r>
      <w:r w:rsidR="002F7ADC" w:rsidRPr="005A184F">
        <w:t>padló</w:t>
      </w:r>
    </w:p>
    <w:p w14:paraId="764F7938" w14:textId="0961F5F2" w:rsidR="002F7ADC" w:rsidRPr="005A184F" w:rsidRDefault="002F7ADC" w:rsidP="00800357">
      <w:pPr>
        <w:spacing w:after="0" w:line="240" w:lineRule="auto"/>
      </w:pPr>
      <w:r w:rsidRPr="005A184F">
        <w:t>A</w:t>
      </w:r>
      <w:r w:rsidR="00EA19E6" w:rsidRPr="005A184F">
        <w:t xml:space="preserve"> </w:t>
      </w:r>
      <w:r w:rsidR="00631023" w:rsidRPr="005A184F">
        <w:t>terepszint</w:t>
      </w:r>
      <w:r w:rsidR="00EA19E6" w:rsidRPr="005A184F">
        <w:t xml:space="preserve"> </w:t>
      </w:r>
      <w:r w:rsidR="009120E7" w:rsidRPr="005A184F">
        <w:t>közelében</w:t>
      </w:r>
      <w:r w:rsidR="00EA19E6" w:rsidRPr="005A184F">
        <w:t xml:space="preserve"> </w:t>
      </w:r>
      <w:r w:rsidR="009120E7" w:rsidRPr="005A184F">
        <w:t>vagy</w:t>
      </w:r>
      <w:r w:rsidR="00EA19E6" w:rsidRPr="005A184F">
        <w:t xml:space="preserve"> </w:t>
      </w:r>
      <w:r w:rsidR="009120E7" w:rsidRPr="005A184F">
        <w:t>felett</w:t>
      </w:r>
      <w:r w:rsidR="00EA19E6" w:rsidRPr="005A184F">
        <w:t xml:space="preserve"> </w:t>
      </w:r>
      <w:r w:rsidRPr="005A184F">
        <w:t>fekvő</w:t>
      </w:r>
      <w:r w:rsidR="00EA19E6" w:rsidRPr="005A184F">
        <w:t xml:space="preserve"> </w:t>
      </w:r>
      <w:r w:rsidRPr="005A184F">
        <w:t>padló</w:t>
      </w:r>
      <w:r w:rsidR="00EA19E6" w:rsidRPr="005A184F">
        <w:t xml:space="preserve"> </w:t>
      </w:r>
      <w:r w:rsidRPr="005A184F">
        <w:t>transzmissziós</w:t>
      </w:r>
      <w:r w:rsidR="00EA19E6" w:rsidRPr="005A184F">
        <w:t xml:space="preserve"> </w:t>
      </w:r>
      <w:r w:rsidRPr="005A184F">
        <w:t>hőátviteli</w:t>
      </w:r>
      <w:r w:rsidR="00EA19E6" w:rsidRPr="005A184F">
        <w:t xml:space="preserve"> </w:t>
      </w:r>
      <w:r w:rsidRPr="005A184F">
        <w:t>tényezője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talajjal</w:t>
      </w:r>
      <w:r w:rsidR="00EA19E6" w:rsidRPr="005A184F">
        <w:t xml:space="preserve"> </w:t>
      </w:r>
      <w:r w:rsidRPr="005A184F">
        <w:t>érintkező</w:t>
      </w:r>
      <w:r w:rsidR="00EA19E6" w:rsidRPr="005A184F">
        <w:t xml:space="preserve"> </w:t>
      </w:r>
      <w:r w:rsidRPr="005A184F">
        <w:t>szerkezetek</w:t>
      </w:r>
      <w:r w:rsidR="00EA19E6" w:rsidRPr="005A184F">
        <w:t xml:space="preserve"> </w:t>
      </w:r>
      <w:r w:rsidRPr="005A184F">
        <w:t>hőáramait</w:t>
      </w:r>
      <w:r w:rsidR="00EA19E6" w:rsidRPr="005A184F">
        <w:t xml:space="preserve"> </w:t>
      </w:r>
      <w:r w:rsidRPr="005A184F">
        <w:t>és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padló-fal</w:t>
      </w:r>
      <w:r w:rsidR="00EA19E6" w:rsidRPr="005A184F">
        <w:t xml:space="preserve"> </w:t>
      </w:r>
      <w:r w:rsidRPr="005A184F">
        <w:t>csatlakozási</w:t>
      </w:r>
      <w:r w:rsidR="00EA19E6" w:rsidRPr="005A184F">
        <w:t xml:space="preserve"> </w:t>
      </w:r>
      <w:r w:rsidRPr="005A184F">
        <w:t>hőhidat</w:t>
      </w:r>
      <w:r w:rsidR="00EA19E6" w:rsidRPr="005A184F">
        <w:t xml:space="preserve"> </w:t>
      </w:r>
      <w:r w:rsidRPr="005A184F">
        <w:t>veszi</w:t>
      </w:r>
      <w:r w:rsidR="00EA19E6" w:rsidRPr="005A184F">
        <w:t xml:space="preserve"> </w:t>
      </w:r>
      <w:r w:rsidRPr="005A184F">
        <w:t>figyelembe:</w:t>
      </w:r>
      <w:r w:rsidR="00EA19E6" w:rsidRPr="005A184F">
        <w:t xml:space="preserve"> </w:t>
      </w:r>
    </w:p>
    <w:p w14:paraId="61EA50A1" w14:textId="57E8F947" w:rsidR="002F7ADC" w:rsidRPr="005A184F" w:rsidRDefault="00EA2437" w:rsidP="00800357">
      <w:pPr>
        <w:pStyle w:val="egyenlet"/>
        <w:rPr>
          <w:rFonts w:ascii="Times New Roman" w:hAnsi="Times New Roman"/>
          <w:sz w:val="22"/>
        </w:rPr>
      </w:pPr>
      <m:oMath>
        <m:sSub>
          <m:sSubPr>
            <m:ctrlPr>
              <w:rPr>
                <w:rFonts w:eastAsiaTheme="minorHAnsi"/>
                <w:sz w:val="22"/>
              </w:rPr>
            </m:ctrlPr>
          </m:sSubPr>
          <m:e>
            <m:r>
              <w:rPr>
                <w:rFonts w:eastAsiaTheme="minorHAnsi"/>
                <w:sz w:val="22"/>
              </w:rPr>
              <m:t>H</m:t>
            </m:r>
          </m:e>
          <m:sub>
            <m:r>
              <w:rPr>
                <w:rFonts w:eastAsiaTheme="minorHAnsi"/>
                <w:sz w:val="22"/>
              </w:rPr>
              <m:t>tr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T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tp</m:t>
            </m:r>
          </m:sub>
        </m:sSub>
        <m:r>
          <w:rPr>
            <w:rFonts w:eastAsiaTheme="minorHAnsi"/>
            <w:sz w:val="22"/>
          </w:rPr>
          <m:t>=</m:t>
        </m:r>
        <m:r>
          <w:rPr>
            <w:rFonts w:eastAsiaTheme="minorHAnsi"/>
            <w:sz w:val="22"/>
          </w:rPr>
          <m:t>A</m:t>
        </m:r>
        <m:sSub>
          <m:sSubPr>
            <m:ctrlPr>
              <w:rPr>
                <w:rFonts w:eastAsiaTheme="minorHAnsi"/>
                <w:sz w:val="22"/>
              </w:rPr>
            </m:ctrlPr>
          </m:sSubPr>
          <m:e>
            <m:r>
              <w:rPr>
                <w:rFonts w:eastAsiaTheme="minorHAnsi"/>
                <w:sz w:val="22"/>
              </w:rPr>
              <m:t>U</m:t>
            </m:r>
          </m:e>
          <m:sub>
            <m:r>
              <w:rPr>
                <w:rFonts w:eastAsiaTheme="minorHAnsi"/>
                <w:sz w:val="22"/>
              </w:rPr>
              <m:t>T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p</m:t>
            </m:r>
          </m:sub>
        </m:sSub>
        <m:r>
          <w:rPr>
            <w:rFonts w:eastAsiaTheme="minorHAnsi"/>
            <w:sz w:val="22"/>
          </w:rPr>
          <m:t>+</m:t>
        </m:r>
        <m:r>
          <w:rPr>
            <w:rFonts w:eastAsiaTheme="minorHAnsi"/>
            <w:sz w:val="22"/>
          </w:rPr>
          <m:t>P</m:t>
        </m:r>
        <m:sSub>
          <m:sSubPr>
            <m:ctrlPr>
              <w:rPr>
                <w:rFonts w:eastAsiaTheme="minorHAnsi"/>
                <w:sz w:val="22"/>
              </w:rPr>
            </m:ctrlPr>
          </m:sSubPr>
          <m:e>
            <m:r>
              <w:rPr>
                <w:rFonts w:eastAsiaTheme="minorHAnsi"/>
                <w:sz w:val="22"/>
              </w:rPr>
              <m:t>Ψ</m:t>
            </m:r>
          </m:e>
          <m:sub>
            <m:r>
              <w:rPr>
                <w:rFonts w:eastAsiaTheme="minorHAnsi"/>
                <w:sz w:val="22"/>
              </w:rPr>
              <m:t>p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f</m:t>
            </m:r>
          </m:sub>
        </m:sSub>
      </m:oMath>
      <w:r w:rsidR="002F7ADC" w:rsidRPr="005A184F">
        <w:rPr>
          <w:rFonts w:ascii="Times New Roman" w:hAnsi="Times New Roman"/>
        </w:rPr>
        <w:tab/>
      </w:r>
      <w:r w:rsidR="002F7ADC" w:rsidRPr="005A184F">
        <w:rPr>
          <w:rFonts w:ascii="Times New Roman" w:hAnsi="Times New Roman"/>
        </w:rPr>
        <w:tab/>
        <w:t>(</w:t>
      </w:r>
      <w:r w:rsidR="009A5537" w:rsidRPr="005A184F">
        <w:rPr>
          <w:rFonts w:ascii="Times New Roman" w:hAnsi="Times New Roman"/>
          <w:noProof/>
        </w:rPr>
        <w:fldChar w:fldCharType="begin"/>
      </w:r>
      <w:r w:rsidR="009A5537" w:rsidRPr="005A184F">
        <w:rPr>
          <w:rFonts w:ascii="Times New Roman" w:hAnsi="Times New Roman"/>
          <w:noProof/>
        </w:rPr>
        <w:instrText xml:space="preserve"> STYLEREF 1 \s </w:instrText>
      </w:r>
      <w:r w:rsidR="009A5537" w:rsidRPr="005A184F">
        <w:rPr>
          <w:rFonts w:ascii="Times New Roman" w:hAnsi="Times New Roman"/>
          <w:noProof/>
        </w:rPr>
        <w:fldChar w:fldCharType="separate"/>
      </w:r>
      <w:r w:rsidR="009A56CF" w:rsidRPr="005A184F">
        <w:rPr>
          <w:rFonts w:ascii="Times New Roman" w:hAnsi="Times New Roman"/>
          <w:noProof/>
        </w:rPr>
        <w:t>6</w:t>
      </w:r>
      <w:r w:rsidR="009A5537" w:rsidRPr="005A184F">
        <w:rPr>
          <w:rFonts w:ascii="Times New Roman" w:hAnsi="Times New Roman"/>
          <w:noProof/>
        </w:rPr>
        <w:fldChar w:fldCharType="end"/>
      </w:r>
      <w:r w:rsidR="002F7ADC" w:rsidRPr="005A184F">
        <w:rPr>
          <w:rFonts w:ascii="Times New Roman" w:hAnsi="Times New Roman"/>
        </w:rPr>
        <w:t>.</w:t>
      </w:r>
      <w:r w:rsidR="009A5537" w:rsidRPr="005A184F">
        <w:rPr>
          <w:rFonts w:ascii="Times New Roman" w:hAnsi="Times New Roman"/>
          <w:noProof/>
        </w:rPr>
        <w:fldChar w:fldCharType="begin"/>
      </w:r>
      <w:r w:rsidR="009A5537" w:rsidRPr="005A184F">
        <w:rPr>
          <w:rFonts w:ascii="Times New Roman" w:hAnsi="Times New Roman"/>
          <w:noProof/>
        </w:rPr>
        <w:instrText xml:space="preserve"> SEQ egyenlet \* ARABIC \s 1 </w:instrText>
      </w:r>
      <w:r w:rsidR="009A5537" w:rsidRPr="005A184F">
        <w:rPr>
          <w:rFonts w:ascii="Times New Roman" w:hAnsi="Times New Roman"/>
          <w:noProof/>
        </w:rPr>
        <w:fldChar w:fldCharType="separate"/>
      </w:r>
      <w:r w:rsidR="009A56CF" w:rsidRPr="005A184F">
        <w:rPr>
          <w:rFonts w:ascii="Times New Roman" w:hAnsi="Times New Roman"/>
          <w:noProof/>
        </w:rPr>
        <w:t>5</w:t>
      </w:r>
      <w:r w:rsidR="009A5537" w:rsidRPr="005A184F">
        <w:rPr>
          <w:rFonts w:ascii="Times New Roman" w:hAnsi="Times New Roman"/>
          <w:noProof/>
        </w:rPr>
        <w:fldChar w:fldCharType="end"/>
      </w:r>
      <w:r w:rsidR="002F7ADC" w:rsidRPr="005A184F">
        <w:rPr>
          <w:rFonts w:ascii="Times New Roman" w:hAnsi="Times New Roman"/>
        </w:rPr>
        <w:t>)</w:t>
      </w:r>
    </w:p>
    <w:p w14:paraId="752410EB" w14:textId="77777777" w:rsidR="002F7ADC" w:rsidRPr="003976C2" w:rsidRDefault="002F7ADC" w:rsidP="00800357">
      <w:pPr>
        <w:spacing w:after="0" w:line="240" w:lineRule="auto"/>
        <w:rPr>
          <w:lang w:eastAsia="hu-HU"/>
        </w:rPr>
      </w:pPr>
      <w:r w:rsidRPr="005A184F">
        <w:rPr>
          <w:lang w:eastAsia="hu-HU"/>
        </w:rPr>
        <w:t>ahol</w:t>
      </w:r>
    </w:p>
    <w:p w14:paraId="03A9FED0" w14:textId="2A8C042C" w:rsidR="002F7ADC" w:rsidRPr="003976C2" w:rsidRDefault="002F7ADC" w:rsidP="00800357">
      <w:pPr>
        <w:spacing w:after="0" w:line="240" w:lineRule="auto"/>
        <w:ind w:left="708" w:hanging="708"/>
      </w:pPr>
      <w:r w:rsidRPr="003976C2">
        <w:rPr>
          <w:lang w:eastAsia="hu-HU"/>
        </w:rPr>
        <w:t>H</w:t>
      </w:r>
      <w:r w:rsidR="004E1627" w:rsidRPr="003976C2">
        <w:rPr>
          <w:vertAlign w:val="subscript"/>
          <w:lang w:eastAsia="hu-HU"/>
        </w:rPr>
        <w:t>tr,</w:t>
      </w:r>
      <w:r w:rsidRPr="003976C2">
        <w:rPr>
          <w:vertAlign w:val="subscript"/>
          <w:lang w:eastAsia="hu-HU"/>
        </w:rPr>
        <w:t>T,tp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="00631023" w:rsidRPr="003976C2">
        <w:rPr>
          <w:lang w:eastAsia="hu-HU"/>
        </w:rPr>
        <w:t>terepszint</w:t>
      </w:r>
      <w:r w:rsidR="00EA19E6">
        <w:rPr>
          <w:lang w:eastAsia="hu-HU"/>
        </w:rPr>
        <w:t xml:space="preserve"> </w:t>
      </w:r>
      <w:r w:rsidR="009120E7" w:rsidRPr="003976C2">
        <w:rPr>
          <w:lang w:eastAsia="hu-HU"/>
        </w:rPr>
        <w:t>közelében</w:t>
      </w:r>
      <w:r w:rsidR="00EA19E6">
        <w:rPr>
          <w:lang w:eastAsia="hu-HU"/>
        </w:rPr>
        <w:t xml:space="preserve"> </w:t>
      </w:r>
      <w:r w:rsidR="009120E7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9120E7" w:rsidRPr="003976C2">
        <w:rPr>
          <w:lang w:eastAsia="hu-HU"/>
        </w:rPr>
        <w:t>felett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fekvő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padló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állandósult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állapotban</w:t>
      </w:r>
      <w:r w:rsidR="00EA19E6">
        <w:rPr>
          <w:lang w:eastAsia="hu-HU"/>
        </w:rPr>
        <w:t xml:space="preserve"> </w:t>
      </w:r>
      <w:r w:rsidRPr="003976C2">
        <w:sym w:font="Symbol" w:char="F05B"/>
      </w:r>
      <w:r w:rsidRPr="003976C2">
        <w:t>W/K</w:t>
      </w:r>
      <w:r w:rsidRPr="003976C2">
        <w:sym w:font="Symbol" w:char="F05D"/>
      </w:r>
      <w:r w:rsidRPr="003976C2">
        <w:t>,</w:t>
      </w:r>
    </w:p>
    <w:p w14:paraId="2BA1135B" w14:textId="470F16E9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t>A</w:t>
      </w:r>
      <w:r w:rsidRPr="003976C2">
        <w:tab/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területe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sym w:font="Symbol" w:char="F05D"/>
      </w:r>
      <w:r w:rsidRPr="003976C2">
        <w:t>,</w:t>
      </w:r>
    </w:p>
    <w:p w14:paraId="5D7060D3" w14:textId="561B3702" w:rsidR="002F7ADC" w:rsidRPr="003976C2" w:rsidRDefault="002F7ADC" w:rsidP="00800357">
      <w:pPr>
        <w:pStyle w:val="Szvegtrzs2"/>
        <w:ind w:left="708" w:hanging="708"/>
        <w:jc w:val="left"/>
      </w:pPr>
      <w:r w:rsidRPr="003976C2">
        <w:t>U</w:t>
      </w:r>
      <w:r w:rsidRPr="003976C2">
        <w:rPr>
          <w:vertAlign w:val="subscript"/>
        </w:rPr>
        <w:t>T,p</w:t>
      </w:r>
      <w:r w:rsidRPr="003976C2">
        <w:tab/>
        <w:t>a</w:t>
      </w:r>
      <w:r w:rsidR="00EA19E6">
        <w:t xml:space="preserve"> </w:t>
      </w:r>
      <w:r w:rsidR="00631023" w:rsidRPr="003976C2">
        <w:t>terepszint</w:t>
      </w:r>
      <w:r w:rsidR="00EA19E6">
        <w:t xml:space="preserve"> </w:t>
      </w:r>
      <w:r w:rsidR="004E1627" w:rsidRPr="003976C2">
        <w:t>közelében</w:t>
      </w:r>
      <w:r w:rsidR="00EA19E6">
        <w:t xml:space="preserve"> </w:t>
      </w:r>
      <w:r w:rsidR="009120E7" w:rsidRPr="003976C2">
        <w:t>vagy</w:t>
      </w:r>
      <w:r w:rsidR="00EA19E6">
        <w:t xml:space="preserve"> </w:t>
      </w:r>
      <w:r w:rsidR="009120E7" w:rsidRPr="003976C2">
        <w:t>felett</w:t>
      </w:r>
      <w:r w:rsidR="00EA19E6">
        <w:t xml:space="preserve"> </w:t>
      </w:r>
      <w:r w:rsidRPr="003976C2">
        <w:t>fekvő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talaj</w:t>
      </w:r>
      <w:r w:rsidR="00EA19E6">
        <w:t xml:space="preserve"> </w:t>
      </w:r>
      <w:r w:rsidRPr="003976C2">
        <w:t>hatását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tartalmazó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sym w:font="Symbol" w:char="F05B"/>
      </w:r>
      <w:r w:rsidRPr="003976C2">
        <w:t>W/m</w:t>
      </w:r>
      <w:r w:rsidRPr="003976C2">
        <w:rPr>
          <w:vertAlign w:val="superscript"/>
        </w:rPr>
        <w:t>2</w:t>
      </w:r>
      <w:r w:rsidRPr="003976C2">
        <w:t>K</w:t>
      </w:r>
      <w:r w:rsidRPr="003976C2">
        <w:sym w:font="Symbol" w:char="F05D"/>
      </w:r>
      <w:r w:rsidRPr="003976C2">
        <w:t>,</w:t>
      </w:r>
    </w:p>
    <w:p w14:paraId="3B3F6588" w14:textId="25E1B101" w:rsidR="002F7ADC" w:rsidRPr="003976C2" w:rsidRDefault="002F7ADC" w:rsidP="00800357">
      <w:pPr>
        <w:pStyle w:val="Szvegtrzs2"/>
        <w:jc w:val="left"/>
      </w:pPr>
      <w:r w:rsidRPr="003976C2">
        <w:t>P</w:t>
      </w:r>
      <w:r w:rsidRPr="003976C2">
        <w:tab/>
        <w:t>a</w:t>
      </w:r>
      <w:r w:rsidR="00EA19E6">
        <w:t xml:space="preserve"> </w:t>
      </w:r>
      <w:r w:rsidRPr="003976C2">
        <w:t>padló</w:t>
      </w:r>
      <w:r w:rsidR="00EA19E6">
        <w:t xml:space="preserve"> </w:t>
      </w:r>
      <w:r w:rsidRPr="003976C2">
        <w:t>kitett</w:t>
      </w:r>
      <w:r w:rsidR="00EA19E6">
        <w:t xml:space="preserve"> </w:t>
      </w:r>
      <w:r w:rsidRPr="003976C2">
        <w:t>kerülete</w:t>
      </w:r>
      <w:r w:rsidR="00EA19E6">
        <w:t xml:space="preserve"> </w:t>
      </w:r>
      <w:r w:rsidRPr="003976C2">
        <w:sym w:font="Symbol" w:char="F05B"/>
      </w:r>
      <w:r w:rsidRPr="003976C2">
        <w:t>m</w:t>
      </w:r>
      <w:r w:rsidRPr="003976C2">
        <w:sym w:font="Symbol" w:char="F05D"/>
      </w:r>
      <w:r w:rsidRPr="003976C2">
        <w:t>,</w:t>
      </w:r>
    </w:p>
    <w:p w14:paraId="0A26D4F2" w14:textId="4526F9DC" w:rsidR="002F7ADC" w:rsidRPr="003976C2" w:rsidRDefault="002F7ADC" w:rsidP="00800357">
      <w:pPr>
        <w:pStyle w:val="Szvegtrzs2"/>
        <w:jc w:val="left"/>
      </w:pPr>
      <w:r w:rsidRPr="003976C2">
        <w:sym w:font="Symbol" w:char="F059"/>
      </w:r>
      <w:r w:rsidR="009120E7" w:rsidRPr="003976C2">
        <w:rPr>
          <w:vertAlign w:val="subscript"/>
        </w:rPr>
        <w:t>p</w:t>
      </w:r>
      <w:r w:rsidRPr="003976C2">
        <w:rPr>
          <w:vertAlign w:val="subscript"/>
        </w:rPr>
        <w:t>,</w:t>
      </w:r>
      <w:r w:rsidR="009120E7" w:rsidRPr="003976C2">
        <w:rPr>
          <w:vertAlign w:val="subscript"/>
        </w:rPr>
        <w:t>f</w:t>
      </w:r>
      <w:r w:rsidRPr="003976C2">
        <w:tab/>
        <w:t>a</w:t>
      </w:r>
      <w:r w:rsidR="00EA19E6">
        <w:t xml:space="preserve"> </w:t>
      </w:r>
      <w:r w:rsidRPr="003976C2">
        <w:t>padló-fal</w:t>
      </w:r>
      <w:r w:rsidR="00EA19E6">
        <w:t xml:space="preserve"> </w:t>
      </w:r>
      <w:r w:rsidRPr="003976C2">
        <w:t>csatlakozás</w:t>
      </w:r>
      <w:r w:rsidR="00EA19E6">
        <w:t xml:space="preserve"> </w:t>
      </w:r>
      <w:r w:rsidRPr="003976C2">
        <w:t>vonalmenti</w:t>
      </w:r>
      <w:r w:rsidR="00EA19E6">
        <w:t xml:space="preserve"> </w:t>
      </w:r>
      <w:r w:rsidRPr="003976C2">
        <w:t>hőátbocsátási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sym w:font="Symbol" w:char="F05B"/>
      </w:r>
      <w:r w:rsidRPr="003976C2">
        <w:t>W/mK</w:t>
      </w:r>
      <w:r w:rsidRPr="003976C2">
        <w:sym w:font="Symbol" w:char="F05D"/>
      </w:r>
      <w:r w:rsidRPr="003976C2">
        <w:t>.</w:t>
      </w:r>
    </w:p>
    <w:p w14:paraId="0EC406C8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1144E958" w14:textId="2E8D5E52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talajon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fekvő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padló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egyenér</w:t>
      </w:r>
      <w:r w:rsidR="00634903" w:rsidRPr="003976C2">
        <w:rPr>
          <w:lang w:eastAsia="hu-HU"/>
        </w:rPr>
        <w:t>tékű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hőátbocsátási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tényezőjét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_Ref10196938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4.4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meghatározni.</w:t>
      </w:r>
    </w:p>
    <w:p w14:paraId="1BB8A1C6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1522E360" w14:textId="398D51CD" w:rsidR="002F7ADC" w:rsidRPr="003976C2" w:rsidRDefault="002F7ADC" w:rsidP="00800357">
      <w:pPr>
        <w:pStyle w:val="Cmsor4"/>
        <w:spacing w:before="0" w:beforeAutospacing="0" w:after="0" w:afterAutospacing="0"/>
      </w:pPr>
      <w:r w:rsidRPr="003976C2">
        <w:t>Fűtött</w:t>
      </w:r>
      <w:r w:rsidR="00EA19E6">
        <w:t xml:space="preserve"> </w:t>
      </w:r>
      <w:r w:rsidRPr="003976C2">
        <w:t>pince</w:t>
      </w:r>
    </w:p>
    <w:p w14:paraId="7679A76C" w14:textId="150EF5D0" w:rsidR="002F7ADC" w:rsidRPr="003976C2" w:rsidRDefault="002F7ADC" w:rsidP="00800357">
      <w:pPr>
        <w:spacing w:after="0" w:line="240" w:lineRule="auto"/>
      </w:pPr>
      <w:r w:rsidRPr="003976C2">
        <w:t>Fűtött</w:t>
      </w:r>
      <w:r w:rsidR="00EA19E6">
        <w:t xml:space="preserve"> </w:t>
      </w:r>
      <w:r w:rsidRPr="003976C2">
        <w:t>pince</w:t>
      </w:r>
      <w:r w:rsidR="00EA19E6">
        <w:t xml:space="preserve"> </w:t>
      </w:r>
      <w:r w:rsidRPr="003976C2">
        <w:t>hővesztesége</w:t>
      </w:r>
      <w:r w:rsidR="00EA19E6">
        <w:t xml:space="preserve"> </w:t>
      </w:r>
      <w:r w:rsidRPr="003976C2">
        <w:t>két</w:t>
      </w:r>
      <w:r w:rsidR="00EA19E6">
        <w:t xml:space="preserve"> </w:t>
      </w:r>
      <w:r w:rsidRPr="003976C2">
        <w:t>tagból</w:t>
      </w:r>
      <w:r w:rsidR="00EA19E6">
        <w:t xml:space="preserve"> </w:t>
      </w:r>
      <w:r w:rsidRPr="003976C2">
        <w:t>tevődik</w:t>
      </w:r>
      <w:r w:rsidR="00EA19E6">
        <w:t xml:space="preserve"> </w:t>
      </w:r>
      <w:r w:rsidRPr="003976C2">
        <w:t>össze: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talajjal</w:t>
      </w:r>
      <w:r w:rsidR="00EA19E6">
        <w:t xml:space="preserve"> </w:t>
      </w:r>
      <w:r w:rsidRPr="003976C2">
        <w:t>érintkező</w:t>
      </w:r>
      <w:r w:rsidR="00EA19E6">
        <w:t xml:space="preserve"> </w:t>
      </w:r>
      <w:r w:rsidRPr="003976C2">
        <w:t>pincepadló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pincefal</w:t>
      </w:r>
      <w:r w:rsidR="00EA19E6">
        <w:t xml:space="preserve"> </w:t>
      </w:r>
      <w:r w:rsidRPr="003976C2">
        <w:t>hőveszteségét</w:t>
      </w:r>
      <w:r w:rsidR="00EA19E6">
        <w:t xml:space="preserve"> </w:t>
      </w:r>
      <w:r w:rsidRPr="003976C2">
        <w:t>összegezni</w:t>
      </w:r>
      <w:r w:rsidR="00EA19E6">
        <w:t xml:space="preserve"> </w:t>
      </w:r>
      <w:r w:rsidRPr="003976C2">
        <w:t>kell.</w:t>
      </w:r>
      <w:r w:rsidR="00EA19E6">
        <w:t xml:space="preserve"> </w:t>
      </w:r>
    </w:p>
    <w:p w14:paraId="4DCA1082" w14:textId="55A20016" w:rsidR="00AB40CC" w:rsidRPr="003976C2" w:rsidRDefault="00EA2437" w:rsidP="00800357">
      <w:pPr>
        <w:pStyle w:val="egyenlet"/>
        <w:rPr>
          <w:rFonts w:ascii="Times New Roman" w:hAnsi="Times New Roman"/>
          <w:sz w:val="22"/>
        </w:rPr>
      </w:pPr>
      <m:oMath>
        <m:sSub>
          <m:sSubPr>
            <m:ctrlPr>
              <w:rPr>
                <w:rFonts w:eastAsiaTheme="minorHAnsi"/>
                <w:sz w:val="22"/>
              </w:rPr>
            </m:ctrlPr>
          </m:sSubPr>
          <m:e>
            <m:r>
              <w:rPr>
                <w:rFonts w:eastAsiaTheme="minorHAnsi"/>
                <w:sz w:val="22"/>
              </w:rPr>
              <m:t>H</m:t>
            </m:r>
          </m:e>
          <m:sub>
            <m:r>
              <w:rPr>
                <w:rFonts w:eastAsiaTheme="minorHAnsi"/>
                <w:sz w:val="22"/>
              </w:rPr>
              <m:t>tr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T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p</m:t>
            </m:r>
          </m:sub>
        </m:sSub>
        <m:r>
          <w:rPr>
            <w:rFonts w:eastAsiaTheme="minorHAnsi"/>
            <w:sz w:val="22"/>
          </w:rPr>
          <m:t>=</m:t>
        </m:r>
        <m:r>
          <w:rPr>
            <w:rFonts w:eastAsiaTheme="minorHAnsi"/>
            <w:sz w:val="22"/>
          </w:rPr>
          <m:t>A</m:t>
        </m:r>
        <m:sSub>
          <m:sSubPr>
            <m:ctrlPr>
              <w:rPr>
                <w:rFonts w:eastAsiaTheme="minorHAnsi"/>
                <w:sz w:val="22"/>
              </w:rPr>
            </m:ctrlPr>
          </m:sSubPr>
          <m:e>
            <m:r>
              <w:rPr>
                <w:rFonts w:eastAsiaTheme="minorHAnsi"/>
                <w:sz w:val="22"/>
              </w:rPr>
              <m:t>U</m:t>
            </m:r>
          </m:e>
          <m:sub>
            <m:r>
              <w:rPr>
                <w:rFonts w:eastAsiaTheme="minorHAnsi"/>
                <w:sz w:val="22"/>
              </w:rPr>
              <m:t>T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p</m:t>
            </m:r>
          </m:sub>
        </m:sSub>
        <m:r>
          <w:rPr>
            <w:rFonts w:eastAsiaTheme="minorHAnsi"/>
            <w:sz w:val="22"/>
          </w:rPr>
          <m:t>+</m:t>
        </m:r>
        <m:r>
          <w:rPr>
            <w:rFonts w:eastAsiaTheme="minorHAnsi"/>
            <w:sz w:val="22"/>
          </w:rPr>
          <m:t>zP</m:t>
        </m:r>
        <m:sSub>
          <m:sSubPr>
            <m:ctrlPr>
              <w:rPr>
                <w:rFonts w:eastAsiaTheme="minorHAnsi"/>
                <w:sz w:val="22"/>
              </w:rPr>
            </m:ctrlPr>
          </m:sSubPr>
          <m:e>
            <m:r>
              <w:rPr>
                <w:rFonts w:eastAsiaTheme="minorHAnsi"/>
                <w:sz w:val="22"/>
              </w:rPr>
              <m:t>U</m:t>
            </m:r>
          </m:e>
          <m:sub>
            <m:r>
              <w:rPr>
                <w:rFonts w:eastAsiaTheme="minorHAnsi"/>
                <w:sz w:val="22"/>
              </w:rPr>
              <m:t>T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pf</m:t>
            </m:r>
          </m:sub>
        </m:sSub>
        <m:r>
          <w:rPr>
            <w:rFonts w:eastAsiaTheme="minorHAnsi"/>
            <w:sz w:val="22"/>
          </w:rPr>
          <m:t>+</m:t>
        </m:r>
        <m:r>
          <w:rPr>
            <w:rFonts w:eastAsiaTheme="minorHAnsi"/>
            <w:sz w:val="22"/>
          </w:rPr>
          <m:t>P</m:t>
        </m:r>
        <m:sSub>
          <m:sSubPr>
            <m:ctrlPr>
              <w:rPr>
                <w:rFonts w:eastAsiaTheme="minorHAnsi"/>
                <w:sz w:val="22"/>
              </w:rPr>
            </m:ctrlPr>
          </m:sSubPr>
          <m:e>
            <m:r>
              <w:rPr>
                <w:rFonts w:eastAsiaTheme="minorHAnsi"/>
                <w:sz w:val="22"/>
              </w:rPr>
              <m:t>Ψ</m:t>
            </m:r>
          </m:e>
          <m:sub>
            <m:r>
              <w:rPr>
                <w:rFonts w:eastAsiaTheme="minorHAnsi"/>
                <w:sz w:val="22"/>
              </w:rPr>
              <m:t>p</m:t>
            </m:r>
            <m:r>
              <w:rPr>
                <w:rFonts w:eastAsiaTheme="minorHAnsi"/>
                <w:sz w:val="22"/>
              </w:rPr>
              <m:t>,</m:t>
            </m:r>
            <m:r>
              <w:rPr>
                <w:rFonts w:eastAsiaTheme="minorHAnsi"/>
                <w:sz w:val="22"/>
              </w:rPr>
              <m:t>f</m:t>
            </m:r>
          </m:sub>
        </m:sSub>
      </m:oMath>
      <w:r w:rsidR="00AB40C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AB40C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AB40CC" w:rsidRPr="003976C2">
        <w:rPr>
          <w:rFonts w:ascii="Times New Roman" w:hAnsi="Times New Roman"/>
        </w:rPr>
        <w:t>)</w:t>
      </w:r>
    </w:p>
    <w:p w14:paraId="3418DA5D" w14:textId="77777777" w:rsidR="002F7ADC" w:rsidRPr="003976C2" w:rsidRDefault="002F7ADC" w:rsidP="00800357">
      <w:pPr>
        <w:spacing w:after="0" w:line="240" w:lineRule="auto"/>
      </w:pPr>
    </w:p>
    <w:p w14:paraId="387DECA4" w14:textId="6E61C341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pincepadló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pincefal</w:t>
      </w:r>
      <w:r w:rsidR="00EA19E6">
        <w:t xml:space="preserve"> </w:t>
      </w:r>
      <w:r w:rsidRPr="003976C2">
        <w:t>egyenér</w:t>
      </w:r>
      <w:r w:rsidR="00634903" w:rsidRPr="003976C2">
        <w:t>tékű</w:t>
      </w:r>
      <w:r w:rsidR="00EA19E6">
        <w:t xml:space="preserve"> </w:t>
      </w:r>
      <w:r w:rsidR="00634903" w:rsidRPr="003976C2">
        <w:t>hőátbocsátási</w:t>
      </w:r>
      <w:r w:rsidR="00EA19E6">
        <w:t xml:space="preserve"> </w:t>
      </w:r>
      <w:r w:rsidR="00634903" w:rsidRPr="003976C2">
        <w:t>tényezőjét</w:t>
      </w:r>
      <w:r w:rsidR="00EA19E6">
        <w:t xml:space="preserve"> </w:t>
      </w:r>
      <w:r w:rsidR="00634903" w:rsidRPr="003976C2">
        <w:t>a</w:t>
      </w:r>
      <w:r w:rsidR="00EA19E6"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_Ref10196938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4.4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meghatározni.</w:t>
      </w:r>
      <w:r w:rsidR="00EA19E6">
        <w:t xml:space="preserve"> </w:t>
      </w:r>
      <w:r w:rsidRPr="003976C2">
        <w:t>Amennyiben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pincefal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része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talajjal,</w:t>
      </w:r>
      <w:r w:rsidR="00EA19E6">
        <w:t xml:space="preserve"> </w:t>
      </w:r>
      <w:r w:rsidRPr="003976C2">
        <w:t>hanem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levegővel</w:t>
      </w:r>
      <w:r w:rsidR="00EA19E6">
        <w:t xml:space="preserve"> </w:t>
      </w:r>
      <w:r w:rsidRPr="003976C2">
        <w:t>határos,</w:t>
      </w:r>
      <w:r w:rsidR="00EA19E6">
        <w:t xml:space="preserve"> </w:t>
      </w:r>
      <w:r w:rsidRPr="003976C2">
        <w:t>ennek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résznek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hőveszteségét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venni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levegővel</w:t>
      </w:r>
      <w:r w:rsidR="00EA19E6">
        <w:t xml:space="preserve"> </w:t>
      </w:r>
      <w:r w:rsidRPr="003976C2">
        <w:t>határos</w:t>
      </w:r>
      <w:r w:rsidR="00EA19E6">
        <w:t xml:space="preserve"> </w:t>
      </w:r>
      <w:r w:rsidRPr="003976C2">
        <w:t>szerkezetekre</w:t>
      </w:r>
      <w:r w:rsidR="00EA19E6">
        <w:t xml:space="preserve"> </w:t>
      </w:r>
      <w:r w:rsidRPr="003976C2">
        <w:t>vonatkozó</w:t>
      </w:r>
      <w:r w:rsidR="00EA19E6">
        <w:t xml:space="preserve"> </w:t>
      </w:r>
      <w:r w:rsidRPr="003976C2">
        <w:t>összefüggések</w:t>
      </w:r>
      <w:r w:rsidR="00EA19E6">
        <w:t xml:space="preserve"> </w:t>
      </w:r>
      <w:r w:rsidRPr="003976C2">
        <w:t>szerint.</w:t>
      </w:r>
      <w:r w:rsidR="00EA19E6">
        <w:t xml:space="preserve"> </w:t>
      </w:r>
    </w:p>
    <w:p w14:paraId="51EC14A9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68E1835D" w14:textId="7C8C50E5" w:rsidR="002F7ADC" w:rsidRPr="003976C2" w:rsidRDefault="002F7ADC" w:rsidP="00800357">
      <w:pPr>
        <w:pStyle w:val="Cmsor4"/>
        <w:spacing w:before="0" w:beforeAutospacing="0" w:after="0" w:afterAutospacing="0"/>
      </w:pPr>
      <w:r w:rsidRPr="003976C2">
        <w:t>Padló-fal</w:t>
      </w:r>
      <w:r w:rsidR="00EA19E6">
        <w:t xml:space="preserve"> </w:t>
      </w:r>
      <w:r w:rsidRPr="003976C2">
        <w:t>csatlakozási</w:t>
      </w:r>
      <w:r w:rsidR="00EA19E6">
        <w:t xml:space="preserve"> </w:t>
      </w:r>
      <w:r w:rsidRPr="003976C2">
        <w:t>hőhíd</w:t>
      </w:r>
    </w:p>
    <w:p w14:paraId="2E797D2C" w14:textId="5F63D47E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sym w:font="Symbol" w:char="F059"/>
      </w:r>
      <w:r w:rsidR="009120E7" w:rsidRPr="003976C2">
        <w:rPr>
          <w:vertAlign w:val="subscript"/>
        </w:rPr>
        <w:t>p,f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padló-fal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csatlakozási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hőhíd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miatti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veszteséget</w:t>
      </w:r>
    </w:p>
    <w:p w14:paraId="05C3DA87" w14:textId="3CB2AD45" w:rsidR="002F7ADC" w:rsidRPr="003976C2" w:rsidRDefault="002F7ADC" w:rsidP="00800357">
      <w:pPr>
        <w:pStyle w:val="Listaszerbekezds"/>
        <w:numPr>
          <w:ilvl w:val="0"/>
          <w:numId w:val="9"/>
        </w:numPr>
        <w:spacing w:after="0" w:line="240" w:lineRule="auto"/>
      </w:pPr>
      <w:r w:rsidRPr="003976C2">
        <w:rPr>
          <w:lang w:eastAsia="hu-HU"/>
        </w:rPr>
        <w:lastRenderedPageBreak/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10211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hőhídhoz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hasonló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módon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numerikus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modellezéssel</w:t>
      </w:r>
      <w:r w:rsidR="006C795A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hőhídkatalógusok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meghatározni,</w:t>
      </w:r>
    </w:p>
    <w:p w14:paraId="174D4DB1" w14:textId="0658A0FF" w:rsidR="00DE1D8F" w:rsidRDefault="002F7ADC" w:rsidP="005A184F">
      <w:pPr>
        <w:pStyle w:val="Listaszerbekezds"/>
        <w:numPr>
          <w:ilvl w:val="0"/>
          <w:numId w:val="9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945143" w:rsidRPr="003976C2">
        <w:rPr>
          <w:lang w:eastAsia="hu-HU"/>
        </w:rPr>
        <w:fldChar w:fldCharType="begin"/>
      </w:r>
      <w:r w:rsidR="00945143" w:rsidRPr="003976C2">
        <w:rPr>
          <w:lang w:eastAsia="hu-HU"/>
        </w:rPr>
        <w:instrText xml:space="preserve"> REF _Ref63947645 \r \h  \* MERGEFORMAT </w:instrText>
      </w:r>
      <w:r w:rsidR="00945143" w:rsidRPr="003976C2">
        <w:rPr>
          <w:lang w:eastAsia="hu-HU"/>
        </w:rPr>
      </w:r>
      <w:r w:rsidR="00945143" w:rsidRPr="003976C2">
        <w:rPr>
          <w:lang w:eastAsia="hu-HU"/>
        </w:rPr>
        <w:fldChar w:fldCharType="separate"/>
      </w:r>
      <w:r w:rsidR="002C0010" w:rsidRPr="003976C2">
        <w:rPr>
          <w:lang w:eastAsia="hu-HU"/>
        </w:rPr>
        <w:t>6.4</w:t>
      </w:r>
      <w:r w:rsidR="00945143" w:rsidRPr="003976C2">
        <w:rPr>
          <w:lang w:eastAsia="hu-HU"/>
        </w:rPr>
        <w:fldChar w:fldCharType="end"/>
      </w:r>
      <w:r w:rsidR="00945143" w:rsidRPr="003976C2">
        <w:rPr>
          <w:lang w:eastAsia="hu-HU"/>
        </w:rPr>
        <w:t>.</w:t>
      </w:r>
      <w:r w:rsidR="00EA19E6">
        <w:t xml:space="preserve"> </w:t>
      </w:r>
      <w:r w:rsidR="00945143" w:rsidRPr="003976C2">
        <w:t>táblázat</w:t>
      </w:r>
      <w:r w:rsidR="00EA19E6">
        <w:rPr>
          <w:lang w:eastAsia="hu-HU"/>
        </w:rPr>
        <w:t xml:space="preserve"> </w:t>
      </w:r>
      <w:r w:rsidRPr="003976C2">
        <w:t>tartalmazza.</w:t>
      </w:r>
    </w:p>
    <w:p w14:paraId="5E237DD7" w14:textId="77777777" w:rsidR="00FA2BD3" w:rsidRPr="003976C2" w:rsidRDefault="00FA2BD3" w:rsidP="00800357">
      <w:pPr>
        <w:pStyle w:val="Listaszerbekezds"/>
        <w:spacing w:after="0" w:line="240" w:lineRule="auto"/>
        <w:rPr>
          <w:lang w:eastAsia="hu-HU"/>
        </w:rPr>
      </w:pPr>
    </w:p>
    <w:p w14:paraId="4BC98A06" w14:textId="1BD186EA" w:rsidR="002F7ADC" w:rsidRPr="003976C2" w:rsidRDefault="002C0010" w:rsidP="00800357">
      <w:pPr>
        <w:pStyle w:val="Kpalrs"/>
        <w:spacing w:after="0"/>
        <w:ind w:left="72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Pr="003976C2">
        <w:rPr>
          <w:color w:val="auto"/>
        </w:rPr>
        <w:t>6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Pr="003976C2">
        <w:rPr>
          <w:color w:val="auto"/>
        </w:rPr>
        <w:t>4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Pr="003976C2">
        <w:rPr>
          <w:noProof/>
          <w:color w:val="auto"/>
        </w:rPr>
        <w:t>táblázat</w:t>
      </w:r>
      <w:r w:rsidR="003D73AF" w:rsidRPr="003976C2">
        <w:rPr>
          <w:noProof/>
          <w:color w:val="auto"/>
        </w:rPr>
        <w:t>:</w:t>
      </w:r>
      <w:r w:rsidR="00EA19E6">
        <w:rPr>
          <w:noProof/>
          <w:color w:val="auto"/>
        </w:rPr>
        <w:t xml:space="preserve"> </w:t>
      </w:r>
      <w:r w:rsidR="00090BDD" w:rsidRPr="003976C2">
        <w:rPr>
          <w:color w:val="auto"/>
        </w:rPr>
        <w:sym w:font="Symbol" w:char="F059"/>
      </w:r>
      <w:r w:rsidR="00090BDD" w:rsidRPr="003976C2">
        <w:rPr>
          <w:color w:val="auto"/>
          <w:vertAlign w:val="subscript"/>
        </w:rPr>
        <w:t>p,f</w:t>
      </w:r>
      <w:r w:rsidR="00EA19E6">
        <w:rPr>
          <w:color w:val="auto"/>
          <w:lang w:eastAsia="hu-HU"/>
        </w:rPr>
        <w:t xml:space="preserve"> </w:t>
      </w:r>
      <w:r w:rsidR="00090BDD" w:rsidRPr="003976C2">
        <w:rPr>
          <w:color w:val="auto"/>
          <w:lang w:eastAsia="hu-HU"/>
        </w:rPr>
        <w:t>padló-fal</w:t>
      </w:r>
      <w:r w:rsidR="00EA19E6">
        <w:rPr>
          <w:color w:val="auto"/>
          <w:lang w:eastAsia="hu-HU"/>
        </w:rPr>
        <w:t xml:space="preserve"> </w:t>
      </w:r>
      <w:r w:rsidR="00090BDD" w:rsidRPr="003976C2">
        <w:rPr>
          <w:color w:val="auto"/>
          <w:lang w:eastAsia="hu-HU"/>
        </w:rPr>
        <w:t>csatlakozás</w:t>
      </w:r>
      <w:r w:rsidR="005125DD" w:rsidRPr="003976C2">
        <w:rPr>
          <w:color w:val="auto"/>
          <w:lang w:eastAsia="hu-HU"/>
        </w:rPr>
        <w:t>i</w:t>
      </w:r>
      <w:r w:rsidR="00EA19E6">
        <w:rPr>
          <w:color w:val="auto"/>
          <w:lang w:eastAsia="hu-HU"/>
        </w:rPr>
        <w:t xml:space="preserve"> </w:t>
      </w:r>
      <w:r w:rsidR="005125DD" w:rsidRPr="003976C2">
        <w:rPr>
          <w:color w:val="auto"/>
          <w:lang w:eastAsia="hu-HU"/>
        </w:rPr>
        <w:t>hőhíd</w:t>
      </w:r>
      <w:r w:rsidR="00EA19E6">
        <w:rPr>
          <w:color w:val="auto"/>
          <w:lang w:eastAsia="hu-HU"/>
        </w:rPr>
        <w:t xml:space="preserve"> </w:t>
      </w:r>
      <w:r w:rsidR="005125DD" w:rsidRPr="003976C2">
        <w:rPr>
          <w:color w:val="auto"/>
          <w:lang w:eastAsia="hu-HU"/>
        </w:rPr>
        <w:t>hatását</w:t>
      </w:r>
      <w:r w:rsidR="00EA19E6">
        <w:rPr>
          <w:color w:val="auto"/>
          <w:lang w:eastAsia="hu-HU"/>
        </w:rPr>
        <w:t xml:space="preserve"> </w:t>
      </w:r>
      <w:r w:rsidR="005125DD" w:rsidRPr="003976C2">
        <w:rPr>
          <w:color w:val="auto"/>
          <w:lang w:eastAsia="hu-HU"/>
        </w:rPr>
        <w:t>kifejező</w:t>
      </w:r>
      <w:r w:rsidR="00EA19E6">
        <w:rPr>
          <w:color w:val="auto"/>
          <w:lang w:eastAsia="hu-HU"/>
        </w:rPr>
        <w:t xml:space="preserve"> </w:t>
      </w:r>
      <w:r w:rsidR="00090BDD" w:rsidRPr="003976C2">
        <w:rPr>
          <w:color w:val="auto"/>
          <w:lang w:eastAsia="hu-HU"/>
        </w:rPr>
        <w:t>vonalmenti</w:t>
      </w:r>
      <w:r w:rsidR="00EA19E6">
        <w:rPr>
          <w:color w:val="auto"/>
          <w:lang w:eastAsia="hu-HU"/>
        </w:rPr>
        <w:t xml:space="preserve"> </w:t>
      </w:r>
      <w:r w:rsidR="00090BDD" w:rsidRPr="003976C2">
        <w:rPr>
          <w:color w:val="auto"/>
          <w:lang w:eastAsia="hu-HU"/>
        </w:rPr>
        <w:t>hőátbocsátási</w:t>
      </w:r>
      <w:r w:rsidR="00EA19E6">
        <w:rPr>
          <w:color w:val="auto"/>
          <w:lang w:eastAsia="hu-HU"/>
        </w:rPr>
        <w:t xml:space="preserve"> </w:t>
      </w:r>
      <w:r w:rsidR="00090BDD" w:rsidRPr="003976C2">
        <w:rPr>
          <w:color w:val="auto"/>
          <w:lang w:eastAsia="hu-HU"/>
        </w:rPr>
        <w:t>tényező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23"/>
        <w:gridCol w:w="1417"/>
        <w:gridCol w:w="1176"/>
        <w:gridCol w:w="1007"/>
        <w:gridCol w:w="1176"/>
        <w:gridCol w:w="1006"/>
        <w:gridCol w:w="1176"/>
        <w:gridCol w:w="1007"/>
      </w:tblGrid>
      <w:tr w:rsidR="003D73AF" w:rsidRPr="003976C2" w14:paraId="368BE6C9" w14:textId="77777777" w:rsidTr="005F569C">
        <w:tc>
          <w:tcPr>
            <w:tcW w:w="1413" w:type="dxa"/>
            <w:vMerge w:val="restart"/>
            <w:shd w:val="clear" w:color="auto" w:fill="auto"/>
          </w:tcPr>
          <w:p w14:paraId="3B2E2688" w14:textId="4D1FF942" w:rsidR="007B416D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Külső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falat</w:t>
            </w:r>
            <w:r w:rsidR="00EA19E6">
              <w:rPr>
                <w:sz w:val="20"/>
              </w:rPr>
              <w:t xml:space="preserve"> </w:t>
            </w:r>
          </w:p>
          <w:p w14:paraId="3D9D6396" w14:textId="0C007977" w:rsidR="007B416D" w:rsidRPr="003976C2" w:rsidRDefault="007B416D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alkotó</w:t>
            </w:r>
            <w:r w:rsidR="00EA19E6">
              <w:rPr>
                <w:sz w:val="20"/>
              </w:rPr>
              <w:t xml:space="preserve"> </w:t>
            </w:r>
            <w:r w:rsidR="005125DD" w:rsidRPr="003976C2">
              <w:rPr>
                <w:sz w:val="20"/>
              </w:rPr>
              <w:t>vakolatlan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falazat</w:t>
            </w:r>
            <w:r w:rsidR="00EA19E6">
              <w:rPr>
                <w:sz w:val="20"/>
              </w:rPr>
              <w:t xml:space="preserve"> </w:t>
            </w:r>
            <w:r w:rsidR="005125DD" w:rsidRPr="003976C2">
              <w:rPr>
                <w:sz w:val="20"/>
              </w:rPr>
              <w:t>egyenértékű</w:t>
            </w:r>
            <w:r w:rsidR="00EA19E6">
              <w:rPr>
                <w:sz w:val="20"/>
              </w:rPr>
              <w:t xml:space="preserve"> </w:t>
            </w:r>
            <w:r w:rsidR="003D73AF" w:rsidRPr="003976C2">
              <w:rPr>
                <w:sz w:val="20"/>
              </w:rPr>
              <w:t>hővezetési</w:t>
            </w:r>
            <w:r w:rsidR="00EA19E6">
              <w:rPr>
                <w:sz w:val="20"/>
              </w:rPr>
              <w:t xml:space="preserve"> </w:t>
            </w:r>
          </w:p>
          <w:p w14:paraId="7E2B75A8" w14:textId="0057A68F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tényezője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12B6D99" w14:textId="2E40EACB" w:rsidR="007B416D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Külső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fal</w:t>
            </w:r>
            <w:r w:rsidR="00EA19E6">
              <w:rPr>
                <w:sz w:val="20"/>
              </w:rPr>
              <w:t xml:space="preserve"> </w:t>
            </w:r>
          </w:p>
          <w:p w14:paraId="644DA504" w14:textId="797A3AB7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kialakítása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7420C8F5" w14:textId="54277D2E" w:rsidR="007B416D" w:rsidRPr="003976C2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Lábazati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fal</w:t>
            </w:r>
            <w:r w:rsidR="00EA19E6">
              <w:rPr>
                <w:sz w:val="20"/>
              </w:rPr>
              <w:t xml:space="preserve"> </w:t>
            </w:r>
          </w:p>
          <w:p w14:paraId="1F63C56F" w14:textId="2FD40717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hőszigeteletlen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1B12374C" w14:textId="6BC4723F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Lábazati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fal</w:t>
            </w:r>
            <w:r w:rsidR="00EA19E6">
              <w:rPr>
                <w:sz w:val="20"/>
              </w:rPr>
              <w:t xml:space="preserve"> </w:t>
            </w:r>
            <w:r w:rsidR="007B416D" w:rsidRPr="003976C2">
              <w:rPr>
                <w:sz w:val="20"/>
              </w:rPr>
              <w:t>csak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terepszintig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hőszigetelt</w:t>
            </w:r>
            <w:r w:rsidR="00526F4E" w:rsidRPr="003976C2">
              <w:rPr>
                <w:sz w:val="20"/>
                <w:vertAlign w:val="superscript"/>
              </w:rPr>
              <w:t>1</w:t>
            </w:r>
          </w:p>
        </w:tc>
        <w:tc>
          <w:tcPr>
            <w:tcW w:w="2078" w:type="dxa"/>
            <w:gridSpan w:val="2"/>
            <w:shd w:val="clear" w:color="auto" w:fill="auto"/>
          </w:tcPr>
          <w:p w14:paraId="472D791B" w14:textId="0704739C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Lábazati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fal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terepszint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alatt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0,5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m-ig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hőszigetelt</w:t>
            </w:r>
            <w:r w:rsidR="00526F4E" w:rsidRPr="003976C2">
              <w:rPr>
                <w:sz w:val="20"/>
                <w:vertAlign w:val="superscript"/>
              </w:rPr>
              <w:t>1</w:t>
            </w:r>
          </w:p>
        </w:tc>
      </w:tr>
      <w:tr w:rsidR="003D73AF" w:rsidRPr="003976C2" w14:paraId="62F40CBF" w14:textId="77777777" w:rsidTr="005F569C">
        <w:tc>
          <w:tcPr>
            <w:tcW w:w="1413" w:type="dxa"/>
            <w:vMerge/>
            <w:shd w:val="clear" w:color="auto" w:fill="auto"/>
          </w:tcPr>
          <w:p w14:paraId="30218F07" w14:textId="77777777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78C980" w14:textId="77777777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</w:p>
        </w:tc>
        <w:tc>
          <w:tcPr>
            <w:tcW w:w="1038" w:type="dxa"/>
            <w:shd w:val="clear" w:color="auto" w:fill="auto"/>
          </w:tcPr>
          <w:p w14:paraId="4CEBA96D" w14:textId="68D34643" w:rsidR="007B416D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Padló</w:t>
            </w:r>
            <w:r w:rsidR="00EA19E6" w:rsidRPr="005A184F">
              <w:rPr>
                <w:sz w:val="16"/>
                <w:szCs w:val="16"/>
              </w:rPr>
              <w:t xml:space="preserve"> </w:t>
            </w:r>
          </w:p>
          <w:p w14:paraId="3ED6F1B1" w14:textId="6FC753ED" w:rsidR="003D73AF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hőszigeteletlen</w:t>
            </w:r>
          </w:p>
        </w:tc>
        <w:tc>
          <w:tcPr>
            <w:tcW w:w="1039" w:type="dxa"/>
            <w:shd w:val="clear" w:color="auto" w:fill="auto"/>
          </w:tcPr>
          <w:p w14:paraId="777A2A6D" w14:textId="5D3C4451" w:rsidR="007B416D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Padló</w:t>
            </w:r>
            <w:r w:rsidR="00EA19E6" w:rsidRPr="005A184F">
              <w:rPr>
                <w:sz w:val="16"/>
                <w:szCs w:val="16"/>
              </w:rPr>
              <w:t xml:space="preserve"> </w:t>
            </w:r>
          </w:p>
          <w:p w14:paraId="5702E3FF" w14:textId="458F285E" w:rsidR="003D73AF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hőszigetelt</w:t>
            </w:r>
            <w:r w:rsidR="00296EB8" w:rsidRPr="005A184F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14:paraId="0432EAFE" w14:textId="1B23C280" w:rsidR="007B416D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Padló</w:t>
            </w:r>
            <w:r w:rsidR="00EA19E6" w:rsidRPr="005A184F">
              <w:rPr>
                <w:sz w:val="16"/>
                <w:szCs w:val="16"/>
              </w:rPr>
              <w:t xml:space="preserve"> </w:t>
            </w:r>
          </w:p>
          <w:p w14:paraId="24F19F88" w14:textId="6997EB83" w:rsidR="003D73AF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hőszigeteletlen</w:t>
            </w:r>
          </w:p>
        </w:tc>
        <w:tc>
          <w:tcPr>
            <w:tcW w:w="1038" w:type="dxa"/>
            <w:shd w:val="clear" w:color="auto" w:fill="auto"/>
          </w:tcPr>
          <w:p w14:paraId="3F75B1AB" w14:textId="28966829" w:rsidR="007B416D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Padló</w:t>
            </w:r>
            <w:r w:rsidR="00EA19E6" w:rsidRPr="005A184F">
              <w:rPr>
                <w:sz w:val="16"/>
                <w:szCs w:val="16"/>
              </w:rPr>
              <w:t xml:space="preserve"> </w:t>
            </w:r>
          </w:p>
          <w:p w14:paraId="6481DB7A" w14:textId="55B473A4" w:rsidR="003D73AF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hőszigetelt</w:t>
            </w:r>
            <w:r w:rsidR="00526F4E" w:rsidRPr="005A184F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14:paraId="0B36B247" w14:textId="41C001B2" w:rsidR="007B416D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Padló</w:t>
            </w:r>
            <w:r w:rsidR="00EA19E6" w:rsidRPr="005A184F">
              <w:rPr>
                <w:sz w:val="16"/>
                <w:szCs w:val="16"/>
              </w:rPr>
              <w:t xml:space="preserve"> </w:t>
            </w:r>
          </w:p>
          <w:p w14:paraId="64CDC490" w14:textId="74DE3225" w:rsidR="003D73AF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hőszigeteletlen</w:t>
            </w:r>
          </w:p>
        </w:tc>
        <w:tc>
          <w:tcPr>
            <w:tcW w:w="1039" w:type="dxa"/>
            <w:shd w:val="clear" w:color="auto" w:fill="auto"/>
          </w:tcPr>
          <w:p w14:paraId="4B1B187C" w14:textId="76115B34" w:rsidR="007B416D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Padló</w:t>
            </w:r>
            <w:r w:rsidR="00EA19E6" w:rsidRPr="005A184F">
              <w:rPr>
                <w:sz w:val="16"/>
                <w:szCs w:val="16"/>
              </w:rPr>
              <w:t xml:space="preserve"> </w:t>
            </w:r>
          </w:p>
          <w:p w14:paraId="44FAC212" w14:textId="2DA007DC" w:rsidR="003D73AF" w:rsidRPr="005A184F" w:rsidRDefault="003D73AF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16"/>
                <w:szCs w:val="16"/>
              </w:rPr>
            </w:pPr>
            <w:r w:rsidRPr="005A184F">
              <w:rPr>
                <w:sz w:val="16"/>
                <w:szCs w:val="16"/>
              </w:rPr>
              <w:t>hőszigetelt</w:t>
            </w:r>
            <w:r w:rsidR="00526F4E" w:rsidRPr="005A184F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3D73AF" w:rsidRPr="003976C2" w14:paraId="3B5B316E" w14:textId="77777777" w:rsidTr="005F569C">
        <w:tc>
          <w:tcPr>
            <w:tcW w:w="1413" w:type="dxa"/>
            <w:vMerge w:val="restart"/>
            <w:shd w:val="clear" w:color="auto" w:fill="auto"/>
          </w:tcPr>
          <w:p w14:paraId="4799DDEB" w14:textId="2B6F6DA3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0,45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W/mK-nél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nagyobb</w:t>
            </w:r>
          </w:p>
        </w:tc>
        <w:tc>
          <w:tcPr>
            <w:tcW w:w="1417" w:type="dxa"/>
            <w:shd w:val="clear" w:color="auto" w:fill="auto"/>
          </w:tcPr>
          <w:p w14:paraId="2D1EA81F" w14:textId="1AD20340" w:rsidR="003D73AF" w:rsidRPr="003976C2" w:rsidRDefault="003D73AF" w:rsidP="00800357">
            <w:pPr>
              <w:jc w:val="left"/>
              <w:rPr>
                <w:sz w:val="20"/>
              </w:rPr>
            </w:pPr>
            <w:r w:rsidRPr="003976C2">
              <w:rPr>
                <w:position w:val="10"/>
                <w:sz w:val="20"/>
              </w:rPr>
              <w:t>külső</w:t>
            </w:r>
            <w:r w:rsidR="00EA19E6">
              <w:rPr>
                <w:position w:val="10"/>
                <w:sz w:val="20"/>
              </w:rPr>
              <w:t xml:space="preserve"> </w:t>
            </w:r>
            <w:r w:rsidRPr="003976C2">
              <w:rPr>
                <w:position w:val="10"/>
                <w:sz w:val="20"/>
              </w:rPr>
              <w:t>oldali,</w:t>
            </w:r>
            <w:r w:rsidR="00EA19E6">
              <w:rPr>
                <w:position w:val="10"/>
                <w:sz w:val="20"/>
              </w:rPr>
              <w:t xml:space="preserve"> </w:t>
            </w:r>
          </w:p>
          <w:p w14:paraId="74E354BD" w14:textId="1A16A5B6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megszakítatlan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hőszigeteléssel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36C4BB" w14:textId="657998C5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0260D54" w14:textId="6A37BED4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0,45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EDA2FBA" w14:textId="7C0BFCF7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365AEBE" w14:textId="4F283BDE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EED5D07" w14:textId="204704B0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316C39D" w14:textId="5AFB2443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</w:p>
        </w:tc>
      </w:tr>
      <w:tr w:rsidR="003D73AF" w:rsidRPr="003976C2" w14:paraId="759EEC3D" w14:textId="77777777" w:rsidTr="005F569C">
        <w:tc>
          <w:tcPr>
            <w:tcW w:w="1413" w:type="dxa"/>
            <w:vMerge/>
            <w:shd w:val="clear" w:color="auto" w:fill="auto"/>
          </w:tcPr>
          <w:p w14:paraId="3484292B" w14:textId="77777777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07B5A45" w14:textId="35A2219E" w:rsidR="007B416D" w:rsidRPr="003976C2" w:rsidRDefault="007B416D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hőszigetelés</w:t>
            </w:r>
            <w:r w:rsidR="00EA19E6">
              <w:rPr>
                <w:sz w:val="20"/>
              </w:rPr>
              <w:t xml:space="preserve"> </w:t>
            </w:r>
          </w:p>
          <w:p w14:paraId="4D2C3927" w14:textId="65491A1B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nélkül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499618A" w14:textId="756069AE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B3FB2D6" w14:textId="1F7FCFD3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5BCB56D" w14:textId="5C7F453E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388EFD6" w14:textId="2166D250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765CB64" w14:textId="1CA8B2E2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738B5B0" w14:textId="395D9EC0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</w:tr>
      <w:tr w:rsidR="003D73AF" w:rsidRPr="003976C2" w14:paraId="49F49F28" w14:textId="77777777" w:rsidTr="005F569C">
        <w:tc>
          <w:tcPr>
            <w:tcW w:w="1413" w:type="dxa"/>
            <w:vMerge w:val="restart"/>
            <w:shd w:val="clear" w:color="auto" w:fill="auto"/>
          </w:tcPr>
          <w:p w14:paraId="6CD9CF0D" w14:textId="4286E801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W/mK</w:t>
            </w:r>
            <w:r w:rsidR="00EA19E6">
              <w:rPr>
                <w:sz w:val="20"/>
              </w:rPr>
              <w:t xml:space="preserve">  </w:t>
            </w:r>
            <w:r w:rsidRPr="003976C2">
              <w:rPr>
                <w:sz w:val="20"/>
              </w:rPr>
              <w:t>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0,45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W/mK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között</w:t>
            </w:r>
            <w:r w:rsidR="007B416D" w:rsidRPr="003976C2">
              <w:rPr>
                <w:sz w:val="20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2D356268" w14:textId="7A0FC155" w:rsidR="003D73AF" w:rsidRPr="003976C2" w:rsidRDefault="003D73AF" w:rsidP="00800357">
            <w:pPr>
              <w:jc w:val="left"/>
              <w:rPr>
                <w:sz w:val="20"/>
              </w:rPr>
            </w:pPr>
            <w:r w:rsidRPr="003976C2">
              <w:rPr>
                <w:position w:val="10"/>
                <w:sz w:val="20"/>
              </w:rPr>
              <w:t>külső</w:t>
            </w:r>
            <w:r w:rsidR="00EA19E6">
              <w:rPr>
                <w:position w:val="10"/>
                <w:sz w:val="20"/>
              </w:rPr>
              <w:t xml:space="preserve"> </w:t>
            </w:r>
            <w:r w:rsidRPr="003976C2">
              <w:rPr>
                <w:position w:val="10"/>
                <w:sz w:val="20"/>
              </w:rPr>
              <w:t>oldali,</w:t>
            </w:r>
            <w:r w:rsidR="00EA19E6">
              <w:rPr>
                <w:position w:val="10"/>
                <w:sz w:val="20"/>
              </w:rPr>
              <w:t xml:space="preserve"> </w:t>
            </w:r>
          </w:p>
          <w:p w14:paraId="7AE91F54" w14:textId="3A0E8380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megszakítatlan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hőszigeteléssel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C63D239" w14:textId="2FBD7F85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C84C685" w14:textId="2D736B33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CC0D927" w14:textId="08D18A66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D5751F5" w14:textId="233C4F7E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9F004F5" w14:textId="47EDCE18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7FB2CDC" w14:textId="1B69EFF0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</w:tr>
      <w:tr w:rsidR="003D73AF" w:rsidRPr="003976C2" w14:paraId="1968C530" w14:textId="77777777" w:rsidTr="005F569C">
        <w:tc>
          <w:tcPr>
            <w:tcW w:w="1413" w:type="dxa"/>
            <w:vMerge/>
            <w:shd w:val="clear" w:color="auto" w:fill="auto"/>
          </w:tcPr>
          <w:p w14:paraId="488A93F4" w14:textId="77777777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B252284" w14:textId="3F4806F1" w:rsidR="007B416D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hőszigetelés</w:t>
            </w:r>
            <w:r w:rsidR="00EA19E6">
              <w:rPr>
                <w:sz w:val="20"/>
              </w:rPr>
              <w:t xml:space="preserve"> </w:t>
            </w:r>
          </w:p>
          <w:p w14:paraId="075AC9FE" w14:textId="723A2187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nélkül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103BA4A" w14:textId="10BF1D63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70E7862" w14:textId="3FE44BD5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</w:t>
            </w:r>
            <w:r w:rsidR="00174270" w:rsidRPr="003976C2">
              <w:rPr>
                <w:sz w:val="20"/>
              </w:rPr>
              <w:t>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12D16BB" w14:textId="7E71D62F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9CDB038" w14:textId="40A35ABB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2EE153C" w14:textId="2C5D535D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2B15DCF" w14:textId="14A17734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</w:p>
        </w:tc>
      </w:tr>
      <w:tr w:rsidR="003D73AF" w:rsidRPr="003976C2" w14:paraId="687BD212" w14:textId="77777777" w:rsidTr="005F569C">
        <w:tc>
          <w:tcPr>
            <w:tcW w:w="1413" w:type="dxa"/>
            <w:vMerge w:val="restart"/>
            <w:shd w:val="clear" w:color="auto" w:fill="auto"/>
          </w:tcPr>
          <w:p w14:paraId="636186FF" w14:textId="545CD9D1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W/mK-nél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kisebb</w:t>
            </w:r>
          </w:p>
        </w:tc>
        <w:tc>
          <w:tcPr>
            <w:tcW w:w="1417" w:type="dxa"/>
            <w:shd w:val="clear" w:color="auto" w:fill="auto"/>
          </w:tcPr>
          <w:p w14:paraId="63B1F404" w14:textId="6979464D" w:rsidR="003D73AF" w:rsidRPr="003976C2" w:rsidRDefault="003D73AF" w:rsidP="00800357">
            <w:pPr>
              <w:jc w:val="left"/>
              <w:rPr>
                <w:sz w:val="20"/>
              </w:rPr>
            </w:pPr>
            <w:r w:rsidRPr="003976C2">
              <w:rPr>
                <w:position w:val="10"/>
                <w:sz w:val="20"/>
              </w:rPr>
              <w:t>külső</w:t>
            </w:r>
            <w:r w:rsidR="00EA19E6">
              <w:rPr>
                <w:position w:val="10"/>
                <w:sz w:val="20"/>
              </w:rPr>
              <w:t xml:space="preserve"> </w:t>
            </w:r>
            <w:r w:rsidRPr="003976C2">
              <w:rPr>
                <w:position w:val="10"/>
                <w:sz w:val="20"/>
              </w:rPr>
              <w:t>oldali,</w:t>
            </w:r>
            <w:r w:rsidR="00EA19E6">
              <w:rPr>
                <w:position w:val="10"/>
                <w:sz w:val="20"/>
              </w:rPr>
              <w:t xml:space="preserve"> </w:t>
            </w:r>
          </w:p>
          <w:p w14:paraId="2F84C632" w14:textId="2906B78A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megszakítatlan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hőszigeteléssel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3B432AD" w14:textId="18096063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308C768" w14:textId="32153F04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2D688DF" w14:textId="5A40FEEA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B4D8D4E" w14:textId="2626E56A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932E64F" w14:textId="00716141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</w:t>
            </w:r>
            <w:r w:rsidR="00296EB8" w:rsidRPr="003976C2">
              <w:rPr>
                <w:sz w:val="20"/>
              </w:rPr>
              <w:t>,05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0BA5C82" w14:textId="0B6770EA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</w:tr>
      <w:tr w:rsidR="003D73AF" w:rsidRPr="003976C2" w14:paraId="5A8F020B" w14:textId="77777777" w:rsidTr="005F569C">
        <w:tc>
          <w:tcPr>
            <w:tcW w:w="1413" w:type="dxa"/>
            <w:vMerge/>
            <w:shd w:val="clear" w:color="auto" w:fill="auto"/>
          </w:tcPr>
          <w:p w14:paraId="7136FD7D" w14:textId="77777777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949F5A5" w14:textId="2418A426" w:rsidR="007B416D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hőszigetelés</w:t>
            </w:r>
            <w:r w:rsidR="00EA19E6">
              <w:rPr>
                <w:sz w:val="20"/>
              </w:rPr>
              <w:t xml:space="preserve"> </w:t>
            </w:r>
          </w:p>
          <w:p w14:paraId="65A79566" w14:textId="70257D6F" w:rsidR="003D73AF" w:rsidRPr="003976C2" w:rsidRDefault="003D73AF" w:rsidP="00800357">
            <w:pPr>
              <w:tabs>
                <w:tab w:val="center" w:pos="4536"/>
                <w:tab w:val="right" w:pos="8931"/>
              </w:tabs>
              <w:jc w:val="left"/>
              <w:rPr>
                <w:sz w:val="20"/>
              </w:rPr>
            </w:pPr>
            <w:r w:rsidRPr="003976C2">
              <w:rPr>
                <w:sz w:val="20"/>
              </w:rPr>
              <w:t>nélkül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1B66F5" w14:textId="21FF5142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B49BD56" w14:textId="4B8BFDF4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6F18181" w14:textId="4B6FC345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A0215F7" w14:textId="6B1C60E4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D119858" w14:textId="36877F3E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70E4C39" w14:textId="70AD5E9B" w:rsidR="003D73AF" w:rsidRPr="003976C2" w:rsidRDefault="007B416D" w:rsidP="00800357">
            <w:pPr>
              <w:tabs>
                <w:tab w:val="center" w:pos="4536"/>
                <w:tab w:val="right" w:pos="8931"/>
              </w:tabs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</w:tr>
    </w:tbl>
    <w:p w14:paraId="4159604B" w14:textId="2E5B7645" w:rsidR="004F0553" w:rsidRPr="003976C2" w:rsidRDefault="00526F4E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vertAlign w:val="superscript"/>
          <w:lang w:eastAsia="hu-HU"/>
        </w:rPr>
        <w:t>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legalább</w:t>
      </w:r>
      <w:r w:rsidR="00EA19E6">
        <w:rPr>
          <w:lang w:eastAsia="hu-HU"/>
        </w:rPr>
        <w:t xml:space="preserve"> </w:t>
      </w:r>
      <w:r w:rsidR="005125DD"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=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1,25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</w:t>
      </w:r>
      <w:r w:rsidRPr="003976C2">
        <w:rPr>
          <w:vertAlign w:val="superscript"/>
          <w:lang w:eastAsia="hu-HU"/>
        </w:rPr>
        <w:t>2</w:t>
      </w:r>
      <w:r w:rsidRPr="003976C2">
        <w:rPr>
          <w:lang w:eastAsia="hu-HU"/>
        </w:rPr>
        <w:t>K/W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hővezetési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ellenállású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hőszigetelő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réteget.</w:t>
      </w:r>
    </w:p>
    <w:p w14:paraId="70F65C48" w14:textId="77777777" w:rsidR="004F0553" w:rsidRPr="003976C2" w:rsidRDefault="004F0553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0DC0D3F0" w14:textId="55BB9937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00" w:name="_Toc10171208"/>
      <w:bookmarkStart w:id="201" w:name="_Toc58253313"/>
      <w:bookmarkStart w:id="202" w:name="_Toc77335573"/>
      <w:r w:rsidRPr="003976C2">
        <w:rPr>
          <w:rFonts w:ascii="Times New Roman" w:hAnsi="Times New Roman" w:cs="Times New Roman"/>
          <w:color w:val="auto"/>
        </w:rPr>
        <w:t>Transzmissziós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hőátvitel</w:t>
      </w:r>
      <w:bookmarkEnd w:id="200"/>
      <w:bookmarkEnd w:id="201"/>
      <w:bookmarkEnd w:id="202"/>
    </w:p>
    <w:p w14:paraId="398F43CD" w14:textId="33B31A9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transzmissziós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hőátviteli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tényező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alapján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számítható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transzmissziós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hőátvitel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fűtés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hűtés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esetén.</w:t>
      </w:r>
      <w:r w:rsidR="00EA19E6">
        <w:rPr>
          <w:szCs w:val="24"/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zónára</w:t>
      </w:r>
      <w:r w:rsidR="00EA19E6">
        <w:rPr>
          <w:lang w:eastAsia="hu-HU"/>
        </w:rPr>
        <w:t xml:space="preserve"> </w:t>
      </w:r>
      <w:r w:rsidR="0095612C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hónapra.</w:t>
      </w:r>
      <w:r w:rsidR="00EA19E6">
        <w:rPr>
          <w:lang w:eastAsia="hu-HU"/>
        </w:rPr>
        <w:t xml:space="preserve">  </w:t>
      </w:r>
    </w:p>
    <w:p w14:paraId="4828F05B" w14:textId="1140F35D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rStyle w:val="egyenletChar"/>
                <w:i/>
              </w:rPr>
            </m:ctrlPr>
          </m:sSubPr>
          <m:e>
            <m:r>
              <w:rPr>
                <w:rStyle w:val="egyenletChar"/>
              </w:rPr>
              <m:t>Q</m:t>
            </m:r>
          </m:e>
          <m:sub>
            <m:r>
              <w:rPr>
                <w:rStyle w:val="egyenletChar"/>
              </w:rPr>
              <m:t>tr</m:t>
            </m:r>
            <m:r>
              <w:rPr>
                <w:rStyle w:val="egyenletChar"/>
              </w:rPr>
              <m:t>,</m:t>
            </m:r>
            <m:r>
              <w:rPr>
                <w:rStyle w:val="egyenletChar"/>
              </w:rPr>
              <m:t>F</m:t>
            </m:r>
            <m:r>
              <w:rPr>
                <w:rStyle w:val="egyenletChar"/>
              </w:rPr>
              <m:t>/</m:t>
            </m:r>
            <m:r>
              <w:rPr>
                <w:rStyle w:val="egyenletChar"/>
              </w:rPr>
              <m:t>H</m:t>
            </m:r>
            <m:r>
              <w:rPr>
                <w:rStyle w:val="egyenletChar"/>
              </w:rPr>
              <m:t xml:space="preserve"> </m:t>
            </m:r>
          </m:sub>
        </m:sSub>
        <m:r>
          <w:rPr>
            <w:rStyle w:val="egyenletChar"/>
          </w:rPr>
          <m:t>=</m:t>
        </m:r>
        <m:d>
          <m:dPr>
            <m:ctrlPr>
              <w:rPr>
                <w:rStyle w:val="egyenletChar"/>
                <w:i/>
              </w:rPr>
            </m:ctrlPr>
          </m:dPr>
          <m:e>
            <m:d>
              <m:dPr>
                <m:ctrlPr>
                  <w:rPr>
                    <w:rStyle w:val="egyenletChar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Style w:val="egyenletChar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Style w:val="egyenletChar"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egyenletChar"/>
                          </w:rPr>
                          <m:t>H</m:t>
                        </m:r>
                      </m:e>
                      <m:sub>
                        <m:r>
                          <w:rPr>
                            <w:rStyle w:val="egyenletChar"/>
                          </w:rPr>
                          <m:t>tr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D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F</m:t>
                        </m:r>
                        <m:r>
                          <w:rPr>
                            <w:rStyle w:val="egyenletChar"/>
                          </w:rPr>
                          <m:t>/</m:t>
                        </m:r>
                        <m:r>
                          <w:rPr>
                            <w:rStyle w:val="egyenletChar"/>
                          </w:rPr>
                          <m:t>H</m:t>
                        </m:r>
                      </m:sub>
                    </m:sSub>
                  </m:e>
                </m:nary>
                <m:r>
                  <w:rPr>
                    <w:rStyle w:val="egyenletChar"/>
                  </w:rP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Style w:val="egyenletChar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Style w:val="egyenletChar"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egyenletChar"/>
                          </w:rPr>
                          <m:t>H</m:t>
                        </m:r>
                      </m:e>
                      <m:sub>
                        <m:r>
                          <w:rPr>
                            <w:rStyle w:val="egyenletChar"/>
                          </w:rPr>
                          <m:t>tr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x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F</m:t>
                        </m:r>
                        <m:r>
                          <w:rPr>
                            <w:rStyle w:val="egyenletChar"/>
                          </w:rPr>
                          <m:t>/</m:t>
                        </m:r>
                        <m:r>
                          <w:rPr>
                            <w:rStyle w:val="egyenletChar"/>
                          </w:rPr>
                          <m:t>H</m:t>
                        </m:r>
                      </m:sub>
                    </m:sSub>
                  </m:e>
                </m:nary>
              </m:e>
            </m:d>
            <m:d>
              <m:dPr>
                <m:ctrlPr>
                  <w:rPr>
                    <w:rStyle w:val="egyenletChar"/>
                    <w:i/>
                  </w:rPr>
                </m:ctrlPr>
              </m:dPr>
              <m:e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i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F</m:t>
                    </m:r>
                    <m:r>
                      <w:rPr>
                        <w:rStyle w:val="egyenletChar"/>
                      </w:rPr>
                      <m:t>/</m:t>
                    </m:r>
                    <m:r>
                      <w:rPr>
                        <w:rStyle w:val="egyenletChar"/>
                      </w:rPr>
                      <m:t>H</m:t>
                    </m:r>
                    <m:r>
                      <w:rPr>
                        <w:rStyle w:val="egyenletChar"/>
                      </w:rPr>
                      <m:t xml:space="preserve"> </m:t>
                    </m:r>
                  </m:sub>
                </m:sSub>
                <m:r>
                  <w:rPr>
                    <w:rStyle w:val="egyenletChar"/>
                  </w:rPr>
                  <m:t>-</m:t>
                </m:r>
                <m:r>
                  <w:rPr>
                    <w:rStyle w:val="egyenletChar"/>
                  </w:rPr>
                  <m:t xml:space="preserve"> </m:t>
                </m:r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e</m:t>
                    </m:r>
                    <m:r>
                      <w:rPr>
                        <w:rStyle w:val="egyenletChar"/>
                      </w:rPr>
                      <m:t>,á</m:t>
                    </m:r>
                    <m:r>
                      <w:rPr>
                        <w:rStyle w:val="egyenletChar"/>
                      </w:rPr>
                      <m:t>tlag</m:t>
                    </m:r>
                  </m:sub>
                </m:sSub>
              </m:e>
            </m:d>
            <m:r>
              <w:rPr>
                <w:rStyle w:val="egyenletChar"/>
              </w:rPr>
              <m:t>+</m:t>
            </m:r>
            <m:sSub>
              <m:sSubPr>
                <m:ctrlPr>
                  <w:rPr>
                    <w:rStyle w:val="egyenletChar"/>
                    <w:i/>
                  </w:rPr>
                </m:ctrlPr>
              </m:sSubPr>
              <m:e>
                <m:r>
                  <w:rPr>
                    <w:rStyle w:val="egyenletChar"/>
                  </w:rPr>
                  <m:t>H</m:t>
                </m:r>
              </m:e>
              <m:sub>
                <m:r>
                  <w:rPr>
                    <w:rStyle w:val="egyenletChar"/>
                  </w:rPr>
                  <m:t>tr</m:t>
                </m:r>
                <m:r>
                  <w:rPr>
                    <w:rStyle w:val="egyenletChar"/>
                  </w:rPr>
                  <m:t>,</m:t>
                </m:r>
                <m:r>
                  <w:rPr>
                    <w:rStyle w:val="egyenletChar"/>
                  </w:rPr>
                  <m:t>T</m:t>
                </m:r>
              </m:sub>
            </m:sSub>
            <m:d>
              <m:dPr>
                <m:ctrlPr>
                  <w:rPr>
                    <w:rStyle w:val="egyenletChar"/>
                    <w:i/>
                  </w:rPr>
                </m:ctrlPr>
              </m:dPr>
              <m:e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i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F</m:t>
                    </m:r>
                    <m:r>
                      <w:rPr>
                        <w:rStyle w:val="egyenletChar"/>
                      </w:rPr>
                      <m:t>/</m:t>
                    </m:r>
                    <m:r>
                      <w:rPr>
                        <w:rStyle w:val="egyenletChar"/>
                      </w:rPr>
                      <m:t>H</m:t>
                    </m:r>
                  </m:sub>
                </m:sSub>
                <m:r>
                  <w:rPr>
                    <w:rStyle w:val="egyenletChar"/>
                  </w:rPr>
                  <m:t>-</m:t>
                </m:r>
                <m:r>
                  <w:rPr>
                    <w:rStyle w:val="egyenletChar"/>
                  </w:rPr>
                  <m:t xml:space="preserve"> </m:t>
                </m:r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e</m:t>
                    </m:r>
                    <m:r>
                      <w:rPr>
                        <w:rStyle w:val="egyenletChar"/>
                      </w:rPr>
                      <m:t>,é</m:t>
                    </m:r>
                    <m:r>
                      <w:rPr>
                        <w:rStyle w:val="egyenletChar"/>
                      </w:rPr>
                      <m:t>v</m:t>
                    </m:r>
                  </m:sub>
                </m:sSub>
              </m:e>
            </m:d>
          </m:e>
        </m:d>
        <m:r>
          <w:rPr>
            <w:rStyle w:val="egyenletChar"/>
          </w:rPr>
          <m:t>∙∆</m:t>
        </m:r>
        <m:r>
          <w:rPr>
            <w:rStyle w:val="egyenletChar"/>
          </w:rPr>
          <m:t>t</m:t>
        </m:r>
        <m:r>
          <w:rPr>
            <w:rStyle w:val="egyenletChar"/>
          </w:rPr>
          <m:t>/1000</m:t>
        </m:r>
      </m:oMath>
      <w:r w:rsidR="002F7ADC" w:rsidRPr="003976C2">
        <w:rPr>
          <w:rStyle w:val="egyenletChar"/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7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599A793" w14:textId="54083F7E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3FB70432" w14:textId="062333D5" w:rsidR="00510FDA" w:rsidRPr="003976C2" w:rsidRDefault="00510FDA" w:rsidP="00800357">
      <w:pPr>
        <w:spacing w:after="0" w:line="240" w:lineRule="auto"/>
        <w:ind w:left="1416" w:hanging="1416"/>
        <w:rPr>
          <w:lang w:eastAsia="hu-HU"/>
        </w:rPr>
      </w:pPr>
      <w:r w:rsidRPr="003976C2">
        <w:rPr>
          <w:lang w:eastAsia="hu-HU"/>
        </w:rPr>
        <w:t>H</w:t>
      </w:r>
      <w:r w:rsidRPr="003976C2">
        <w:rPr>
          <w:vertAlign w:val="subscript"/>
          <w:lang w:eastAsia="hu-HU"/>
        </w:rPr>
        <w:t>tr,D,F/H</w:t>
      </w:r>
      <w:r w:rsidR="00EA19E6">
        <w:rPr>
          <w:vertAlign w:val="subscript"/>
          <w:lang w:eastAsia="hu-HU"/>
        </w:rPr>
        <w:t xml:space="preserve">  </w:t>
      </w:r>
      <w:r w:rsidRPr="003976C2">
        <w:rPr>
          <w:lang w:eastAsia="hu-HU"/>
        </w:rPr>
        <w:tab/>
        <w:t>direkt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környezettel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fűtésre/hűtésre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W/K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6B28CABA" w14:textId="01075CDE" w:rsidR="00510FDA" w:rsidRPr="003976C2" w:rsidRDefault="00510FDA" w:rsidP="00800357">
      <w:pPr>
        <w:spacing w:after="0" w:line="240" w:lineRule="auto"/>
        <w:ind w:left="1416" w:hanging="1416"/>
        <w:rPr>
          <w:lang w:eastAsia="hu-HU"/>
        </w:rPr>
      </w:pPr>
      <w:r w:rsidRPr="003976C2">
        <w:rPr>
          <w:lang w:eastAsia="hu-HU"/>
        </w:rPr>
        <w:t>H</w:t>
      </w:r>
      <w:r w:rsidRPr="003976C2">
        <w:rPr>
          <w:vertAlign w:val="subscript"/>
          <w:lang w:eastAsia="hu-HU"/>
        </w:rPr>
        <w:t>tr,x,F/H</w:t>
      </w:r>
      <w:r w:rsidR="00EA19E6">
        <w:rPr>
          <w:vertAlign w:val="subscript"/>
          <w:lang w:eastAsia="hu-HU"/>
        </w:rPr>
        <w:t xml:space="preserve">  </w:t>
      </w:r>
      <w:r w:rsidRPr="003976C2">
        <w:rPr>
          <w:lang w:eastAsia="hu-HU"/>
        </w:rPr>
        <w:tab/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térrel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fűtésre/hűtésre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W/K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16F6363D" w14:textId="4E2E24FE" w:rsidR="00510FDA" w:rsidRPr="003976C2" w:rsidRDefault="00510FDA" w:rsidP="00800357">
      <w:pPr>
        <w:spacing w:after="0" w:line="240" w:lineRule="auto"/>
        <w:ind w:left="1416" w:hanging="1416"/>
        <w:rPr>
          <w:lang w:eastAsia="hu-HU"/>
        </w:rPr>
      </w:pPr>
      <w:r w:rsidRPr="003976C2">
        <w:rPr>
          <w:lang w:eastAsia="hu-HU"/>
        </w:rPr>
        <w:t>H</w:t>
      </w:r>
      <w:r w:rsidRPr="003976C2">
        <w:rPr>
          <w:vertAlign w:val="subscript"/>
          <w:lang w:eastAsia="hu-HU"/>
        </w:rPr>
        <w:t>tr,T</w:t>
      </w:r>
      <w:r w:rsidR="00EA19E6">
        <w:rPr>
          <w:vertAlign w:val="subscript"/>
          <w:lang w:eastAsia="hu-HU"/>
        </w:rPr>
        <w:t xml:space="preserve">  </w:t>
      </w:r>
      <w:r w:rsidRPr="003976C2">
        <w:rPr>
          <w:lang w:eastAsia="hu-HU"/>
        </w:rPr>
        <w:tab/>
        <w:t>talajjal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érintkező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W/K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52BEAE68" w14:textId="2116A4A5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szCs w:val="24"/>
          <w:lang w:eastAsia="hu-HU"/>
        </w:rPr>
        <w:sym w:font="Symbol" w:char="F071"/>
      </w:r>
      <w:r w:rsidR="000712E6" w:rsidRPr="003976C2">
        <w:rPr>
          <w:vertAlign w:val="subscript"/>
          <w:lang w:eastAsia="hu-HU"/>
        </w:rPr>
        <w:t>i,F/</w:t>
      </w:r>
      <w:r w:rsidRPr="003976C2">
        <w:rPr>
          <w:vertAlign w:val="subscript"/>
          <w:lang w:eastAsia="hu-HU"/>
        </w:rPr>
        <w:t>H</w:t>
      </w:r>
      <w:r w:rsidRPr="003976C2">
        <w:rPr>
          <w:vertAlign w:val="subscript"/>
          <w:lang w:eastAsia="hu-HU"/>
        </w:rPr>
        <w:tab/>
      </w:r>
      <w:r w:rsidRPr="003976C2">
        <w:rPr>
          <w:vertAlign w:val="subscript"/>
          <w:lang w:eastAsia="hu-HU"/>
        </w:rPr>
        <w:tab/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zóna/épület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parancsolt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szCs w:val="24"/>
        </w:rPr>
        <w:sym w:font="Symbol" w:char="F0B0"/>
      </w:r>
      <w:r w:rsidRPr="003976C2">
        <w:rPr>
          <w:lang w:eastAsia="hu-HU"/>
        </w:rPr>
        <w:t>C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7835BD38" w14:textId="68282D17" w:rsidR="002F7ADC" w:rsidRPr="003976C2" w:rsidRDefault="002F7ADC" w:rsidP="00800357">
      <w:pPr>
        <w:spacing w:after="0" w:line="240" w:lineRule="auto"/>
      </w:pPr>
      <w:r w:rsidRPr="003976C2">
        <w:rPr>
          <w:szCs w:val="24"/>
          <w:lang w:eastAsia="hu-HU"/>
        </w:rPr>
        <w:sym w:font="Symbol" w:char="F071"/>
      </w:r>
      <w:r w:rsidRPr="003976C2">
        <w:rPr>
          <w:vertAlign w:val="subscript"/>
          <w:lang w:eastAsia="hu-HU"/>
        </w:rPr>
        <w:t>e</w:t>
      </w:r>
      <w:r w:rsidR="002B2DAC" w:rsidRPr="003976C2">
        <w:rPr>
          <w:vertAlign w:val="subscript"/>
          <w:lang w:eastAsia="hu-HU"/>
        </w:rPr>
        <w:t>,</w:t>
      </w:r>
      <w:r w:rsidRPr="003976C2">
        <w:rPr>
          <w:vertAlign w:val="subscript"/>
          <w:lang w:eastAsia="hu-HU"/>
        </w:rPr>
        <w:t>átlag</w:t>
      </w:r>
      <w:r w:rsidRPr="003976C2">
        <w:rPr>
          <w:vertAlign w:val="subscript"/>
          <w:lang w:eastAsia="hu-HU"/>
        </w:rPr>
        <w:tab/>
      </w:r>
      <w:r w:rsidRPr="003976C2">
        <w:rPr>
          <w:vertAlign w:val="subscript"/>
          <w:lang w:eastAsia="hu-HU"/>
        </w:rPr>
        <w:tab/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átlaghőmérséklete,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átlagérték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szCs w:val="24"/>
        </w:rPr>
        <w:sym w:font="Symbol" w:char="F0B0"/>
      </w:r>
      <w:r w:rsidRPr="003976C2">
        <w:rPr>
          <w:lang w:eastAsia="hu-HU"/>
        </w:rPr>
        <w:t>C</w:t>
      </w:r>
      <w:r w:rsidRPr="003976C2">
        <w:rPr>
          <w:szCs w:val="24"/>
        </w:rPr>
        <w:sym w:font="Symbol" w:char="F05D"/>
      </w:r>
      <w:r w:rsidRPr="003976C2">
        <w:t>,</w:t>
      </w:r>
    </w:p>
    <w:p w14:paraId="40A90DB2" w14:textId="41322EA7" w:rsidR="002F7ADC" w:rsidRPr="003976C2" w:rsidRDefault="002F7ADC" w:rsidP="00800357">
      <w:pPr>
        <w:spacing w:after="0" w:line="240" w:lineRule="auto"/>
      </w:pPr>
      <w:r w:rsidRPr="003976C2">
        <w:rPr>
          <w:szCs w:val="24"/>
          <w:lang w:eastAsia="hu-HU"/>
        </w:rPr>
        <w:sym w:font="Symbol" w:char="F071"/>
      </w:r>
      <w:r w:rsidRPr="003976C2">
        <w:rPr>
          <w:vertAlign w:val="subscript"/>
          <w:lang w:eastAsia="hu-HU"/>
        </w:rPr>
        <w:t>e</w:t>
      </w:r>
      <w:r w:rsidR="002B2DAC" w:rsidRPr="003976C2">
        <w:rPr>
          <w:vertAlign w:val="subscript"/>
          <w:lang w:eastAsia="hu-HU"/>
        </w:rPr>
        <w:t>,</w:t>
      </w:r>
      <w:r w:rsidRPr="003976C2">
        <w:rPr>
          <w:vertAlign w:val="subscript"/>
          <w:lang w:eastAsia="hu-HU"/>
        </w:rPr>
        <w:t>év</w:t>
      </w:r>
      <w:r w:rsidRPr="003976C2">
        <w:rPr>
          <w:vertAlign w:val="subscript"/>
          <w:lang w:eastAsia="hu-HU"/>
        </w:rPr>
        <w:tab/>
      </w:r>
      <w:r w:rsidRPr="003976C2">
        <w:rPr>
          <w:vertAlign w:val="subscript"/>
          <w:lang w:eastAsia="hu-HU"/>
        </w:rPr>
        <w:tab/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éves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átlaghőmérséklete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szCs w:val="24"/>
        </w:rPr>
        <w:sym w:font="Symbol" w:char="F0B0"/>
      </w:r>
      <w:r w:rsidRPr="003976C2">
        <w:rPr>
          <w:lang w:eastAsia="hu-HU"/>
        </w:rPr>
        <w:t>C</w:t>
      </w:r>
      <w:r w:rsidRPr="003976C2">
        <w:rPr>
          <w:szCs w:val="24"/>
        </w:rPr>
        <w:sym w:font="Symbol" w:char="F05D"/>
      </w:r>
      <w:r w:rsidRPr="003976C2">
        <w:t>,</w:t>
      </w:r>
    </w:p>
    <w:p w14:paraId="307F4559" w14:textId="05CFD041" w:rsidR="002F7ADC" w:rsidRPr="003976C2" w:rsidRDefault="002F7ADC" w:rsidP="00800357">
      <w:pPr>
        <w:spacing w:after="0" w:line="240" w:lineRule="auto"/>
      </w:pPr>
      <w:r w:rsidRPr="003976C2">
        <w:rPr>
          <w:szCs w:val="24"/>
        </w:rPr>
        <w:sym w:font="Symbol" w:char="F044"/>
      </w:r>
      <w:r w:rsidRPr="003976C2">
        <w:t>t</w:t>
      </w:r>
      <w:r w:rsidRPr="003976C2">
        <w:tab/>
      </w:r>
      <w:r w:rsidRPr="003976C2">
        <w:tab/>
        <w:t>a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időszak</w:t>
      </w:r>
      <w:r w:rsidR="00EA19E6">
        <w:t xml:space="preserve"> </w:t>
      </w:r>
      <w:r w:rsidRPr="003976C2">
        <w:t>hossza</w:t>
      </w:r>
      <w:r w:rsidR="00EA19E6">
        <w:t xml:space="preserve"> </w:t>
      </w:r>
      <w:r w:rsidRPr="003976C2">
        <w:t>(hónap)</w:t>
      </w:r>
      <w:r w:rsidR="00EA19E6">
        <w:t xml:space="preserve"> </w:t>
      </w:r>
      <w:r w:rsidRPr="003976C2">
        <w:rPr>
          <w:szCs w:val="24"/>
        </w:rPr>
        <w:sym w:font="Symbol" w:char="F05B"/>
      </w:r>
      <w:r w:rsidRPr="003976C2">
        <w:t>h</w:t>
      </w:r>
      <w:r w:rsidRPr="003976C2">
        <w:rPr>
          <w:szCs w:val="24"/>
        </w:rPr>
        <w:sym w:font="Symbol" w:char="F05D"/>
      </w:r>
      <w:r w:rsidRPr="003976C2">
        <w:t>.</w:t>
      </w:r>
    </w:p>
    <w:p w14:paraId="1D943F73" w14:textId="77777777" w:rsidR="002F7ADC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419EFD4A" w14:textId="77777777" w:rsidR="00DE1D8F" w:rsidRPr="003976C2" w:rsidRDefault="00DE1D8F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5B52E9A1" w14:textId="768080F4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03" w:name="_Toc10171209"/>
      <w:bookmarkStart w:id="204" w:name="_Toc58253314"/>
      <w:bookmarkStart w:id="205" w:name="_Toc77335574"/>
      <w:r w:rsidRPr="003976C2">
        <w:rPr>
          <w:rFonts w:ascii="Times New Roman" w:hAnsi="Times New Roman" w:cs="Times New Roman"/>
          <w:color w:val="auto"/>
        </w:rPr>
        <w:t>Hőátvitel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szellőzéssel</w:t>
      </w:r>
      <w:bookmarkEnd w:id="203"/>
      <w:bookmarkEnd w:id="204"/>
      <w:bookmarkEnd w:id="205"/>
    </w:p>
    <w:p w14:paraId="16B23333" w14:textId="77777777" w:rsidR="004F0553" w:rsidRPr="003976C2" w:rsidRDefault="004F0553" w:rsidP="00DE1D8F">
      <w:pPr>
        <w:spacing w:after="0" w:line="240" w:lineRule="auto"/>
      </w:pPr>
    </w:p>
    <w:p w14:paraId="16D9B0F0" w14:textId="3D32EB69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06" w:name="_Toc10171210"/>
      <w:bookmarkStart w:id="207" w:name="_Ref36120922"/>
      <w:bookmarkStart w:id="208" w:name="_Ref44857587"/>
      <w:bookmarkStart w:id="209" w:name="_Toc58253315"/>
      <w:bookmarkStart w:id="210" w:name="_Toc77335575"/>
      <w:r w:rsidRPr="003976C2">
        <w:rPr>
          <w:rFonts w:ascii="Times New Roman" w:hAnsi="Times New Roman" w:cs="Times New Roman"/>
          <w:color w:val="auto"/>
        </w:rPr>
        <w:t>Általános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eset</w:t>
      </w:r>
      <w:bookmarkEnd w:id="206"/>
      <w:bookmarkEnd w:id="207"/>
      <w:bookmarkEnd w:id="208"/>
      <w:bookmarkEnd w:id="209"/>
      <w:bookmarkEnd w:id="210"/>
    </w:p>
    <w:p w14:paraId="3865ACCC" w14:textId="14F35CD5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zónára:</w:t>
      </w:r>
      <w:r w:rsidR="00EA19E6">
        <w:rPr>
          <w:lang w:eastAsia="hu-HU"/>
        </w:rPr>
        <w:t xml:space="preserve"> </w:t>
      </w:r>
    </w:p>
    <w:p w14:paraId="2FA2DE22" w14:textId="0E6DFDC3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H</m:t>
            </m:r>
          </m:e>
          <m:sub>
            <m:r>
              <w:rPr>
                <w:lang w:eastAsia="hu-HU"/>
              </w:rPr>
              <m:t>szell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H</m:t>
            </m:r>
          </m:sub>
        </m:sSub>
        <m:r>
          <w:rPr>
            <w:lang w:eastAsia="hu-HU"/>
          </w:rPr>
          <m:t>=0,35∙</m:t>
        </m:r>
        <m:nary>
          <m:naryPr>
            <m:chr m:val="∑"/>
            <m:limLoc m:val="undOvr"/>
            <m:supHide m:val="1"/>
            <m:ctrlPr>
              <w:rPr>
                <w:lang w:eastAsia="hu-HU"/>
              </w:rPr>
            </m:ctrlPr>
          </m:naryPr>
          <m:sub>
            <m:r>
              <w:rPr>
                <w:lang w:eastAsia="hu-HU"/>
              </w:rPr>
              <m:t>k</m:t>
            </m:r>
          </m:sub>
          <m:sup/>
          <m:e>
            <m:d>
              <m:dPr>
                <m:ctrlPr>
                  <w:rPr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lang w:eastAsia="hu-HU"/>
                          </w:rPr>
                        </m:ctrlPr>
                      </m:sSubPr>
                      <m:e>
                        <m:r>
                          <w:rPr>
                            <w:lang w:eastAsia="hu-HU"/>
                          </w:rPr>
                          <m:t>b</m:t>
                        </m:r>
                      </m:e>
                      <m:sub>
                        <m:r>
                          <w:rPr>
                            <w:lang w:eastAsia="hu-HU"/>
                          </w:rPr>
                          <m:t>szell</m:t>
                        </m:r>
                        <m:r>
                          <w:rPr>
                            <w:lang w:eastAsia="hu-HU"/>
                          </w:rPr>
                          <m:t>,</m:t>
                        </m:r>
                        <m:r>
                          <w:rPr>
                            <w:lang w:eastAsia="hu-HU"/>
                          </w:rPr>
                          <m:t>k</m:t>
                        </m:r>
                        <m:r>
                          <w:rPr>
                            <w:lang w:eastAsia="hu-HU"/>
                          </w:rPr>
                          <m:t xml:space="preserve"> </m:t>
                        </m:r>
                      </m:sub>
                    </m:sSub>
                    <m:r>
                      <w:rPr>
                        <w:lang w:eastAsia="hu-HU"/>
                      </w:rPr>
                      <m:t>∙</m:t>
                    </m:r>
                    <m:r>
                      <w:rPr>
                        <w:lang w:eastAsia="hu-HU"/>
                      </w:rPr>
                      <m:t>n</m:t>
                    </m:r>
                  </m:e>
                  <m:sub>
                    <m:r>
                      <w:rPr>
                        <w:lang w:eastAsia="hu-HU"/>
                      </w:rPr>
                      <m:t>k</m:t>
                    </m:r>
                  </m:sub>
                </m:sSub>
                <m:r>
                  <w:rPr>
                    <w:lang w:eastAsia="hu-HU"/>
                  </w:rPr>
                  <m:t>∙</m:t>
                </m:r>
                <m:r>
                  <w:rPr>
                    <w:lang w:eastAsia="hu-HU"/>
                  </w:rPr>
                  <m:t xml:space="preserve"> </m:t>
                </m:r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V</m:t>
                    </m:r>
                  </m:e>
                  <m:sub>
                    <m:r>
                      <w:rPr>
                        <w:lang w:eastAsia="hu-HU"/>
                      </w:rPr>
                      <m:t>k</m:t>
                    </m:r>
                  </m:sub>
                </m:sSub>
                <m:r>
                  <w:rPr>
                    <w:lang w:eastAsia="hu-HU"/>
                  </w:rPr>
                  <m:t>∙</m:t>
                </m:r>
                <m:r>
                  <w:rPr>
                    <w:lang w:eastAsia="hu-HU"/>
                  </w:rPr>
                  <m:t xml:space="preserve"> </m:t>
                </m:r>
                <m:f>
                  <m:fPr>
                    <m:ctrlPr>
                      <w:rPr>
                        <w:lang w:eastAsia="hu-HU"/>
                      </w:rPr>
                    </m:ctrlPr>
                  </m:fPr>
                  <m:num>
                    <m:r>
                      <w:rPr>
                        <w:lang w:eastAsia="hu-HU"/>
                      </w:rPr>
                      <m:t>∆</m:t>
                    </m:r>
                    <m:sSub>
                      <m:sSubPr>
                        <m:ctrlPr>
                          <w:rPr>
                            <w:lang w:eastAsia="hu-HU"/>
                          </w:rPr>
                        </m:ctrlPr>
                      </m:sSubPr>
                      <m:e>
                        <m:r>
                          <w:rPr>
                            <w:lang w:eastAsia="hu-HU"/>
                          </w:rPr>
                          <m:t>t</m:t>
                        </m:r>
                      </m:e>
                      <m:sub>
                        <m:r>
                          <w:rPr>
                            <w:lang w:eastAsia="hu-HU"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lang w:eastAsia="hu-HU"/>
                      </w:rPr>
                      <m:t>∆</m:t>
                    </m:r>
                    <m:r>
                      <w:rPr>
                        <w:lang w:eastAsia="hu-HU"/>
                      </w:rPr>
                      <m:t>t</m:t>
                    </m:r>
                  </m:den>
                </m:f>
              </m:e>
            </m:d>
          </m:e>
        </m:nary>
        <m:r>
          <w:rPr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lang w:eastAsia="hu-HU"/>
              </w:rPr>
            </m:ctrlPr>
          </m:dPr>
          <m:e>
            <m:r>
              <w:rPr>
                <w:lang w:eastAsia="hu-HU"/>
              </w:rPr>
              <m:t>W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K</m:t>
            </m:r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8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163097E5" w14:textId="7777777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lastRenderedPageBreak/>
        <w:t>ahol</w:t>
      </w:r>
    </w:p>
    <w:p w14:paraId="613FE1FD" w14:textId="22433E74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0,35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levegő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térfogatra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vonatkoztatott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hőkapacitása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lang w:eastAsia="hu-HU"/>
        </w:rPr>
        <w:t>Wh/m</w:t>
      </w:r>
      <w:r w:rsidRPr="003976C2">
        <w:rPr>
          <w:vertAlign w:val="superscript"/>
          <w:lang w:eastAsia="hu-HU"/>
        </w:rPr>
        <w:t>3</w:t>
      </w:r>
      <w:r w:rsidRPr="003976C2">
        <w:rPr>
          <w:lang w:eastAsia="hu-HU"/>
        </w:rPr>
        <w:t>K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6ACD90C8" w14:textId="336057D7" w:rsidR="002F7ADC" w:rsidRPr="003976C2" w:rsidRDefault="002F7ADC" w:rsidP="00800357">
      <w:pPr>
        <w:spacing w:after="0" w:line="240" w:lineRule="auto"/>
        <w:ind w:left="705" w:hanging="705"/>
        <w:rPr>
          <w:lang w:eastAsia="hu-HU"/>
        </w:rPr>
      </w:pPr>
      <w:r w:rsidRPr="003976C2">
        <w:rPr>
          <w:lang w:eastAsia="hu-HU"/>
        </w:rPr>
        <w:t>b</w:t>
      </w:r>
      <w:r w:rsidRPr="003976C2">
        <w:rPr>
          <w:vertAlign w:val="subscript"/>
          <w:lang w:eastAsia="hu-HU"/>
        </w:rPr>
        <w:t>szell,k</w:t>
      </w:r>
      <w:r w:rsidRPr="003976C2">
        <w:rPr>
          <w:lang w:eastAsia="hu-HU"/>
        </w:rPr>
        <w:tab/>
        <w:t>hőmérséklet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amennyiben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levegő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megegyezik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hőmérséklettel,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egyéb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 </w:t>
      </w:r>
      <w:r w:rsidR="00282402" w:rsidRPr="003976C2">
        <w:rPr>
          <w:lang w:eastAsia="hu-HU"/>
        </w:rPr>
        <w:t>6</w:t>
      </w:r>
      <w:r w:rsidRPr="003976C2">
        <w:rPr>
          <w:lang w:eastAsia="hu-HU"/>
        </w:rPr>
        <w:t>.</w:t>
      </w:r>
      <w:r w:rsidR="008940B0" w:rsidRPr="003976C2">
        <w:rPr>
          <w:lang w:eastAsia="hu-HU"/>
        </w:rPr>
        <w:t>9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számítható,</w:t>
      </w:r>
    </w:p>
    <w:p w14:paraId="6B383BBE" w14:textId="1E2E05BC" w:rsidR="002F7ADC" w:rsidRPr="003976C2" w:rsidRDefault="002F7ADC" w:rsidP="00800357">
      <w:pPr>
        <w:spacing w:after="0" w:line="240" w:lineRule="auto"/>
        <w:ind w:left="705" w:hanging="705"/>
        <w:rPr>
          <w:lang w:eastAsia="hu-HU"/>
        </w:rPr>
      </w:pPr>
      <w:r w:rsidRPr="003976C2">
        <w:rPr>
          <w:lang w:eastAsia="hu-HU"/>
        </w:rPr>
        <w:t>n</w:t>
      </w:r>
      <w:r w:rsidRPr="003976C2">
        <w:rPr>
          <w:vertAlign w:val="subscript"/>
          <w:lang w:eastAsia="hu-HU"/>
        </w:rPr>
        <w:t>k</w:t>
      </w:r>
      <w:r w:rsidRPr="003976C2">
        <w:rPr>
          <w:lang w:eastAsia="hu-HU"/>
        </w:rPr>
        <w:tab/>
        <w:t>légcsereszám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átlagérték,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véve</w:t>
      </w:r>
      <w:r w:rsidR="00C30E15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időben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működik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lang w:eastAsia="hu-HU"/>
        </w:rPr>
        <w:t>1/h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6758E839" w14:textId="5642536C" w:rsidR="002F7ADC" w:rsidRPr="003976C2" w:rsidRDefault="002F7ADC" w:rsidP="00800357">
      <w:pPr>
        <w:spacing w:after="0" w:line="240" w:lineRule="auto"/>
      </w:pPr>
      <w:r w:rsidRPr="003976C2">
        <w:rPr>
          <w:lang w:eastAsia="hu-HU"/>
        </w:rPr>
        <w:t>V</w:t>
      </w:r>
      <w:r w:rsidRPr="003976C2">
        <w:rPr>
          <w:vertAlign w:val="subscript"/>
          <w:lang w:eastAsia="hu-HU"/>
        </w:rPr>
        <w:t>k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szellőztetett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térfogat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lang w:eastAsia="hu-HU"/>
        </w:rPr>
        <w:t>m</w:t>
      </w:r>
      <w:r w:rsidRPr="003976C2">
        <w:rPr>
          <w:vertAlign w:val="superscript"/>
          <w:lang w:eastAsia="hu-HU"/>
        </w:rPr>
        <w:t>3</w:t>
      </w:r>
      <w:r w:rsidRPr="003976C2">
        <w:rPr>
          <w:szCs w:val="24"/>
        </w:rPr>
        <w:sym w:font="Symbol" w:char="F05D"/>
      </w:r>
      <w:r w:rsidRPr="003976C2">
        <w:t>,</w:t>
      </w:r>
      <w:r w:rsidR="00EA19E6">
        <w:t xml:space="preserve"> </w:t>
      </w:r>
    </w:p>
    <w:p w14:paraId="58D1CAD1" w14:textId="3D4BE8E1" w:rsidR="002F7ADC" w:rsidRPr="003976C2" w:rsidRDefault="002F7ADC" w:rsidP="00800357">
      <w:pPr>
        <w:spacing w:after="0" w:line="240" w:lineRule="auto"/>
        <w:ind w:left="705" w:hanging="705"/>
        <w:rPr>
          <w:lang w:eastAsia="hu-HU"/>
        </w:rPr>
      </w:pPr>
      <w:r w:rsidRPr="003976C2">
        <w:rPr>
          <w:lang w:eastAsia="hu-HU"/>
        </w:rPr>
        <w:t>k</w:t>
      </w:r>
      <w:r w:rsidRPr="003976C2">
        <w:rPr>
          <w:lang w:eastAsia="hu-HU"/>
        </w:rPr>
        <w:tab/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módokat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jelöli,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infiltráció,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természetes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gépi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szellőztetés,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többletszellőztetés,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stb</w:t>
      </w:r>
      <w:r w:rsidR="00201BF1" w:rsidRPr="003976C2">
        <w:rPr>
          <w:lang w:eastAsia="hu-HU"/>
        </w:rPr>
        <w:t>),</w:t>
      </w:r>
      <w:r w:rsidR="00EA19E6">
        <w:rPr>
          <w:lang w:eastAsia="hu-HU"/>
        </w:rPr>
        <w:t xml:space="preserve"> </w:t>
      </w:r>
    </w:p>
    <w:p w14:paraId="3D798A31" w14:textId="6F8AC2E2" w:rsidR="00201BF1" w:rsidRPr="003976C2" w:rsidRDefault="00201BF1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</w:rPr>
        <w:t>Δt</w:t>
      </w:r>
      <w:r w:rsidRPr="003976C2">
        <w:rPr>
          <w:rFonts w:eastAsiaTheme="minorEastAsia"/>
          <w:vertAlign w:val="subscript"/>
        </w:rPr>
        <w:t>k</w:t>
      </w:r>
      <w:r w:rsidRPr="003976C2">
        <w:rPr>
          <w:rFonts w:eastAsiaTheme="minorEastAsia"/>
        </w:rPr>
        <w:tab/>
        <w:t>a</w:t>
      </w:r>
      <w:r w:rsidR="00EA19E6">
        <w:rPr>
          <w:rFonts w:eastAsiaTheme="minorEastAsia"/>
        </w:rPr>
        <w:t xml:space="preserve"> </w:t>
      </w:r>
      <w:r w:rsidRPr="003976C2">
        <w:rPr>
          <w:i/>
          <w:lang w:eastAsia="hu-HU"/>
        </w:rPr>
        <w:t>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tartozó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időszak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hossza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(használati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idő)</w:t>
      </w:r>
      <w:r w:rsidR="00EA19E6">
        <w:rPr>
          <w:rFonts w:eastAsiaTheme="minorEastAsia"/>
        </w:rPr>
        <w:t xml:space="preserve"> </w:t>
      </w:r>
      <w:r w:rsidRPr="003976C2">
        <w:rPr>
          <w:szCs w:val="24"/>
        </w:rPr>
        <w:sym w:font="Symbol" w:char="F05B"/>
      </w:r>
      <w:r w:rsidRPr="003976C2">
        <w:t>h</w:t>
      </w:r>
      <w:r w:rsidRPr="003976C2">
        <w:rPr>
          <w:szCs w:val="24"/>
        </w:rPr>
        <w:sym w:font="Symbol" w:char="F05D"/>
      </w:r>
      <w:r w:rsidRPr="003976C2">
        <w:t>,</w:t>
      </w:r>
    </w:p>
    <w:p w14:paraId="331626FD" w14:textId="5A3E5400" w:rsidR="00201BF1" w:rsidRPr="003976C2" w:rsidRDefault="00201BF1" w:rsidP="00800357">
      <w:pPr>
        <w:spacing w:after="0" w:line="240" w:lineRule="auto"/>
        <w:ind w:left="705" w:hanging="705"/>
        <w:rPr>
          <w:lang w:eastAsia="hu-HU"/>
        </w:rPr>
      </w:pPr>
      <w:r w:rsidRPr="003976C2">
        <w:rPr>
          <w:rFonts w:eastAsiaTheme="minorEastAsia"/>
        </w:rPr>
        <w:t>Δt</w:t>
      </w:r>
      <w:r w:rsidRPr="003976C2">
        <w:rPr>
          <w:rFonts w:eastAsiaTheme="minorEastAsia"/>
        </w:rPr>
        <w:tab/>
      </w:r>
      <w:r w:rsidRPr="003976C2">
        <w:rPr>
          <w:rFonts w:eastAsiaTheme="minorEastAsia"/>
        </w:rPr>
        <w:tab/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vizsgált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teljes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időszak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(hónap)</w:t>
      </w:r>
      <w:r w:rsidR="00EA19E6">
        <w:rPr>
          <w:rFonts w:eastAsiaTheme="minorEastAsia"/>
        </w:rPr>
        <w:t xml:space="preserve"> </w:t>
      </w:r>
      <w:r w:rsidRPr="003976C2">
        <w:rPr>
          <w:szCs w:val="24"/>
        </w:rPr>
        <w:sym w:font="Symbol" w:char="F05B"/>
      </w:r>
      <w:r w:rsidRPr="003976C2">
        <w:t>h</w:t>
      </w:r>
      <w:r w:rsidRPr="003976C2">
        <w:rPr>
          <w:szCs w:val="24"/>
        </w:rPr>
        <w:sym w:font="Symbol" w:char="F05D"/>
      </w:r>
      <w:r w:rsidRPr="003976C2">
        <w:rPr>
          <w:szCs w:val="24"/>
        </w:rPr>
        <w:t>.</w:t>
      </w:r>
    </w:p>
    <w:p w14:paraId="035E944A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5E6B7E9F" w14:textId="05BE11BB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funkciótól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függő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minimálisan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szükséges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légcsereszám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t>2.</w:t>
      </w:r>
      <w:r w:rsidR="00EA19E6">
        <w:t xml:space="preserve"> </w:t>
      </w:r>
      <w:r w:rsidR="00800357" w:rsidRPr="003976C2">
        <w:t>Függelék</w:t>
      </w:r>
      <w:r w:rsidR="00EA19E6">
        <w:t xml:space="preserve"> </w:t>
      </w:r>
      <w:r w:rsidR="00135FA9" w:rsidRPr="003976C2">
        <w:t>2.</w:t>
      </w:r>
      <w:r w:rsidR="00EA19E6">
        <w:t xml:space="preserve"> </w:t>
      </w:r>
      <w:r w:rsidR="00A70D5C" w:rsidRPr="003976C2">
        <w:t>pontjában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megadott,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rendeltetésétől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függő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</w:t>
      </w:r>
      <w:r w:rsidR="00C1610E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táblázatban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feltüntetett</w:t>
      </w:r>
      <w:r w:rsidR="00EA19E6">
        <w:rPr>
          <w:lang w:eastAsia="hu-HU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lang w:eastAsia="hu-HU"/>
                  </w:rPr>
                </m:ctrlPr>
              </m:accPr>
              <m:e>
                <m:r>
                  <w:rPr>
                    <w:rFonts w:ascii="Cambria Math" w:hAnsi="Cambria Math"/>
                    <w:lang w:eastAsia="hu-HU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eastAsia="hu-HU"/>
              </w:rPr>
              <m:t>LT</m:t>
            </m:r>
          </m:sub>
        </m:sSub>
      </m:oMath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értékéből</w:t>
      </w:r>
      <w:r w:rsidR="00EA19E6">
        <w:rPr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n</m:t>
            </m:r>
          </m:e>
          <m:sub>
            <m:r>
              <w:rPr>
                <w:rFonts w:ascii="Cambria Math" w:hAnsi="Cambria Math"/>
                <w:lang w:eastAsia="hu-HU"/>
              </w:rPr>
              <m:t>szüks</m:t>
            </m:r>
          </m:sub>
        </m:sSub>
        <m:r>
          <w:rPr>
            <w:rFonts w:ascii="Cambria Math" w:hAnsi="Cambria Math"/>
            <w:lang w:eastAsia="hu-HU"/>
          </w:rPr>
          <m:t>=</m:t>
        </m:r>
        <m:f>
          <m:fPr>
            <m:ctrlPr>
              <w:rPr>
                <w:rFonts w:ascii="Cambria Math" w:hAnsi="Cambria Math"/>
                <w:i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hu-HU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lang w:eastAsia="hu-HU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hu-HU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hu-HU"/>
                  </w:rPr>
                  <m:t>LT</m:t>
                </m:r>
              </m:sub>
            </m:sSub>
          </m:num>
          <m:den>
            <m:r>
              <w:rPr>
                <w:rFonts w:ascii="Cambria Math" w:hAnsi="Cambria Math"/>
                <w:lang w:eastAsia="hu-HU"/>
              </w:rPr>
              <m:t>V</m:t>
            </m:r>
          </m:den>
        </m:f>
      </m:oMath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számítandó.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B446E1" w:rsidRPr="003976C2">
        <w:rPr>
          <w:lang w:eastAsia="hu-HU"/>
        </w:rPr>
        <w:t>tényleges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légcsere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ezt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meghaladhatja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tömítetlenség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miatt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fldChar w:fldCharType="begin"/>
      </w:r>
      <w:r w:rsidR="0002014C" w:rsidRPr="003976C2">
        <w:rPr>
          <w:lang w:eastAsia="hu-HU"/>
        </w:rPr>
        <w:instrText xml:space="preserve"> REF _Ref44854391 \r \h </w:instrText>
      </w:r>
      <w:r w:rsidR="00800357" w:rsidRPr="003976C2">
        <w:rPr>
          <w:lang w:eastAsia="hu-HU"/>
        </w:rPr>
        <w:instrText xml:space="preserve"> \* MERGEFORMAT </w:instrText>
      </w:r>
      <w:r w:rsidR="0002014C" w:rsidRPr="003976C2">
        <w:rPr>
          <w:lang w:eastAsia="hu-HU"/>
        </w:rPr>
      </w:r>
      <w:r w:rsidR="0002014C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6.2.2</w:t>
      </w:r>
      <w:r w:rsidR="0002014C" w:rsidRPr="003976C2">
        <w:rPr>
          <w:lang w:eastAsia="hu-HU"/>
        </w:rPr>
        <w:fldChar w:fldCharType="end"/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pont</w:t>
      </w:r>
      <w:r w:rsidR="00EA19E6">
        <w:rPr>
          <w:lang w:eastAsia="hu-HU"/>
        </w:rPr>
        <w:t xml:space="preserve"> </w:t>
      </w:r>
      <w:r w:rsidR="0002014C" w:rsidRPr="003976C2">
        <w:rPr>
          <w:lang w:eastAsia="hu-HU"/>
        </w:rPr>
        <w:t>szerint.</w:t>
      </w:r>
    </w:p>
    <w:p w14:paraId="5CE58C40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6D426211" w14:textId="32D26375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</w:t>
      </w:r>
      <w:r w:rsidRPr="003976C2">
        <w:rPr>
          <w:vertAlign w:val="subscript"/>
          <w:lang w:eastAsia="hu-HU"/>
        </w:rPr>
        <w:t>szell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következőképpen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számítható,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levegő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azonos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környezet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hőmérsékletével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előfűtés,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hővisszanyerés),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átlagértékek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hűtésre:</w:t>
      </w:r>
    </w:p>
    <w:p w14:paraId="26B918D1" w14:textId="0BFF78C9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b</m:t>
            </m:r>
          </m:e>
          <m:sub>
            <m:r>
              <w:rPr>
                <w:lang w:eastAsia="hu-HU"/>
              </w:rPr>
              <m:t>szell</m:t>
            </m:r>
          </m:sub>
        </m:sSub>
        <m:r>
          <w:rPr>
            <w:lang w:eastAsia="hu-HU"/>
          </w:rPr>
          <m:t xml:space="preserve">= </m:t>
        </m:r>
        <m:f>
          <m:fPr>
            <m:ctrlPr>
              <w:rPr>
                <w:lang w:eastAsia="hu-HU"/>
              </w:rPr>
            </m:ctrlPr>
          </m:fPr>
          <m:num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θ</m:t>
                </m:r>
              </m:e>
              <m:sub>
                <m:r>
                  <w:rPr>
                    <w:lang w:eastAsia="hu-HU"/>
                  </w:rPr>
                  <m:t>i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</m:t>
                </m:r>
                <m:r>
                  <w:rPr>
                    <w:lang w:eastAsia="hu-HU"/>
                  </w:rPr>
                  <m:t>/</m:t>
                </m:r>
                <m:r>
                  <w:rPr>
                    <w:lang w:eastAsia="hu-HU"/>
                  </w:rPr>
                  <m:t>H</m:t>
                </m:r>
              </m:sub>
            </m:sSub>
            <m:r>
              <w:rPr>
                <w:lang w:eastAsia="hu-HU"/>
              </w:rPr>
              <m:t>-</m:t>
            </m:r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θ</m:t>
                </m:r>
              </m:e>
              <m:sub>
                <m:r>
                  <w:rPr>
                    <w:lang w:eastAsia="hu-HU"/>
                  </w:rPr>
                  <m:t>bef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</m:t>
                </m:r>
                <m:r>
                  <w:rPr>
                    <w:lang w:eastAsia="hu-HU"/>
                  </w:rPr>
                  <m:t>/</m:t>
                </m:r>
                <m:r>
                  <w:rPr>
                    <w:lang w:eastAsia="hu-HU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θ</m:t>
                </m:r>
              </m:e>
              <m:sub>
                <m:r>
                  <w:rPr>
                    <w:lang w:eastAsia="hu-HU"/>
                  </w:rPr>
                  <m:t>i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</m:t>
                </m:r>
                <m:r>
                  <w:rPr>
                    <w:lang w:eastAsia="hu-HU"/>
                  </w:rPr>
                  <m:t>/</m:t>
                </m:r>
                <m:r>
                  <w:rPr>
                    <w:lang w:eastAsia="hu-HU"/>
                  </w:rPr>
                  <m:t>H</m:t>
                </m:r>
              </m:sub>
            </m:sSub>
            <m:r>
              <w:rPr>
                <w:lang w:eastAsia="hu-HU"/>
              </w:rPr>
              <m:t>-</m:t>
            </m:r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θ</m:t>
                </m:r>
              </m:e>
              <m:sub>
                <m:r>
                  <w:rPr>
                    <w:lang w:eastAsia="hu-HU"/>
                  </w:rPr>
                  <m:t>e</m:t>
                </m:r>
                <m:r>
                  <w:rPr>
                    <w:lang w:eastAsia="hu-HU"/>
                  </w:rPr>
                  <m:t>,á</m:t>
                </m:r>
                <m:r>
                  <w:rPr>
                    <w:lang w:eastAsia="hu-HU"/>
                  </w:rPr>
                  <m:t>tlag</m:t>
                </m:r>
              </m:sub>
            </m:sSub>
          </m:den>
        </m:f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9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0522B8DA" w14:textId="6C2DBB7E" w:rsidR="00C1610E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7E252D90" w14:textId="7EAE716F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szCs w:val="24"/>
          <w:lang w:eastAsia="hu-HU"/>
        </w:rPr>
        <w:sym w:font="Symbol" w:char="F071"/>
      </w:r>
      <w:r w:rsidRPr="003976C2">
        <w:rPr>
          <w:vertAlign w:val="subscript"/>
          <w:lang w:eastAsia="hu-HU"/>
        </w:rPr>
        <w:t>i,F/H</w:t>
      </w:r>
      <w:r w:rsidRPr="003976C2">
        <w:rPr>
          <w:vertAlign w:val="subscript"/>
          <w:lang w:eastAsia="hu-HU"/>
        </w:rPr>
        <w:tab/>
      </w:r>
      <w:r w:rsidRPr="003976C2">
        <w:rPr>
          <w:vertAlign w:val="subscript"/>
          <w:lang w:eastAsia="hu-HU"/>
        </w:rPr>
        <w:tab/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zóna/épület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parancsolt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szCs w:val="24"/>
        </w:rPr>
        <w:sym w:font="Symbol" w:char="F0B0"/>
      </w:r>
      <w:r w:rsidRPr="003976C2">
        <w:rPr>
          <w:lang w:eastAsia="hu-HU"/>
        </w:rPr>
        <w:t>C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7351E293" w14:textId="608C720E" w:rsidR="002F7ADC" w:rsidRPr="003976C2" w:rsidRDefault="00EA2437" w:rsidP="00800357">
      <w:pPr>
        <w:spacing w:after="0" w:line="240" w:lineRule="auto"/>
        <w:rPr>
          <w:lang w:eastAsia="hu-HU"/>
        </w:rPr>
      </w:pP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θ</m:t>
            </m:r>
          </m:e>
          <m:sub>
            <m:r>
              <w:rPr>
                <w:rFonts w:ascii="Cambria Math" w:hAnsi="Cambria Math"/>
                <w:lang w:eastAsia="hu-HU"/>
              </w:rPr>
              <m:t>bef</m:t>
            </m:r>
            <m:r>
              <w:rPr>
                <w:rFonts w:ascii="Cambria Math" w:hAnsi="Cambria Math"/>
                <w:lang w:eastAsia="hu-HU"/>
              </w:rPr>
              <m:t>,</m:t>
            </m:r>
            <m:r>
              <w:rPr>
                <w:rFonts w:ascii="Cambria Math" w:hAnsi="Cambria Math"/>
                <w:lang w:eastAsia="hu-HU"/>
              </w:rPr>
              <m:t>F</m:t>
            </m:r>
            <m:r>
              <w:rPr>
                <w:rFonts w:ascii="Cambria Math" w:hAnsi="Cambria Math"/>
                <w:lang w:eastAsia="hu-HU"/>
              </w:rPr>
              <m:t>/</m:t>
            </m:r>
            <m:r>
              <w:rPr>
                <w:rFonts w:ascii="Cambria Math" w:hAnsi="Cambria Math"/>
                <w:lang w:eastAsia="hu-HU"/>
              </w:rPr>
              <m:t>H</m:t>
            </m:r>
          </m:sub>
        </m:sSub>
      </m:oMath>
      <w:r w:rsidR="002F7ADC" w:rsidRPr="003976C2">
        <w:rPr>
          <w:vertAlign w:val="subscript"/>
          <w:lang w:eastAsia="hu-HU"/>
        </w:rPr>
        <w:tab/>
      </w:r>
      <w:r w:rsidR="002F7AD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szellőző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levegő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befúvási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2F7ADC" w:rsidRPr="003976C2">
        <w:rPr>
          <w:szCs w:val="24"/>
        </w:rPr>
        <w:sym w:font="Symbol" w:char="F05B"/>
      </w:r>
      <w:r w:rsidR="002F7ADC" w:rsidRPr="003976C2">
        <w:rPr>
          <w:szCs w:val="24"/>
        </w:rPr>
        <w:sym w:font="Symbol" w:char="F0B0"/>
      </w:r>
      <w:r w:rsidR="002F7ADC" w:rsidRPr="003976C2">
        <w:rPr>
          <w:lang w:eastAsia="hu-HU"/>
        </w:rPr>
        <w:t>C</w:t>
      </w:r>
      <w:r w:rsidR="002F7ADC" w:rsidRPr="003976C2">
        <w:rPr>
          <w:szCs w:val="24"/>
        </w:rPr>
        <w:sym w:font="Symbol" w:char="F05D"/>
      </w:r>
      <w:r w:rsidR="002F7ADC" w:rsidRPr="003976C2">
        <w:rPr>
          <w:lang w:eastAsia="hu-HU"/>
        </w:rPr>
        <w:t>,</w:t>
      </w:r>
    </w:p>
    <w:p w14:paraId="276E0595" w14:textId="1EC8AD76" w:rsidR="002F7ADC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θ</m:t>
            </m:r>
          </m:e>
          <m:sub>
            <m:r>
              <w:rPr>
                <w:rFonts w:ascii="Cambria Math" w:hAnsi="Cambria Math"/>
                <w:lang w:eastAsia="hu-HU"/>
              </w:rPr>
              <m:t>e</m:t>
            </m:r>
            <m:r>
              <w:rPr>
                <w:rFonts w:ascii="Cambria Math" w:hAnsi="Cambria Math"/>
                <w:lang w:eastAsia="hu-HU"/>
              </w:rPr>
              <m:t>,á</m:t>
            </m:r>
            <m:r>
              <w:rPr>
                <w:rFonts w:ascii="Cambria Math" w:hAnsi="Cambria Math"/>
                <w:lang w:eastAsia="hu-HU"/>
              </w:rPr>
              <m:t>tlag</m:t>
            </m:r>
          </m:sub>
        </m:sSub>
      </m:oMath>
      <w:r w:rsidR="002F7ADC" w:rsidRPr="003976C2">
        <w:rPr>
          <w:vertAlign w:val="subscript"/>
          <w:lang w:eastAsia="hu-HU"/>
        </w:rPr>
        <w:tab/>
      </w:r>
      <w:r w:rsidR="00EA19E6">
        <w:rPr>
          <w:vertAlign w:val="subscript"/>
          <w:lang w:eastAsia="hu-HU"/>
        </w:rPr>
        <w:t xml:space="preserve">  </w:t>
      </w:r>
      <w:r w:rsidR="002F7ADC" w:rsidRPr="003976C2">
        <w:rPr>
          <w:vertAlign w:val="subscript"/>
          <w:lang w:eastAsia="hu-HU"/>
        </w:rPr>
        <w:tab/>
      </w:r>
      <w:r w:rsidR="002F7AD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tér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átlaghőmérséklete,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átlagérték</w:t>
      </w:r>
      <w:r w:rsidR="00EA19E6">
        <w:rPr>
          <w:lang w:eastAsia="hu-HU"/>
        </w:rPr>
        <w:t xml:space="preserve"> </w:t>
      </w:r>
      <w:r w:rsidR="002F7ADC" w:rsidRPr="003976C2">
        <w:rPr>
          <w:szCs w:val="24"/>
        </w:rPr>
        <w:sym w:font="Symbol" w:char="F05B"/>
      </w:r>
      <w:r w:rsidR="002F7ADC" w:rsidRPr="003976C2">
        <w:rPr>
          <w:szCs w:val="24"/>
        </w:rPr>
        <w:sym w:font="Symbol" w:char="F0B0"/>
      </w:r>
      <w:r w:rsidR="002F7ADC" w:rsidRPr="003976C2">
        <w:rPr>
          <w:lang w:eastAsia="hu-HU"/>
        </w:rPr>
        <w:t>C</w:t>
      </w:r>
      <w:r w:rsidR="002F7ADC" w:rsidRPr="003976C2">
        <w:rPr>
          <w:szCs w:val="24"/>
        </w:rPr>
        <w:sym w:font="Symbol" w:char="F05D"/>
      </w:r>
    </w:p>
    <w:p w14:paraId="42D8F96C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18E58B57" w14:textId="1124F8A8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Szomszédos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kondicionált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térből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származó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levegőáram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</w:t>
      </w:r>
      <w:r w:rsidRPr="003976C2">
        <w:rPr>
          <w:vertAlign w:val="subscript"/>
          <w:lang w:eastAsia="hu-HU"/>
        </w:rPr>
        <w:t>szell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=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b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_Ref10197290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6.1.3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esetén.</w:t>
      </w:r>
    </w:p>
    <w:p w14:paraId="1F405ED0" w14:textId="77777777" w:rsidR="00C2444F" w:rsidRPr="003976C2" w:rsidRDefault="00C2444F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619868E9" w14:textId="6CEEEA0B" w:rsidR="00C2444F" w:rsidRPr="003976C2" w:rsidRDefault="00C2444F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különböző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napszakokban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légcsereszámok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fordulnak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</w:t>
      </w:r>
      <w:r w:rsidR="007156D3" w:rsidRPr="003976C2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napszakok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eltér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napi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hőmérséklettől,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ezért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="007156D3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</w:t>
      </w:r>
      <w:r w:rsidRPr="003976C2">
        <w:rPr>
          <w:vertAlign w:val="subscript"/>
          <w:lang w:eastAsia="hu-HU"/>
        </w:rPr>
        <w:t>szell</w:t>
      </w:r>
      <w:r w:rsidR="007156D3" w:rsidRPr="003976C2">
        <w:rPr>
          <w:vertAlign w:val="subscript"/>
          <w:lang w:eastAsia="hu-HU"/>
        </w:rPr>
        <w:t>,k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napszakonként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bontásban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</w:t>
      </w:r>
      <w:r w:rsidR="00C1610E" w:rsidRPr="003976C2">
        <w:rPr>
          <w:lang w:eastAsia="hu-HU"/>
        </w:rPr>
        <w:t>hat</w:t>
      </w:r>
      <w:r w:rsidRPr="003976C2">
        <w:rPr>
          <w:lang w:eastAsia="hu-HU"/>
        </w:rPr>
        <w:t>ók</w:t>
      </w:r>
      <w:r w:rsidR="000A7E78" w:rsidRPr="003976C2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="000A7E78" w:rsidRPr="003976C2">
        <w:rPr>
          <w:lang w:eastAsia="hu-HU"/>
        </w:rPr>
        <w:t>ami</w:t>
      </w:r>
      <w:r w:rsidR="00EA19E6">
        <w:rPr>
          <w:lang w:eastAsia="hu-HU"/>
        </w:rPr>
        <w:t xml:space="preserve"> </w:t>
      </w:r>
      <w:r w:rsidR="000A7E78" w:rsidRPr="003976C2">
        <w:rPr>
          <w:lang w:eastAsia="hu-HU"/>
        </w:rPr>
        <w:t>pontos</w:t>
      </w:r>
      <w:r w:rsidR="00752FE2" w:rsidRPr="003976C2">
        <w:rPr>
          <w:lang w:eastAsia="hu-HU"/>
        </w:rPr>
        <w:t>a</w:t>
      </w:r>
      <w:r w:rsidR="000A7E78" w:rsidRPr="003976C2">
        <w:rPr>
          <w:lang w:eastAsia="hu-HU"/>
        </w:rPr>
        <w:t>bb</w:t>
      </w:r>
      <w:r w:rsidR="00EA19E6">
        <w:rPr>
          <w:lang w:eastAsia="hu-HU"/>
        </w:rPr>
        <w:t xml:space="preserve"> </w:t>
      </w:r>
      <w:r w:rsidR="000A7E78" w:rsidRPr="003976C2">
        <w:rPr>
          <w:lang w:eastAsia="hu-HU"/>
        </w:rPr>
        <w:t>eredményt</w:t>
      </w:r>
      <w:r w:rsidR="00EA19E6">
        <w:rPr>
          <w:lang w:eastAsia="hu-HU"/>
        </w:rPr>
        <w:t xml:space="preserve"> </w:t>
      </w:r>
      <w:r w:rsidR="000A7E78" w:rsidRPr="003976C2">
        <w:rPr>
          <w:lang w:eastAsia="hu-HU"/>
        </w:rPr>
        <w:t>biztosít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továbbiakban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ismertetett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általában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b=1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átlagértéket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alkalmazni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ezért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kerül</w:t>
      </w:r>
      <w:r w:rsidR="00EA19E6">
        <w:rPr>
          <w:lang w:eastAsia="hu-HU"/>
        </w:rPr>
        <w:t xml:space="preserve"> </w:t>
      </w:r>
      <w:r w:rsidR="00236F65" w:rsidRPr="003976C2">
        <w:rPr>
          <w:lang w:eastAsia="hu-HU"/>
        </w:rPr>
        <w:t>feltüntetésre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képletekben</w:t>
      </w:r>
      <w:r w:rsidR="007156D3"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</w:p>
    <w:p w14:paraId="391F39AF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7DF4C770" w14:textId="28553815" w:rsidR="002F7ADC" w:rsidRPr="003976C2" w:rsidRDefault="002F7ADC" w:rsidP="00800357">
      <w:pPr>
        <w:pStyle w:val="Cmsor3"/>
        <w:spacing w:before="0" w:beforeAutospacing="0" w:after="0"/>
        <w:rPr>
          <w:rFonts w:ascii="Times New Roman" w:eastAsiaTheme="minorEastAsia" w:hAnsi="Times New Roman" w:cs="Times New Roman"/>
          <w:color w:val="auto"/>
        </w:rPr>
      </w:pPr>
      <w:bookmarkStart w:id="211" w:name="_Toc10171211"/>
      <w:bookmarkStart w:id="212" w:name="_Ref36120360"/>
      <w:bookmarkStart w:id="213" w:name="_Ref36720580"/>
      <w:bookmarkStart w:id="214" w:name="_Ref44854391"/>
      <w:bookmarkStart w:id="215" w:name="_Toc58253316"/>
      <w:bookmarkStart w:id="216" w:name="_Toc77335576"/>
      <w:r w:rsidRPr="003976C2">
        <w:rPr>
          <w:rFonts w:ascii="Times New Roman" w:eastAsiaTheme="minorEastAsia" w:hAnsi="Times New Roman" w:cs="Times New Roman"/>
          <w:color w:val="auto"/>
        </w:rPr>
        <w:t>Természetes</w:t>
      </w:r>
      <w:r w:rsidR="00EA19E6">
        <w:rPr>
          <w:rFonts w:ascii="Times New Roman" w:eastAsiaTheme="minorEastAsia" w:hAnsi="Times New Roman" w:cs="Times New Roman"/>
          <w:color w:val="auto"/>
        </w:rPr>
        <w:t xml:space="preserve"> </w:t>
      </w:r>
      <w:r w:rsidRPr="003976C2">
        <w:rPr>
          <w:rFonts w:ascii="Times New Roman" w:eastAsiaTheme="minorEastAsia" w:hAnsi="Times New Roman" w:cs="Times New Roman"/>
          <w:color w:val="auto"/>
        </w:rPr>
        <w:t>szellőzés</w:t>
      </w:r>
      <w:r w:rsidR="00EA19E6">
        <w:rPr>
          <w:rFonts w:ascii="Times New Roman" w:eastAsiaTheme="minorEastAsia" w:hAnsi="Times New Roman" w:cs="Times New Roman"/>
          <w:color w:val="auto"/>
        </w:rPr>
        <w:t xml:space="preserve"> </w:t>
      </w:r>
      <w:r w:rsidRPr="003976C2">
        <w:rPr>
          <w:rFonts w:ascii="Times New Roman" w:eastAsiaTheme="minorEastAsia" w:hAnsi="Times New Roman" w:cs="Times New Roman"/>
          <w:color w:val="auto"/>
        </w:rPr>
        <w:t>esete</w:t>
      </w:r>
      <w:bookmarkEnd w:id="211"/>
      <w:bookmarkEnd w:id="212"/>
      <w:bookmarkEnd w:id="213"/>
      <w:bookmarkEnd w:id="214"/>
      <w:bookmarkEnd w:id="215"/>
      <w:bookmarkEnd w:id="216"/>
    </w:p>
    <w:p w14:paraId="3A691E35" w14:textId="375D02D9" w:rsidR="005500D0" w:rsidRPr="003976C2" w:rsidRDefault="005500D0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hőátviteli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tényező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tisztán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természetes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szellőzésű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épületben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fűtés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hűtés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esetén:</w:t>
      </w:r>
    </w:p>
    <w:p w14:paraId="6DB8A9D3" w14:textId="0C79ECE9" w:rsidR="005500D0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H</m:t>
            </m:r>
          </m:e>
          <m:sub>
            <m:r>
              <w:rPr>
                <w:szCs w:val="24"/>
                <w:lang w:eastAsia="hu-HU"/>
              </w:rPr>
              <m:t>szell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/</m:t>
            </m:r>
            <m:r>
              <w:rPr>
                <w:szCs w:val="24"/>
                <w:lang w:eastAsia="hu-HU"/>
              </w:rPr>
              <m:t>H</m:t>
            </m:r>
          </m:sub>
        </m:sSub>
        <m:r>
          <w:rPr>
            <w:rFonts w:eastAsia="Times New Roman"/>
            <w:lang w:eastAsia="hu-HU"/>
          </w:rPr>
          <m:t>=0,35∙</m:t>
        </m:r>
        <m:d>
          <m:dPr>
            <m:ctrlPr>
              <w:rPr>
                <w:rFonts w:eastAsia="Times New Roman"/>
                <w:lang w:eastAsia="hu-HU"/>
              </w:rPr>
            </m:ctrlPr>
          </m:dPr>
          <m:e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rFonts w:eastAsia="Times New Roman"/>
                    <w:lang w:eastAsia="hu-HU"/>
                  </w:rPr>
                  <m:t>n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sz</m:t>
                </m:r>
                <m:r>
                  <w:rPr>
                    <w:rFonts w:eastAsia="Times New Roman"/>
                    <w:lang w:eastAsia="hu-HU"/>
                  </w:rPr>
                  <m:t>ü</m:t>
                </m:r>
                <m:r>
                  <w:rPr>
                    <w:rFonts w:eastAsia="Times New Roman"/>
                    <w:lang w:eastAsia="hu-HU"/>
                  </w:rPr>
                  <m:t>ks</m:t>
                </m:r>
              </m:sub>
            </m:sSub>
            <m:r>
              <w:rPr>
                <w:rFonts w:eastAsia="Times New Roman"/>
                <w:lang w:eastAsia="hu-HU"/>
              </w:rPr>
              <m:t xml:space="preserve"> ∙ </m:t>
            </m:r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sSub>
                  <m:sSubPr>
                    <m:ctrlPr>
                      <w:rPr>
                        <w:rFonts w:eastAsia="Times New Roman"/>
                        <w:lang w:eastAsia="hu-HU"/>
                      </w:rPr>
                    </m:ctrlPr>
                  </m:sSubPr>
                  <m:e>
                    <m:r>
                      <w:rPr>
                        <w:rFonts w:eastAsia="Times New Roman"/>
                        <w:lang w:eastAsia="hu-HU"/>
                      </w:rPr>
                      <m:t>∆</m:t>
                    </m:r>
                    <m:r>
                      <w:rPr>
                        <w:rFonts w:eastAsia="Times New Roman"/>
                        <w:lang w:eastAsia="hu-HU"/>
                      </w:rPr>
                      <m:t>t</m:t>
                    </m:r>
                  </m:e>
                  <m:sub>
                    <m:r>
                      <w:rPr>
                        <w:rFonts w:eastAsia="Times New Roman"/>
                        <w:lang w:eastAsia="hu-HU"/>
                      </w:rPr>
                      <m:t>term</m:t>
                    </m:r>
                  </m:sub>
                </m:sSub>
              </m:num>
              <m:den>
                <m:r>
                  <w:rPr>
                    <w:rFonts w:eastAsia="Times New Roman"/>
                    <w:lang w:eastAsia="hu-HU"/>
                  </w:rPr>
                  <m:t>∆</m:t>
                </m:r>
                <m:r>
                  <w:rPr>
                    <w:rFonts w:eastAsia="Times New Roman"/>
                    <w:lang w:eastAsia="hu-HU"/>
                  </w:rPr>
                  <m:t>t</m:t>
                </m:r>
              </m:den>
            </m:f>
            <m:r>
              <w:rPr>
                <w:rFonts w:eastAsia="Times New Roman"/>
                <w:lang w:eastAsia="hu-HU"/>
              </w:rPr>
              <m:t xml:space="preserve">+ </m:t>
            </m:r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rFonts w:eastAsia="Times New Roman"/>
                    <w:lang w:eastAsia="hu-HU"/>
                  </w:rPr>
                  <m:t>n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filt</m:t>
                </m:r>
              </m:sub>
            </m:sSub>
          </m:e>
        </m:d>
        <m:r>
          <w:rPr>
            <w:rFonts w:eastAsia="Times New Roman"/>
            <w:lang w:eastAsia="hu-HU"/>
          </w:rPr>
          <m:t>∙</m:t>
        </m:r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</m:t>
        </m:r>
        <m:r>
          <w:rPr>
            <w:rFonts w:eastAsia="Times New Roman"/>
            <w:lang w:eastAsia="hu-HU"/>
          </w:rPr>
          <m:t xml:space="preserve"> </m:t>
        </m:r>
      </m:oMath>
      <w:r w:rsidR="005500D0" w:rsidRPr="003976C2">
        <w:rPr>
          <w:rFonts w:ascii="Times New Roman" w:hAnsi="Times New Roman"/>
        </w:rPr>
        <w:tab/>
      </w:r>
      <w:r w:rsidR="005500D0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5F569C" w:rsidRPr="003976C2">
        <w:rPr>
          <w:rFonts w:ascii="Times New Roman" w:hAnsi="Times New Roman"/>
          <w:noProof/>
        </w:rPr>
        <w:fldChar w:fldCharType="end"/>
      </w:r>
      <w:r w:rsidR="005500D0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5F569C" w:rsidRPr="003976C2">
        <w:rPr>
          <w:rFonts w:ascii="Times New Roman" w:hAnsi="Times New Roman"/>
          <w:noProof/>
        </w:rPr>
        <w:fldChar w:fldCharType="end"/>
      </w:r>
      <w:r w:rsidR="005500D0" w:rsidRPr="003976C2">
        <w:rPr>
          <w:rFonts w:ascii="Times New Roman" w:hAnsi="Times New Roman"/>
        </w:rPr>
        <w:t>)</w:t>
      </w:r>
    </w:p>
    <w:p w14:paraId="704F6FDE" w14:textId="72184E4A" w:rsidR="007A6E4A" w:rsidRPr="003976C2" w:rsidRDefault="005500D0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ahol</w:t>
      </w:r>
      <w:r w:rsidR="00EA19E6">
        <w:rPr>
          <w:rFonts w:eastAsiaTheme="minorEastAsia"/>
          <w:lang w:eastAsia="hu-HU"/>
        </w:rPr>
        <w:t xml:space="preserve"> </w:t>
      </w:r>
    </w:p>
    <w:p w14:paraId="77FBDBF9" w14:textId="52CF07E7" w:rsidR="005500D0" w:rsidRPr="003976C2" w:rsidRDefault="005500D0" w:rsidP="00800357">
      <w:pPr>
        <w:spacing w:after="0" w:line="240" w:lineRule="auto"/>
      </w:pPr>
      <w:r w:rsidRPr="003976C2">
        <w:rPr>
          <w:rFonts w:eastAsiaTheme="minorEastAsia"/>
          <w:lang w:eastAsia="hu-HU"/>
        </w:rPr>
        <w:t>n</w:t>
      </w:r>
      <w:r w:rsidRPr="003976C2">
        <w:rPr>
          <w:rFonts w:eastAsiaTheme="minorEastAsia"/>
          <w:vertAlign w:val="subscript"/>
          <w:lang w:eastAsia="hu-HU"/>
        </w:rPr>
        <w:t>filt</w:t>
      </w:r>
      <w:r w:rsidRPr="003976C2">
        <w:rPr>
          <w:rFonts w:eastAsiaTheme="minorEastAsia"/>
          <w:lang w:eastAsia="hu-HU"/>
        </w:rPr>
        <w:tab/>
      </w:r>
      <w:r w:rsidRPr="003976C2">
        <w:rPr>
          <w:rFonts w:eastAsiaTheme="minorEastAsia"/>
          <w:lang w:eastAsia="hu-HU"/>
        </w:rPr>
        <w:tab/>
      </w:r>
      <w:r w:rsidRPr="003976C2">
        <w:rPr>
          <w:rFonts w:eastAsiaTheme="minorEastAsia"/>
        </w:rPr>
        <w:t>légcsereszám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az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infiltráció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miatt</w:t>
      </w:r>
      <w:r w:rsidR="00EA19E6">
        <w:rPr>
          <w:rFonts w:eastAsiaTheme="minorEastAsia"/>
        </w:rPr>
        <w:t xml:space="preserve"> </w:t>
      </w:r>
      <w:r w:rsidRPr="003976C2">
        <w:rPr>
          <w:szCs w:val="24"/>
        </w:rPr>
        <w:sym w:font="Symbol" w:char="F05B"/>
      </w:r>
      <w:r w:rsidRPr="003976C2">
        <w:t>1/h</w:t>
      </w:r>
      <w:r w:rsidRPr="003976C2">
        <w:rPr>
          <w:szCs w:val="24"/>
        </w:rPr>
        <w:sym w:font="Symbol" w:char="F05D"/>
      </w:r>
      <w:r w:rsidRPr="003976C2">
        <w:t>,</w:t>
      </w:r>
    </w:p>
    <w:p w14:paraId="1432D9BE" w14:textId="4F40B1AD" w:rsidR="005500D0" w:rsidRPr="003976C2" w:rsidRDefault="00B6035C" w:rsidP="00800357">
      <w:pPr>
        <w:spacing w:after="0" w:line="240" w:lineRule="auto"/>
      </w:pPr>
      <w:r w:rsidRPr="003976C2">
        <w:rPr>
          <w:rFonts w:eastAsiaTheme="minorEastAsia"/>
        </w:rPr>
        <w:t>Δt</w:t>
      </w:r>
      <w:r w:rsidRPr="003976C2">
        <w:rPr>
          <w:rFonts w:eastAsiaTheme="minorEastAsia"/>
          <w:vertAlign w:val="subscript"/>
        </w:rPr>
        <w:t>term</w:t>
      </w:r>
      <w:r w:rsidR="005500D0" w:rsidRPr="003976C2">
        <w:rPr>
          <w:rFonts w:eastAsiaTheme="minorEastAsia"/>
        </w:rPr>
        <w:tab/>
      </w:r>
      <w:r w:rsidR="005500D0" w:rsidRPr="003976C2">
        <w:rPr>
          <w:rFonts w:eastAsiaTheme="minorEastAsia"/>
        </w:rPr>
        <w:tab/>
      </w: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természetes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szellőzésű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időszak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hossza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lang w:eastAsia="hu-HU"/>
        </w:rPr>
        <w:t>használati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időben</w:t>
      </w:r>
      <w:r w:rsidR="00EA19E6">
        <w:rPr>
          <w:rFonts w:eastAsiaTheme="minorEastAsia"/>
        </w:rPr>
        <w:t xml:space="preserve"> </w:t>
      </w:r>
      <w:r w:rsidR="005500D0" w:rsidRPr="003976C2">
        <w:rPr>
          <w:szCs w:val="24"/>
        </w:rPr>
        <w:sym w:font="Symbol" w:char="F05B"/>
      </w:r>
      <w:r w:rsidR="005500D0" w:rsidRPr="003976C2">
        <w:t>h</w:t>
      </w:r>
      <w:r w:rsidR="005500D0" w:rsidRPr="003976C2">
        <w:rPr>
          <w:szCs w:val="24"/>
        </w:rPr>
        <w:sym w:font="Symbol" w:char="F05D"/>
      </w:r>
      <w:r w:rsidR="005500D0" w:rsidRPr="003976C2">
        <w:t>,</w:t>
      </w:r>
    </w:p>
    <w:p w14:paraId="7DD81248" w14:textId="661EE762" w:rsidR="005500D0" w:rsidRPr="003976C2" w:rsidRDefault="005500D0" w:rsidP="00800357">
      <w:pPr>
        <w:spacing w:after="0" w:line="240" w:lineRule="auto"/>
      </w:pPr>
      <w:r w:rsidRPr="003976C2">
        <w:rPr>
          <w:rFonts w:eastAsiaTheme="minorEastAsia"/>
        </w:rPr>
        <w:t>Δt</w:t>
      </w:r>
      <w:r w:rsidRPr="003976C2">
        <w:rPr>
          <w:rFonts w:eastAsiaTheme="minorEastAsia"/>
        </w:rPr>
        <w:tab/>
      </w:r>
      <w:r w:rsidRPr="003976C2">
        <w:rPr>
          <w:rFonts w:eastAsiaTheme="minorEastAsia"/>
        </w:rPr>
        <w:tab/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vizsgált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teljes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időszak</w:t>
      </w:r>
      <w:r w:rsidR="00EA19E6">
        <w:rPr>
          <w:rFonts w:eastAsiaTheme="minorEastAsia"/>
        </w:rPr>
        <w:t xml:space="preserve"> </w:t>
      </w:r>
      <w:r w:rsidRPr="003976C2">
        <w:rPr>
          <w:szCs w:val="24"/>
        </w:rPr>
        <w:sym w:font="Symbol" w:char="F05B"/>
      </w:r>
      <w:r w:rsidRPr="003976C2">
        <w:t>h</w:t>
      </w:r>
      <w:r w:rsidRPr="003976C2">
        <w:rPr>
          <w:szCs w:val="24"/>
        </w:rPr>
        <w:sym w:font="Symbol" w:char="F05D"/>
      </w:r>
      <w:r w:rsidR="00C30E15">
        <w:rPr>
          <w:szCs w:val="24"/>
        </w:rPr>
        <w:t>.</w:t>
      </w:r>
    </w:p>
    <w:p w14:paraId="7546EAA0" w14:textId="3CA3EFF7" w:rsidR="0036240B" w:rsidRPr="003976C2" w:rsidRDefault="0036240B" w:rsidP="00800357">
      <w:pPr>
        <w:spacing w:after="0" w:line="240" w:lineRule="auto"/>
        <w:rPr>
          <w:rFonts w:eastAsiaTheme="minorEastAsia"/>
          <w:lang w:eastAsia="hu-HU"/>
        </w:rPr>
      </w:pPr>
    </w:p>
    <w:p w14:paraId="79B8BC2F" w14:textId="3E1B24B6" w:rsidR="00C1610E" w:rsidRPr="003976C2" w:rsidRDefault="00C1610E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filtrációs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légcsereszámot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2.4.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táblázat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szerint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lehet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meghatározni.</w:t>
      </w:r>
      <w:r w:rsidR="00EA19E6">
        <w:rPr>
          <w:rFonts w:eastAsiaTheme="minorEastAsia"/>
          <w:lang w:eastAsia="hu-HU"/>
        </w:rPr>
        <w:t xml:space="preserve"> </w:t>
      </w:r>
    </w:p>
    <w:p w14:paraId="2ED98AA0" w14:textId="118F7142" w:rsidR="00B446E1" w:rsidRPr="003976C2" w:rsidRDefault="00B446E1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Amennyiben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éjszakai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szellőztetés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lehetséges,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282402" w:rsidRPr="003976C2">
        <w:rPr>
          <w:rFonts w:eastAsiaTheme="minorEastAsia"/>
          <w:lang w:eastAsia="hu-HU"/>
        </w:rPr>
        <w:t>6</w:t>
      </w:r>
      <w:r w:rsidRPr="003976C2">
        <w:rPr>
          <w:rFonts w:eastAsiaTheme="minorEastAsia"/>
          <w:lang w:eastAsia="hu-HU"/>
        </w:rPr>
        <w:t>.10-es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képletben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282402" w:rsidRPr="003976C2">
        <w:rPr>
          <w:rFonts w:eastAsiaTheme="minorEastAsia"/>
          <w:lang w:eastAsia="hu-HU"/>
        </w:rPr>
        <w:t>6</w:t>
      </w:r>
      <w:r w:rsidRPr="003976C2">
        <w:rPr>
          <w:rFonts w:eastAsiaTheme="minorEastAsia"/>
          <w:lang w:eastAsia="hu-HU"/>
        </w:rPr>
        <w:t>.</w:t>
      </w:r>
      <w:r w:rsidR="00B6035C" w:rsidRPr="003976C2">
        <w:rPr>
          <w:rFonts w:eastAsiaTheme="minorEastAsia"/>
          <w:lang w:eastAsia="hu-HU"/>
        </w:rPr>
        <w:t>11</w:t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képlet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additív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tagként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megjelenik.</w:t>
      </w:r>
    </w:p>
    <w:p w14:paraId="4A6514B8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</w:pPr>
    </w:p>
    <w:p w14:paraId="22D8A84B" w14:textId="6D938C89" w:rsidR="002F7ADC" w:rsidRPr="003976C2" w:rsidRDefault="006772F6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17" w:name="_Toc10171212"/>
      <w:bookmarkStart w:id="218" w:name="_Ref36117125"/>
      <w:bookmarkStart w:id="219" w:name="_Ref36121730"/>
      <w:bookmarkStart w:id="220" w:name="_Ref36124170"/>
      <w:bookmarkStart w:id="221" w:name="_Toc58253317"/>
      <w:bookmarkStart w:id="222" w:name="_Toc77335577"/>
      <w:r w:rsidRPr="003976C2">
        <w:rPr>
          <w:rFonts w:ascii="Times New Roman" w:hAnsi="Times New Roman" w:cs="Times New Roman"/>
          <w:color w:val="auto"/>
        </w:rPr>
        <w:t>Éjszakai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többlet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szellőztetés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2F7ADC" w:rsidRPr="003976C2">
        <w:rPr>
          <w:rFonts w:ascii="Times New Roman" w:hAnsi="Times New Roman" w:cs="Times New Roman"/>
          <w:color w:val="auto"/>
        </w:rPr>
        <w:t>nyár</w:t>
      </w:r>
      <w:r w:rsidRPr="003976C2">
        <w:rPr>
          <w:rFonts w:ascii="Times New Roman" w:hAnsi="Times New Roman" w:cs="Times New Roman"/>
          <w:color w:val="auto"/>
        </w:rPr>
        <w:t>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félévben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(hűtés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esetén)</w:t>
      </w:r>
      <w:bookmarkEnd w:id="217"/>
      <w:bookmarkEnd w:id="218"/>
      <w:bookmarkEnd w:id="219"/>
      <w:bookmarkEnd w:id="220"/>
      <w:bookmarkEnd w:id="221"/>
      <w:bookmarkEnd w:id="222"/>
    </w:p>
    <w:p w14:paraId="61D175E5" w14:textId="7464ADCC" w:rsidR="006772F6" w:rsidRPr="003976C2" w:rsidRDefault="006772F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lastRenderedPageBreak/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szellőztetés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kedvező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hatása.</w:t>
      </w:r>
    </w:p>
    <w:p w14:paraId="3BA4B266" w14:textId="6DCAB7FA" w:rsidR="006772F6" w:rsidRPr="003976C2" w:rsidRDefault="006772F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intenzív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i/>
          <w:lang w:eastAsia="hu-HU"/>
        </w:rPr>
        <w:t>természetes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szellőztetés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előfeltételei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következők:</w:t>
      </w:r>
    </w:p>
    <w:p w14:paraId="385CD596" w14:textId="235D4438" w:rsidR="006772F6" w:rsidRPr="003976C2" w:rsidRDefault="006772F6" w:rsidP="00800357">
      <w:pPr>
        <w:numPr>
          <w:ilvl w:val="0"/>
          <w:numId w:val="33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tűréshatárt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haladó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utcai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zaj-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porterhelés</w:t>
      </w:r>
    </w:p>
    <w:p w14:paraId="5C7AAFDC" w14:textId="78DCAB00" w:rsidR="006772F6" w:rsidRPr="003976C2" w:rsidRDefault="006772F6" w:rsidP="00800357">
      <w:pPr>
        <w:numPr>
          <w:ilvl w:val="0"/>
          <w:numId w:val="33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vagyonvédelmi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kockázat</w:t>
      </w:r>
      <w:r w:rsidR="00EA19E6">
        <w:rPr>
          <w:lang w:eastAsia="hu-HU"/>
        </w:rPr>
        <w:t xml:space="preserve"> </w:t>
      </w:r>
      <w:r w:rsidR="00B446E1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B446E1" w:rsidRPr="003976C2">
        <w:rPr>
          <w:lang w:eastAsia="hu-HU"/>
        </w:rPr>
        <w:t>áll</w:t>
      </w:r>
      <w:r w:rsidR="00EA19E6">
        <w:rPr>
          <w:lang w:eastAsia="hu-HU"/>
        </w:rPr>
        <w:t xml:space="preserve"> </w:t>
      </w:r>
      <w:r w:rsidR="00B446E1" w:rsidRPr="003976C2">
        <w:rPr>
          <w:lang w:eastAsia="hu-HU"/>
        </w:rPr>
        <w:t>fenn</w:t>
      </w:r>
    </w:p>
    <w:p w14:paraId="69B978FD" w14:textId="782B9162" w:rsidR="006772F6" w:rsidRPr="003976C2" w:rsidRDefault="00236F65" w:rsidP="00800357">
      <w:pPr>
        <w:numPr>
          <w:ilvl w:val="0"/>
          <w:numId w:val="33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egyéb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rendeltetésű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funkció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esetében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ablakok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szellőzőnyílások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automatikus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zárása/nyitása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időpont</w:t>
      </w:r>
      <w:r w:rsidR="00EA19E6">
        <w:rPr>
          <w:lang w:eastAsia="hu-HU"/>
        </w:rPr>
        <w:t xml:space="preserve"> </w:t>
      </w:r>
      <w:r w:rsidR="00B446E1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B446E1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B446E1" w:rsidRPr="003976C2">
        <w:rPr>
          <w:lang w:eastAsia="hu-HU"/>
        </w:rPr>
        <w:t>időjárás</w:t>
      </w:r>
      <w:r w:rsidR="00EA19E6">
        <w:rPr>
          <w:lang w:eastAsia="hu-HU"/>
        </w:rPr>
        <w:t xml:space="preserve"> </w:t>
      </w:r>
      <w:r w:rsidR="00B446E1" w:rsidRPr="003976C2">
        <w:rPr>
          <w:lang w:eastAsia="hu-HU"/>
        </w:rPr>
        <w:t>alakulása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függvényében.</w:t>
      </w:r>
    </w:p>
    <w:p w14:paraId="57E4DEC1" w14:textId="77777777" w:rsidR="0066396F" w:rsidRDefault="0066396F" w:rsidP="00800357">
      <w:pPr>
        <w:spacing w:after="0" w:line="240" w:lineRule="auto"/>
        <w:rPr>
          <w:lang w:eastAsia="hu-HU"/>
        </w:rPr>
      </w:pPr>
    </w:p>
    <w:p w14:paraId="0B637B99" w14:textId="5B11E0AB" w:rsidR="006772F6" w:rsidRPr="003976C2" w:rsidRDefault="006772F6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növekménye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órákra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(23-06)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májustól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szeptemberig:</w:t>
      </w:r>
    </w:p>
    <w:p w14:paraId="02894F76" w14:textId="1508DA8D" w:rsidR="006772F6" w:rsidRPr="003976C2" w:rsidRDefault="00EA19E6" w:rsidP="00800357">
      <w:pPr>
        <w:pStyle w:val="egyenlet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</w:t>
      </w:r>
      <w:bookmarkStart w:id="223" w:name="_Hlk35245495"/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H</m:t>
            </m:r>
          </m:e>
          <m:sub>
            <m:r>
              <w:rPr>
                <w:lang w:eastAsia="hu-HU"/>
              </w:rPr>
              <m:t>szell,H,nyár,éjjel</m:t>
            </m:r>
          </m:sub>
        </m:sSub>
        <m:r>
          <w:rPr>
            <w:lang w:eastAsia="hu-HU"/>
          </w:rPr>
          <m:t>=0,35∙</m:t>
        </m:r>
        <m:d>
          <m:dPr>
            <m:ctrlPr>
              <w:rPr>
                <w:lang w:eastAsia="hu-HU"/>
              </w:rPr>
            </m:ctrlPr>
          </m:dPr>
          <m:e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b</m:t>
                </m:r>
              </m:e>
              <m:sub>
                <m:r>
                  <w:rPr>
                    <w:lang w:eastAsia="hu-HU"/>
                  </w:rPr>
                  <m:t>éjjel</m:t>
                </m:r>
              </m:sub>
            </m:sSub>
            <m:r>
              <w:rPr>
                <w:lang w:eastAsia="hu-HU"/>
              </w:rPr>
              <m:t xml:space="preserve">∙ </m:t>
            </m:r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7</m:t>
                </m:r>
              </m:num>
              <m:den>
                <m:r>
                  <w:rPr>
                    <w:szCs w:val="24"/>
                    <w:lang w:eastAsia="hu-HU"/>
                  </w:rPr>
                  <m:t>24</m:t>
                </m:r>
              </m:den>
            </m:f>
            <m:r>
              <w:rPr>
                <w:lang w:eastAsia="hu-HU"/>
              </w:rPr>
              <m:t>∙</m:t>
            </m:r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n</m:t>
                </m:r>
              </m:e>
              <m:sub>
                <m:r>
                  <w:rPr>
                    <w:lang w:eastAsia="hu-HU"/>
                  </w:rPr>
                  <m:t>éjjel</m:t>
                </m:r>
              </m:sub>
            </m:sSub>
          </m:e>
        </m:d>
        <m:r>
          <w:rPr>
            <w:lang w:eastAsia="hu-HU"/>
          </w:rPr>
          <m:t xml:space="preserve">∙ V </m:t>
        </m:r>
        <m:d>
          <m:dPr>
            <m:begChr m:val="["/>
            <m:endChr m:val="]"/>
            <m:ctrlPr>
              <w:rPr>
                <w:lang w:eastAsia="hu-HU"/>
              </w:rPr>
            </m:ctrlPr>
          </m:dPr>
          <m:e>
            <m:r>
              <w:rPr>
                <w:lang w:eastAsia="hu-HU"/>
              </w:rPr>
              <m:t>W/K</m:t>
            </m:r>
          </m:e>
        </m:d>
      </m:oMath>
      <w:bookmarkEnd w:id="223"/>
      <w:r w:rsidR="006772F6" w:rsidRPr="003976C2">
        <w:rPr>
          <w:rFonts w:ascii="Times New Roman" w:hAnsi="Times New Roman"/>
        </w:rPr>
        <w:tab/>
      </w:r>
      <w:r w:rsidR="006772F6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5F569C" w:rsidRPr="003976C2">
        <w:rPr>
          <w:rFonts w:ascii="Times New Roman" w:hAnsi="Times New Roman"/>
          <w:noProof/>
        </w:rPr>
        <w:fldChar w:fldCharType="end"/>
      </w:r>
      <w:r w:rsidR="006772F6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11</w:t>
      </w:r>
      <w:r w:rsidR="005F569C" w:rsidRPr="003976C2">
        <w:rPr>
          <w:rFonts w:ascii="Times New Roman" w:hAnsi="Times New Roman"/>
          <w:noProof/>
        </w:rPr>
        <w:fldChar w:fldCharType="end"/>
      </w:r>
      <w:r w:rsidR="006772F6" w:rsidRPr="003976C2">
        <w:rPr>
          <w:rFonts w:ascii="Times New Roman" w:hAnsi="Times New Roman"/>
        </w:rPr>
        <w:t>)</w:t>
      </w:r>
    </w:p>
    <w:p w14:paraId="68BA2227" w14:textId="77777777" w:rsidR="006772F6" w:rsidRPr="003976C2" w:rsidRDefault="006772F6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47BD2C87" w14:textId="7CE59968" w:rsidR="006772F6" w:rsidRPr="003976C2" w:rsidRDefault="006772F6" w:rsidP="00DE1D8F">
      <w:pPr>
        <w:spacing w:after="0" w:line="240" w:lineRule="auto"/>
        <w:ind w:left="851" w:hanging="851"/>
        <w:rPr>
          <w:lang w:eastAsia="hu-HU"/>
        </w:rPr>
      </w:pPr>
      <w:r w:rsidRPr="003976C2">
        <w:rPr>
          <w:szCs w:val="24"/>
          <w:lang w:eastAsia="hu-HU"/>
        </w:rPr>
        <w:t>b</w:t>
      </w:r>
      <w:r w:rsidRPr="003976C2">
        <w:rPr>
          <w:vertAlign w:val="subscript"/>
          <w:lang w:eastAsia="hu-HU"/>
        </w:rPr>
        <w:t>éjjel</w:t>
      </w:r>
      <w:r w:rsidRPr="003976C2">
        <w:rPr>
          <w:vertAlign w:val="subscript"/>
          <w:lang w:eastAsia="hu-HU"/>
        </w:rPr>
        <w:tab/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alacsonyabb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levegő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miatti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módosító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tényező,</w:t>
      </w:r>
    </w:p>
    <w:p w14:paraId="3F621946" w14:textId="64623CFA" w:rsidR="006772F6" w:rsidRPr="003976C2" w:rsidRDefault="00EA2437" w:rsidP="00DE1D8F">
      <w:pPr>
        <w:tabs>
          <w:tab w:val="center" w:pos="4536"/>
          <w:tab w:val="right" w:pos="8931"/>
        </w:tabs>
        <w:spacing w:after="0" w:line="240" w:lineRule="auto"/>
        <w:ind w:left="851" w:hanging="851"/>
        <w:rPr>
          <w:lang w:eastAsia="hu-HU"/>
        </w:rPr>
      </w:pPr>
      <m:oMath>
        <m:f>
          <m:fPr>
            <m:ctrlPr>
              <w:rPr>
                <w:rFonts w:ascii="Cambria Math" w:eastAsia="Times New Roman" w:hAnsi="Cambria Math"/>
                <w:lang w:eastAsia="hu-HU"/>
              </w:rPr>
            </m:ctrlPr>
          </m:fPr>
          <m:num>
            <m:r>
              <w:rPr>
                <w:rFonts w:ascii="Cambria Math" w:eastAsia="Times New Roman" w:hAnsi="Cambria Math"/>
                <w:lang w:eastAsia="hu-HU"/>
              </w:rPr>
              <m:t>7</m:t>
            </m:r>
          </m:num>
          <m:den>
            <m:r>
              <w:rPr>
                <w:rFonts w:ascii="Cambria Math" w:hAnsi="Cambria Math"/>
                <w:szCs w:val="24"/>
                <w:lang w:eastAsia="hu-HU"/>
              </w:rPr>
              <m:t>24</m:t>
            </m:r>
          </m:den>
        </m:f>
      </m:oMath>
      <w:r w:rsidR="006772F6" w:rsidRPr="003976C2">
        <w:rPr>
          <w:vertAlign w:val="subscript"/>
          <w:lang w:eastAsia="hu-HU"/>
        </w:rPr>
        <w:tab/>
      </w:r>
      <w:r w:rsidR="006772F6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szellőztetés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időaránya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nyáron,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23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–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6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óra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közötti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szellőztetés</w:t>
      </w:r>
      <w:r w:rsidR="00EA19E6">
        <w:rPr>
          <w:lang w:eastAsia="hu-HU"/>
        </w:rPr>
        <w:t xml:space="preserve"> </w:t>
      </w:r>
      <w:r w:rsidR="006772F6" w:rsidRPr="003976C2">
        <w:rPr>
          <w:lang w:eastAsia="hu-HU"/>
        </w:rPr>
        <w:t>feltételezve,</w:t>
      </w:r>
    </w:p>
    <w:p w14:paraId="3170714A" w14:textId="27CA24FA" w:rsidR="006772F6" w:rsidRPr="003976C2" w:rsidRDefault="006772F6" w:rsidP="00DE1D8F">
      <w:pPr>
        <w:tabs>
          <w:tab w:val="center" w:pos="4536"/>
          <w:tab w:val="right" w:pos="8931"/>
        </w:tabs>
        <w:spacing w:after="0" w:line="240" w:lineRule="auto"/>
        <w:ind w:left="851" w:hanging="851"/>
        <w:rPr>
          <w:lang w:eastAsia="hu-HU"/>
        </w:rPr>
      </w:pPr>
      <w:r w:rsidRPr="003976C2">
        <w:rPr>
          <w:i/>
          <w:lang w:eastAsia="hu-HU"/>
        </w:rPr>
        <w:t>n</w:t>
      </w:r>
      <w:r w:rsidRPr="003976C2">
        <w:rPr>
          <w:vertAlign w:val="subscript"/>
          <w:lang w:eastAsia="hu-HU"/>
        </w:rPr>
        <w:t>éjjel</w:t>
      </w:r>
      <w:r w:rsidR="00DE1D8F">
        <w:rPr>
          <w:vertAlign w:val="subscript"/>
          <w:lang w:eastAsia="hu-HU"/>
        </w:rPr>
        <w:tab/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légcsereszám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növekmény.</w:t>
      </w:r>
    </w:p>
    <w:p w14:paraId="41B6FC13" w14:textId="77777777" w:rsidR="006772F6" w:rsidRPr="003976C2" w:rsidRDefault="006772F6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23F136BA" w14:textId="537C0C90" w:rsidR="006772F6" w:rsidRPr="003976C2" w:rsidRDefault="006772F6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</w:t>
      </w:r>
      <w:r w:rsidRPr="003976C2">
        <w:rPr>
          <w:vertAlign w:val="subscript"/>
          <w:lang w:eastAsia="hu-HU"/>
        </w:rPr>
        <w:t>éjjel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82402" w:rsidRPr="003976C2">
        <w:rPr>
          <w:lang w:eastAsia="hu-HU"/>
        </w:rPr>
        <w:t>6</w:t>
      </w:r>
      <w:r w:rsidRPr="003976C2">
        <w:rPr>
          <w:lang w:eastAsia="hu-HU"/>
        </w:rPr>
        <w:t>.</w:t>
      </w:r>
      <w:r w:rsidR="003C2360" w:rsidRPr="003976C2">
        <w:rPr>
          <w:lang w:eastAsia="hu-HU"/>
        </w:rPr>
        <w:t>9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határozható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</w:t>
      </w:r>
      <w:r w:rsidRPr="003976C2">
        <w:rPr>
          <w:vertAlign w:val="subscript"/>
          <w:lang w:eastAsia="hu-HU"/>
        </w:rPr>
        <w:t>éjjel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=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1,5-nek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</w:t>
      </w:r>
      <w:r w:rsidRPr="003976C2">
        <w:rPr>
          <w:vertAlign w:val="subscript"/>
          <w:lang w:eastAsia="hu-HU"/>
        </w:rPr>
        <w:t>éjjel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légcsereszám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növekmény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ablaknyitásos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szellőztetés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t>2.</w:t>
      </w:r>
      <w:r w:rsidR="00EA19E6">
        <w:t xml:space="preserve"> </w:t>
      </w:r>
      <w:r w:rsidR="00800357" w:rsidRPr="003976C2">
        <w:t>Függelék</w:t>
      </w:r>
      <w:r w:rsidR="00EA19E6">
        <w:t xml:space="preserve"> </w:t>
      </w:r>
      <w:r w:rsidR="00C52C56" w:rsidRPr="003976C2">
        <w:t>2</w:t>
      </w:r>
      <w:r w:rsidR="00135FA9" w:rsidRPr="003976C2">
        <w:t>.3.</w:t>
      </w:r>
      <w:r w:rsidR="00EA19E6">
        <w:t xml:space="preserve"> </w:t>
      </w:r>
      <w:r w:rsidR="00135FA9" w:rsidRPr="003976C2">
        <w:t>táblázat</w:t>
      </w:r>
      <w:r w:rsidR="00EA19E6">
        <w:rPr>
          <w:szCs w:val="24"/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Amennyiben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éjszakai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szellőztetést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szellőző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biztosítja</w:t>
      </w:r>
      <w:r w:rsidR="00DA14BA">
        <w:rPr>
          <w:lang w:eastAsia="hu-HU"/>
        </w:rPr>
        <w:t>,</w:t>
      </w:r>
      <w:r w:rsidR="00EA19E6">
        <w:rPr>
          <w:lang w:eastAsia="hu-HU"/>
        </w:rPr>
        <w:t xml:space="preserve"> </w:t>
      </w:r>
      <w:r w:rsidR="0056541F" w:rsidRPr="003976C2">
        <w:rPr>
          <w:lang w:eastAsia="hu-HU"/>
        </w:rPr>
        <w:t>ez</w:t>
      </w:r>
      <w:r w:rsidR="00EA19E6">
        <w:rPr>
          <w:lang w:eastAsia="hu-HU"/>
        </w:rPr>
        <w:t xml:space="preserve"> </w:t>
      </w:r>
      <w:r w:rsidR="0056541F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56541F"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="000A7E78"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="000A7E78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0A7E78" w:rsidRPr="003976C2">
        <w:rPr>
          <w:lang w:eastAsia="hu-HU"/>
        </w:rPr>
        <w:t>alkalmazható</w:t>
      </w:r>
      <w:r w:rsidRPr="003976C2">
        <w:rPr>
          <w:lang w:eastAsia="hu-HU"/>
        </w:rPr>
        <w:t>.</w:t>
      </w:r>
    </w:p>
    <w:p w14:paraId="0F97FE32" w14:textId="77777777" w:rsidR="0056541F" w:rsidRPr="003976C2" w:rsidRDefault="0056541F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6EEB9562" w14:textId="7DBD1A1C" w:rsidR="0056541F" w:rsidRPr="003976C2" w:rsidRDefault="0056541F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24" w:name="_Toc10171232"/>
      <w:bookmarkStart w:id="225" w:name="_Toc58253318"/>
      <w:bookmarkStart w:id="226" w:name="_Toc77335578"/>
      <w:r w:rsidRPr="003976C2">
        <w:rPr>
          <w:rFonts w:ascii="Times New Roman" w:hAnsi="Times New Roman" w:cs="Times New Roman"/>
          <w:color w:val="auto"/>
        </w:rPr>
        <w:t>Szellőzési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hőátviteli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gépi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szellőzés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bookmarkEnd w:id="224"/>
      <w:r w:rsidRPr="003976C2">
        <w:rPr>
          <w:rFonts w:ascii="Times New Roman" w:hAnsi="Times New Roman" w:cs="Times New Roman"/>
          <w:color w:val="auto"/>
        </w:rPr>
        <w:t>néhány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esetére</w:t>
      </w:r>
      <w:bookmarkEnd w:id="225"/>
      <w:bookmarkEnd w:id="226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2B49CF65" w14:textId="0128B7EC" w:rsidR="00634781" w:rsidRPr="003976C2" w:rsidRDefault="0056541F" w:rsidP="00800357">
      <w:pPr>
        <w:spacing w:after="0" w:line="240" w:lineRule="auto"/>
      </w:pPr>
      <w:bookmarkStart w:id="227" w:name="_Toc10170962"/>
      <w:bookmarkStart w:id="228" w:name="_Toc10171213"/>
      <w:bookmarkStart w:id="229" w:name="_Toc10170966"/>
      <w:bookmarkStart w:id="230" w:name="_Toc10171217"/>
      <w:bookmarkStart w:id="231" w:name="_Toc10170978"/>
      <w:bookmarkStart w:id="232" w:name="_Toc10171229"/>
      <w:bookmarkStart w:id="233" w:name="_Toc10170979"/>
      <w:bookmarkStart w:id="234" w:name="_Toc10171230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 w:rsidRPr="003976C2">
        <w:t>Általános</w:t>
      </w:r>
      <w:r w:rsidR="00EA19E6">
        <w:t xml:space="preserve"> </w:t>
      </w:r>
      <w:r w:rsidRPr="003976C2">
        <w:t>szabályként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_Ref44857587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6.2.1</w:t>
      </w:r>
      <w:r w:rsidRPr="003976C2">
        <w:fldChar w:fldCharType="end"/>
      </w:r>
      <w:r w:rsidRPr="003976C2">
        <w:t>.</w:t>
      </w:r>
      <w:r w:rsidR="00EA19E6">
        <w:t xml:space="preserve"> </w:t>
      </w:r>
      <w:r w:rsidRPr="003976C2">
        <w:t>pont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irányadó.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alábbiakban</w:t>
      </w:r>
      <w:r w:rsidR="00EA19E6">
        <w:t xml:space="preserve"> </w:t>
      </w:r>
      <w:r w:rsidRPr="003976C2">
        <w:t>bemutat</w:t>
      </w:r>
      <w:r w:rsidR="00196125" w:rsidRPr="003976C2">
        <w:t>ásra</w:t>
      </w:r>
      <w:r w:rsidR="00EA19E6">
        <w:t xml:space="preserve"> </w:t>
      </w:r>
      <w:r w:rsidR="00196125" w:rsidRPr="003976C2">
        <w:t>kerül</w:t>
      </w:r>
      <w:r w:rsidR="00EA19E6">
        <w:t xml:space="preserve"> </w:t>
      </w:r>
      <w:r w:rsidRPr="003976C2">
        <w:t>néhány</w:t>
      </w:r>
      <w:r w:rsidR="00EA19E6">
        <w:t xml:space="preserve"> </w:t>
      </w:r>
      <w:r w:rsidRPr="003976C2">
        <w:t>gyakori</w:t>
      </w:r>
      <w:r w:rsidR="00EA19E6">
        <w:t xml:space="preserve"> </w:t>
      </w:r>
      <w:r w:rsidRPr="003976C2">
        <w:t>esetben</w:t>
      </w:r>
      <w:r w:rsidR="00EA19E6">
        <w:t xml:space="preserve"> </w:t>
      </w:r>
      <w:r w:rsidRPr="003976C2">
        <w:t>alkalmazható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módszer.</w:t>
      </w:r>
      <w:r w:rsidR="00EA19E6">
        <w:t xml:space="preserve"> </w:t>
      </w:r>
      <w:r w:rsidR="00634781" w:rsidRPr="003976C2">
        <w:rPr>
          <w:rFonts w:eastAsiaTheme="minorEastAsia"/>
          <w:lang w:eastAsia="hu-HU"/>
        </w:rPr>
        <w:t>Lakóépületek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esetén,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ha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nincs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hővisszanyerős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szellőztetés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vagy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központi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folyamatos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üzemű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elszívás,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egyszerűsített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módszerként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természetes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számítási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módszere</w:t>
      </w:r>
      <w:r w:rsidR="00EA19E6">
        <w:rPr>
          <w:rFonts w:eastAsiaTheme="minorEastAsia"/>
          <w:lang w:eastAsia="hu-HU"/>
        </w:rPr>
        <w:t xml:space="preserve"> </w:t>
      </w:r>
      <w:r w:rsidR="00634781" w:rsidRPr="003976C2">
        <w:rPr>
          <w:rFonts w:eastAsiaTheme="minorEastAsia"/>
          <w:lang w:eastAsia="hu-HU"/>
        </w:rPr>
        <w:t>alkalmazható.</w:t>
      </w:r>
    </w:p>
    <w:p w14:paraId="7EF1029F" w14:textId="0098CB52" w:rsidR="002F7ADC" w:rsidRPr="003976C2" w:rsidRDefault="002F7ADC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Folyamatos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hővisszanyerős,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állandó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térfogatáramon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működtetett,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előfűtés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vagy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talajhőcserélős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levegő</w:t>
      </w:r>
      <w:r w:rsidR="00EA19E6">
        <w:rPr>
          <w:rFonts w:eastAsiaTheme="minorEastAsia"/>
          <w:lang w:eastAsia="hu-HU"/>
        </w:rPr>
        <w:t xml:space="preserve"> </w:t>
      </w:r>
      <w:r w:rsidR="00FC1604" w:rsidRPr="003976C2">
        <w:rPr>
          <w:rFonts w:eastAsiaTheme="minorEastAsia"/>
          <w:lang w:eastAsia="hu-HU"/>
        </w:rPr>
        <w:t>előkezelés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nélküli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gépi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esetén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(</w:t>
      </w:r>
      <w:r w:rsidRPr="003976C2">
        <w:t>külső</w:t>
      </w:r>
      <w:r w:rsidR="00EA19E6">
        <w:t xml:space="preserve"> </w:t>
      </w:r>
      <w:r w:rsidRPr="003976C2">
        <w:t>térből</w:t>
      </w:r>
      <w:r w:rsidR="00EA19E6">
        <w:t xml:space="preserve"> </w:t>
      </w:r>
      <w:r w:rsidRPr="003976C2">
        <w:t>történik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levegő</w:t>
      </w:r>
      <w:r w:rsidR="00EA19E6">
        <w:t xml:space="preserve"> </w:t>
      </w:r>
      <w:r w:rsidRPr="003976C2">
        <w:t>beszívása)</w:t>
      </w:r>
      <w:r w:rsidRPr="003976C2">
        <w:rPr>
          <w:rFonts w:eastAsiaTheme="minorEastAsia"/>
          <w:lang w:eastAsia="hu-HU"/>
        </w:rPr>
        <w:t>:</w:t>
      </w:r>
    </w:p>
    <w:p w14:paraId="7EFE8C16" w14:textId="315D4D09" w:rsidR="002F7ADC" w:rsidRPr="003976C2" w:rsidRDefault="00EA2437" w:rsidP="00800357">
      <w:pPr>
        <w:pStyle w:val="egyenlet"/>
        <w:rPr>
          <w:rFonts w:ascii="Times New Roman" w:eastAsiaTheme="minorEastAsia" w:hAnsi="Times New Roman"/>
          <w:lang w:eastAsia="hu-HU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H</m:t>
            </m:r>
          </m:e>
          <m:sub>
            <m:r>
              <w:rPr>
                <w:szCs w:val="24"/>
                <w:lang w:eastAsia="hu-HU"/>
              </w:rPr>
              <m:t>szell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</m:t>
            </m:r>
          </m:sub>
        </m:sSub>
        <m:r>
          <w:rPr>
            <w:rFonts w:eastAsia="Times New Roman"/>
            <w:lang w:eastAsia="hu-HU"/>
          </w:rPr>
          <m:t>=0,35∙</m:t>
        </m:r>
        <m:d>
          <m:dPr>
            <m:ctrlPr>
              <w:rPr>
                <w:rFonts w:eastAsia="Times New Roman"/>
                <w:lang w:eastAsia="hu-HU"/>
              </w:rPr>
            </m:ctrlPr>
          </m:dPr>
          <m:e>
            <m:sSub>
              <m:sSubPr>
                <m:ctrlPr/>
              </m:sSubPr>
              <m:e>
                <m:acc>
                  <m:accPr>
                    <m:chr m:val="̇"/>
                    <m:ctrlPr/>
                  </m:accPr>
                  <m:e>
                    <m:r>
                      <m:t>V</m:t>
                    </m:r>
                  </m:e>
                </m:acc>
              </m:e>
              <m:sub>
                <m:r>
                  <m:t>LT</m:t>
                </m:r>
                <m:r>
                  <m:t>,</m:t>
                </m:r>
                <m:r>
                  <m:t>friss</m:t>
                </m:r>
              </m:sub>
            </m:sSub>
            <m:r>
              <m:t>∙</m:t>
            </m:r>
            <m:d>
              <m:dPr>
                <m:ctrlPr/>
              </m:dPr>
              <m:e>
                <m:r>
                  <m:t>1-</m:t>
                </m:r>
                <m:sSub>
                  <m:sSubPr>
                    <m:ctrlPr/>
                  </m:sSubPr>
                  <m:e>
                    <m:r>
                      <m:t>η</m:t>
                    </m:r>
                  </m:e>
                  <m:sub>
                    <m:r>
                      <m:t>r</m:t>
                    </m:r>
                  </m:sub>
                </m:sSub>
              </m:e>
            </m:d>
            <m:r>
              <w:rPr>
                <w:rFonts w:eastAsia="Times New Roman"/>
                <w:lang w:eastAsia="hu-HU"/>
              </w:rPr>
              <m:t>+</m:t>
            </m:r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rFonts w:eastAsia="Times New Roman"/>
                    <w:lang w:eastAsia="hu-HU"/>
                  </w:rPr>
                  <m:t>n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filt</m:t>
                </m:r>
              </m:sub>
            </m:sSub>
            <m:r>
              <w:rPr>
                <w:rFonts w:eastAsia="Times New Roman"/>
                <w:lang w:eastAsia="hu-HU"/>
              </w:rPr>
              <m:t>∙</m:t>
            </m:r>
            <m:r>
              <w:rPr>
                <w:rFonts w:eastAsia="Times New Roman"/>
                <w:lang w:eastAsia="hu-HU"/>
              </w:rPr>
              <m:t>V</m:t>
            </m:r>
          </m:e>
        </m:d>
        <m:r>
          <w:rPr>
            <w:lang w:eastAsia="hu-HU"/>
          </w:rPr>
          <m:t xml:space="preserve">       </m:t>
        </m:r>
        <m:d>
          <m:dPr>
            <m:begChr m:val="["/>
            <m:endChr m:val="]"/>
            <m:ctrlPr>
              <w:rPr>
                <w:lang w:eastAsia="hu-HU"/>
              </w:rPr>
            </m:ctrlPr>
          </m:dPr>
          <m:e>
            <m:r>
              <w:rPr>
                <w:lang w:eastAsia="hu-HU"/>
              </w:rPr>
              <m:t>W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K</m:t>
            </m:r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12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3E496E20" w14:textId="77777777" w:rsidR="008536A0" w:rsidRPr="003976C2" w:rsidRDefault="008536A0" w:rsidP="00800357">
      <w:pPr>
        <w:tabs>
          <w:tab w:val="center" w:pos="4536"/>
          <w:tab w:val="right" w:pos="8931"/>
        </w:tabs>
        <w:spacing w:after="0" w:line="240" w:lineRule="auto"/>
        <w:rPr>
          <w:rFonts w:eastAsiaTheme="minorEastAsia"/>
          <w:lang w:eastAsia="hu-HU"/>
        </w:rPr>
      </w:pPr>
    </w:p>
    <w:p w14:paraId="2B58739E" w14:textId="521F0FBA" w:rsidR="008536A0" w:rsidRPr="003976C2" w:rsidRDefault="008536A0" w:rsidP="00800357">
      <w:pPr>
        <w:tabs>
          <w:tab w:val="center" w:pos="4536"/>
          <w:tab w:val="right" w:pos="8931"/>
        </w:tabs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filtrációs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légcsereszámot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t>2</w:t>
      </w:r>
      <w:r w:rsidR="00135FA9" w:rsidRPr="003976C2">
        <w:t>.4.</w:t>
      </w:r>
      <w:r w:rsidR="00EA19E6">
        <w:t xml:space="preserve"> </w:t>
      </w:r>
      <w:r w:rsidR="00135FA9" w:rsidRPr="003976C2">
        <w:t>táblázat</w:t>
      </w:r>
      <w:r w:rsidR="00EA19E6">
        <w:t xml:space="preserve"> </w:t>
      </w:r>
      <w:r w:rsidRPr="003976C2">
        <w:rPr>
          <w:rFonts w:eastAsiaTheme="minorEastAsia"/>
          <w:lang w:eastAsia="hu-HU"/>
        </w:rPr>
        <w:t>szerint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lehet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meghatározni.</w:t>
      </w:r>
    </w:p>
    <w:p w14:paraId="73EFC75B" w14:textId="20EC3E0C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22151F50" w14:textId="23A99B8C" w:rsidR="005F0106" w:rsidRPr="003976C2" w:rsidRDefault="005F0106" w:rsidP="00800357">
      <w:pPr>
        <w:tabs>
          <w:tab w:val="center" w:pos="4536"/>
          <w:tab w:val="right" w:pos="8931"/>
        </w:tabs>
        <w:spacing w:after="0" w:line="240" w:lineRule="auto"/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LT,friss</m:t>
            </m:r>
          </m:sub>
        </m:sSub>
      </m:oMath>
      <w:r w:rsidR="00EA19E6">
        <w:t xml:space="preserve"> </w:t>
      </w:r>
      <w:r w:rsidRPr="003976C2">
        <w:t>érték</w:t>
      </w:r>
      <w:r w:rsidR="00C7389E" w:rsidRPr="003976C2">
        <w:t>ére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t>2</w:t>
      </w:r>
      <w:r w:rsidR="00135FA9" w:rsidRPr="003976C2">
        <w:t>.1.</w:t>
      </w:r>
      <w:r w:rsidR="00EA19E6">
        <w:t xml:space="preserve"> </w:t>
      </w:r>
      <w:r w:rsidR="00135FA9" w:rsidRPr="003976C2">
        <w:t>táblázat</w:t>
      </w:r>
      <w:r w:rsidR="00EA19E6">
        <w:t xml:space="preserve"> </w:t>
      </w:r>
      <w:r w:rsidR="00C7389E" w:rsidRPr="003976C2">
        <w:t>ad</w:t>
      </w:r>
      <w:r w:rsidR="00EA19E6">
        <w:t xml:space="preserve"> </w:t>
      </w:r>
      <w:r w:rsidR="00C7389E" w:rsidRPr="003976C2">
        <w:t>iránymutatá</w:t>
      </w:r>
      <w:r w:rsidR="0097074D" w:rsidRPr="003976C2">
        <w:t>st</w:t>
      </w:r>
      <w:r w:rsidR="00EA19E6">
        <w:t xml:space="preserve"> </w:t>
      </w:r>
      <w:r w:rsidR="0097074D" w:rsidRPr="003976C2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LT</m:t>
            </m:r>
          </m:sub>
        </m:sSub>
      </m:oMath>
      <w:r w:rsidR="0097074D" w:rsidRPr="003976C2">
        <w:t>).</w:t>
      </w:r>
    </w:p>
    <w:p w14:paraId="2EEF1F64" w14:textId="77777777" w:rsidR="00C7389E" w:rsidRPr="003976C2" w:rsidRDefault="00C7389E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12BFFCB2" w14:textId="6CE35210" w:rsidR="002F7ADC" w:rsidRPr="003976C2" w:rsidRDefault="002F7ADC" w:rsidP="00800357">
      <w:pPr>
        <w:spacing w:after="0" w:line="240" w:lineRule="auto"/>
      </w:pPr>
      <w:r w:rsidRPr="003976C2">
        <w:t>Szellőzési</w:t>
      </w:r>
      <w:r w:rsidR="00EA19E6">
        <w:t xml:space="preserve"> </w:t>
      </w:r>
      <w:r w:rsidRPr="003976C2">
        <w:t>hőátviteli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szakaszos,</w:t>
      </w:r>
      <w:r w:rsidR="00EA19E6">
        <w:t xml:space="preserve"> </w:t>
      </w:r>
      <w:r w:rsidRPr="003976C2">
        <w:t>gépi</w:t>
      </w:r>
      <w:r w:rsidR="00EA19E6">
        <w:t xml:space="preserve"> </w:t>
      </w:r>
      <w:r w:rsidRPr="003976C2">
        <w:t>szellőzés,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térből</w:t>
      </w:r>
      <w:r w:rsidR="00EA19E6">
        <w:t xml:space="preserve"> </w:t>
      </w:r>
      <w:r w:rsidRPr="003976C2">
        <w:t>történő</w:t>
      </w:r>
      <w:r w:rsidR="00EA19E6">
        <w:t xml:space="preserve"> </w:t>
      </w:r>
      <w:r w:rsidRPr="003976C2">
        <w:t>beszívás</w:t>
      </w:r>
      <w:r w:rsidR="00EA19E6">
        <w:t xml:space="preserve"> </w:t>
      </w:r>
      <w:r w:rsidRPr="003976C2">
        <w:t>esetére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="00B245A3" w:rsidRPr="003976C2">
        <w:t>és</w:t>
      </w:r>
      <w:r w:rsidR="00EA19E6">
        <w:t xml:space="preserve"> </w:t>
      </w:r>
      <w:r w:rsidR="00B245A3" w:rsidRPr="003976C2">
        <w:t>hűtési</w:t>
      </w:r>
      <w:r w:rsidR="00EA19E6">
        <w:t xml:space="preserve"> </w:t>
      </w:r>
      <w:r w:rsidRPr="003976C2">
        <w:t>módra:</w:t>
      </w:r>
    </w:p>
    <w:p w14:paraId="6A4E029E" w14:textId="2035277C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H</m:t>
            </m:r>
          </m:e>
          <m:sub>
            <m:r>
              <w:rPr>
                <w:lang w:eastAsia="hu-HU"/>
              </w:rPr>
              <m:t>szell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H</m:t>
            </m:r>
          </m:sub>
        </m:sSub>
        <m:r>
          <w:rPr>
            <w:rFonts w:eastAsia="Times New Roman"/>
            <w:lang w:eastAsia="hu-HU"/>
          </w:rPr>
          <m:t>=</m:t>
        </m:r>
        <m:nary>
          <m:naryPr>
            <m:chr m:val="∑"/>
            <m:limLoc m:val="undOvr"/>
            <m:supHide m:val="1"/>
            <m:ctrlPr>
              <w:rPr>
                <w:rFonts w:eastAsia="Times New Roman"/>
                <w:lang w:eastAsia="hu-HU"/>
              </w:rPr>
            </m:ctrlPr>
          </m:naryPr>
          <m:sub/>
          <m:sup/>
          <m:e>
            <m:d>
              <m:dPr>
                <m:ctrlPr>
                  <w:rPr>
                    <w:rFonts w:eastAsia="Times New Roman"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H</m:t>
                    </m:r>
                  </m:e>
                  <m:sub>
                    <m:r>
                      <w:rPr>
                        <w:lang w:eastAsia="hu-HU"/>
                      </w:rPr>
                      <m:t>term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/</m:t>
                    </m:r>
                    <m:r>
                      <w:rPr>
                        <w:lang w:eastAsia="hu-HU"/>
                      </w:rPr>
                      <m:t>H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lang w:eastAsia="hu-HU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lang w:eastAsia="hu-HU"/>
                          </w:rPr>
                        </m:ctrlPr>
                      </m:sSubPr>
                      <m:e>
                        <m:r>
                          <w:rPr>
                            <w:lang w:eastAsia="hu-HU"/>
                          </w:rPr>
                          <m:t>H</m:t>
                        </m:r>
                      </m:e>
                      <m:sub>
                        <m:r>
                          <w:rPr>
                            <w:lang w:eastAsia="hu-HU"/>
                          </w:rPr>
                          <m:t>LT</m:t>
                        </m:r>
                        <m:r>
                          <w:rPr>
                            <w:lang w:eastAsia="hu-HU"/>
                          </w:rPr>
                          <m:t>,</m:t>
                        </m:r>
                        <m:r>
                          <w:rPr>
                            <w:lang w:eastAsia="hu-HU"/>
                          </w:rPr>
                          <m:t>n</m:t>
                        </m:r>
                        <m:r>
                          <w:rPr>
                            <w:lang w:eastAsia="hu-HU"/>
                          </w:rPr>
                          <m:t>,</m:t>
                        </m:r>
                        <m:r>
                          <w:rPr>
                            <w:lang w:eastAsia="hu-HU"/>
                          </w:rPr>
                          <m:t>F</m:t>
                        </m:r>
                        <m:r>
                          <w:rPr>
                            <w:lang w:eastAsia="hu-HU"/>
                          </w:rPr>
                          <m:t>/</m:t>
                        </m:r>
                        <m:r>
                          <w:rPr>
                            <w:lang w:eastAsia="hu-HU"/>
                          </w:rPr>
                          <m:t>H</m:t>
                        </m:r>
                      </m:sub>
                    </m:sSub>
                  </m:e>
                </m:nary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H</m:t>
                    </m:r>
                  </m:e>
                  <m:sub>
                    <m:r>
                      <w:rPr>
                        <w:lang w:eastAsia="hu-HU"/>
                      </w:rPr>
                      <m:t>filt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/</m:t>
                    </m:r>
                    <m:r>
                      <w:rPr>
                        <w:lang w:eastAsia="hu-HU"/>
                      </w:rPr>
                      <m:t>H</m:t>
                    </m:r>
                  </m:sub>
                </m:sSub>
              </m:e>
            </m:d>
          </m:e>
        </m:nary>
        <m:r>
          <w:rPr>
            <w:lang w:eastAsia="hu-HU"/>
          </w:rPr>
          <m:t xml:space="preserve">       </m:t>
        </m:r>
        <m:d>
          <m:dPr>
            <m:begChr m:val="["/>
            <m:endChr m:val="]"/>
            <m:ctrlPr>
              <w:rPr>
                <w:lang w:eastAsia="hu-HU"/>
              </w:rPr>
            </m:ctrlPr>
          </m:dPr>
          <m:e>
            <m:r>
              <w:rPr>
                <w:lang w:eastAsia="hu-HU"/>
              </w:rPr>
              <m:t>W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K</m:t>
            </m:r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13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59893C08" w14:textId="77777777" w:rsidR="00752FE2" w:rsidRPr="003976C2" w:rsidRDefault="00752FE2" w:rsidP="00800357">
      <w:pPr>
        <w:pStyle w:val="egyenlet"/>
        <w:rPr>
          <w:rFonts w:ascii="Times New Roman" w:eastAsiaTheme="minorEastAsia" w:hAnsi="Times New Roman"/>
          <w:lang w:eastAsia="hu-HU"/>
        </w:rPr>
      </w:pPr>
    </w:p>
    <w:p w14:paraId="4DC74BF4" w14:textId="76A79826" w:rsidR="002F7ADC" w:rsidRPr="003976C2" w:rsidRDefault="00B245A3" w:rsidP="005A6628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képlet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képes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kezelni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azt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fűtési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esetet,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ha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gépi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különböző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időszakokban</w:t>
      </w:r>
      <w:r w:rsidR="00EA19E6">
        <w:rPr>
          <w:rFonts w:eastAsiaTheme="minorEastAsia"/>
          <w:lang w:eastAsia="hu-HU"/>
        </w:rPr>
        <w:t xml:space="preserve"> </w:t>
      </w:r>
      <w:r w:rsidR="007156D3" w:rsidRPr="003976C2">
        <w:rPr>
          <w:rFonts w:eastAsiaTheme="minorEastAsia"/>
          <w:lang w:eastAsia="hu-HU"/>
        </w:rPr>
        <w:t>többféle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fokozaton</w:t>
      </w:r>
      <w:r w:rsidR="00EA19E6">
        <w:rPr>
          <w:rFonts w:eastAsiaTheme="minorEastAsia"/>
          <w:lang w:eastAsia="hu-HU"/>
        </w:rPr>
        <w:t xml:space="preserve"> </w:t>
      </w:r>
      <w:r w:rsidR="00E8505A" w:rsidRPr="003976C2">
        <w:rPr>
          <w:rFonts w:eastAsiaTheme="minorEastAsia"/>
          <w:lang w:eastAsia="hu-HU"/>
        </w:rPr>
        <w:t>működik</w:t>
      </w:r>
      <w:r w:rsidR="00EA19E6">
        <w:rPr>
          <w:rFonts w:eastAsiaTheme="minorEastAsia"/>
          <w:lang w:eastAsia="hu-HU"/>
        </w:rPr>
        <w:t xml:space="preserve"> </w:t>
      </w:r>
      <w:r w:rsidR="00E8505A" w:rsidRPr="003976C2">
        <w:rPr>
          <w:rFonts w:eastAsiaTheme="minorEastAsia"/>
          <w:lang w:eastAsia="hu-HU"/>
        </w:rPr>
        <w:t>vagy</w:t>
      </w:r>
      <w:r w:rsidR="00EA19E6">
        <w:rPr>
          <w:rFonts w:eastAsiaTheme="minorEastAsia"/>
          <w:lang w:eastAsia="hu-HU"/>
        </w:rPr>
        <w:t xml:space="preserve"> </w:t>
      </w:r>
      <w:r w:rsidR="00E8505A" w:rsidRPr="003976C2">
        <w:rPr>
          <w:rFonts w:eastAsiaTheme="minorEastAsia"/>
          <w:lang w:eastAsia="hu-HU"/>
        </w:rPr>
        <w:t>ki</w:t>
      </w:r>
      <w:r w:rsidR="00EA19E6">
        <w:rPr>
          <w:rFonts w:eastAsiaTheme="minorEastAsia"/>
          <w:lang w:eastAsia="hu-HU"/>
        </w:rPr>
        <w:t xml:space="preserve"> </w:t>
      </w:r>
      <w:r w:rsidR="00E8505A" w:rsidRPr="003976C2">
        <w:rPr>
          <w:rFonts w:eastAsiaTheme="minorEastAsia"/>
          <w:lang w:eastAsia="hu-HU"/>
        </w:rPr>
        <w:t>van</w:t>
      </w:r>
      <w:r w:rsidR="00EA19E6">
        <w:rPr>
          <w:rFonts w:eastAsiaTheme="minorEastAsia"/>
          <w:lang w:eastAsia="hu-HU"/>
        </w:rPr>
        <w:t xml:space="preserve"> </w:t>
      </w:r>
      <w:r w:rsidR="00E8505A" w:rsidRPr="003976C2">
        <w:rPr>
          <w:rFonts w:eastAsiaTheme="minorEastAsia"/>
          <w:lang w:eastAsia="hu-HU"/>
        </w:rPr>
        <w:t>kapcsolva</w:t>
      </w:r>
      <w:r w:rsidR="002F7ADC" w:rsidRPr="003976C2">
        <w:rPr>
          <w:rFonts w:eastAsiaTheme="minorEastAsia"/>
          <w:lang w:eastAsia="hu-HU"/>
        </w:rPr>
        <w:t>,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továbbá,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ha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hővisszanyerő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előtt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fagyvédelmi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előfűtés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van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kiépítve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vagy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talajkollektoros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levegő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előmelegítés</w:t>
      </w:r>
      <w:r w:rsidR="00EA19E6">
        <w:rPr>
          <w:rFonts w:eastAsiaTheme="minorEastAsia"/>
          <w:lang w:eastAsia="hu-HU"/>
        </w:rPr>
        <w:t xml:space="preserve"> </w:t>
      </w:r>
      <w:r w:rsidR="002F7ADC" w:rsidRPr="003976C2">
        <w:rPr>
          <w:rFonts w:eastAsiaTheme="minorEastAsia"/>
          <w:lang w:eastAsia="hu-HU"/>
        </w:rPr>
        <w:t>működik.</w:t>
      </w:r>
    </w:p>
    <w:p w14:paraId="13E5D1A0" w14:textId="610859AE" w:rsidR="00C623EB" w:rsidRPr="003976C2" w:rsidRDefault="002F7ADC" w:rsidP="005A6628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t xml:space="preserve"> </w:t>
      </w:r>
      <w:r w:rsidRPr="003976C2">
        <w:t>szellőzési</w:t>
      </w:r>
      <w:r w:rsidR="00EA19E6">
        <w:t xml:space="preserve"> </w:t>
      </w:r>
      <w:r w:rsidRPr="003976C2">
        <w:t>hőátviteli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rPr>
          <w:rFonts w:eastAsiaTheme="minorEastAsia"/>
          <w:lang w:eastAsia="hu-HU"/>
        </w:rPr>
        <w:t>abban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időszakban,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amikor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épületet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használják,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de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gépi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van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kapcsolva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(pl.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eltérő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téli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nyári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üze</w:t>
      </w:r>
      <w:r w:rsidR="00C623EB" w:rsidRPr="003976C2">
        <w:rPr>
          <w:rFonts w:eastAsiaTheme="minorEastAsia"/>
          <w:lang w:eastAsia="hu-HU"/>
        </w:rPr>
        <w:t>m)</w:t>
      </w:r>
      <w:r w:rsidR="00EA19E6">
        <w:rPr>
          <w:rFonts w:eastAsiaTheme="minorEastAsia"/>
          <w:lang w:eastAsia="hu-HU"/>
        </w:rPr>
        <w:t xml:space="preserve"> </w:t>
      </w:r>
      <w:r w:rsidR="00C623EB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C623EB" w:rsidRPr="003976C2">
        <w:rPr>
          <w:rFonts w:eastAsiaTheme="minorEastAsia"/>
        </w:rPr>
        <w:fldChar w:fldCharType="begin"/>
      </w:r>
      <w:r w:rsidR="00C623EB" w:rsidRPr="003976C2">
        <w:rPr>
          <w:rFonts w:eastAsiaTheme="minorEastAsia"/>
        </w:rPr>
        <w:instrText xml:space="preserve"> REF _Ref36120360 \r \h </w:instrText>
      </w:r>
      <w:r w:rsidR="00800357" w:rsidRPr="003976C2">
        <w:rPr>
          <w:rFonts w:eastAsiaTheme="minorEastAsia"/>
        </w:rPr>
        <w:instrText xml:space="preserve"> \* MERGEFORMAT </w:instrText>
      </w:r>
      <w:r w:rsidR="00C623EB" w:rsidRPr="003976C2">
        <w:rPr>
          <w:rFonts w:eastAsiaTheme="minorEastAsia"/>
        </w:rPr>
      </w:r>
      <w:r w:rsidR="00C623EB" w:rsidRPr="003976C2">
        <w:rPr>
          <w:rFonts w:eastAsiaTheme="minorEastAsia"/>
        </w:rPr>
        <w:fldChar w:fldCharType="separate"/>
      </w:r>
      <w:r w:rsidR="009A56CF" w:rsidRPr="003976C2">
        <w:rPr>
          <w:rFonts w:eastAsiaTheme="minorEastAsia"/>
        </w:rPr>
        <w:t>6.2.2</w:t>
      </w:r>
      <w:r w:rsidR="00C623EB" w:rsidRPr="003976C2">
        <w:rPr>
          <w:rFonts w:eastAsiaTheme="minorEastAsia"/>
        </w:rPr>
        <w:fldChar w:fldCharType="end"/>
      </w:r>
      <w:r w:rsidR="00C623EB" w:rsidRPr="003976C2">
        <w:rPr>
          <w:rFonts w:eastAsiaTheme="minorEastAsia"/>
        </w:rPr>
        <w:t>.</w:t>
      </w:r>
      <w:r w:rsidR="00EA19E6">
        <w:rPr>
          <w:rFonts w:eastAsiaTheme="minorEastAsia"/>
        </w:rPr>
        <w:t xml:space="preserve"> </w:t>
      </w:r>
      <w:r w:rsidR="00C623EB" w:rsidRPr="003976C2">
        <w:rPr>
          <w:rFonts w:eastAsiaTheme="minorEastAsia"/>
        </w:rPr>
        <w:t>pontban</w:t>
      </w:r>
      <w:r w:rsidR="00EA19E6">
        <w:rPr>
          <w:rFonts w:eastAsiaTheme="minorEastAsia"/>
        </w:rPr>
        <w:t xml:space="preserve"> </w:t>
      </w:r>
      <w:r w:rsidR="00C623EB" w:rsidRPr="003976C2">
        <w:rPr>
          <w:rFonts w:eastAsiaTheme="minorEastAsia"/>
        </w:rPr>
        <w:t>leírtak</w:t>
      </w:r>
      <w:r w:rsidR="00EA19E6">
        <w:rPr>
          <w:rFonts w:eastAsiaTheme="minorEastAsia"/>
        </w:rPr>
        <w:t xml:space="preserve"> </w:t>
      </w:r>
      <w:r w:rsidR="00C623EB" w:rsidRPr="003976C2">
        <w:rPr>
          <w:rFonts w:eastAsiaTheme="minorEastAsia"/>
        </w:rPr>
        <w:t>szerint</w:t>
      </w:r>
      <w:r w:rsidR="00EA19E6">
        <w:rPr>
          <w:rFonts w:eastAsiaTheme="minorEastAsia"/>
        </w:rPr>
        <w:t xml:space="preserve"> </w:t>
      </w:r>
      <w:r w:rsidR="00C623EB" w:rsidRPr="003976C2">
        <w:rPr>
          <w:rFonts w:eastAsiaTheme="minorEastAsia"/>
        </w:rPr>
        <w:t>határozandó</w:t>
      </w:r>
      <w:r w:rsidR="00EA19E6">
        <w:rPr>
          <w:rFonts w:eastAsiaTheme="minorEastAsia"/>
        </w:rPr>
        <w:t xml:space="preserve"> </w:t>
      </w:r>
      <w:r w:rsidR="00C623EB" w:rsidRPr="003976C2">
        <w:rPr>
          <w:rFonts w:eastAsiaTheme="minorEastAsia"/>
        </w:rPr>
        <w:t>meg</w:t>
      </w:r>
      <w:r w:rsidR="00C623EB"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</w:p>
    <w:p w14:paraId="44777A36" w14:textId="05D87D75" w:rsidR="00B46D74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H</m:t>
            </m:r>
          </m:e>
          <m:sub>
            <m:r>
              <w:rPr>
                <w:szCs w:val="24"/>
                <w:lang w:eastAsia="hu-HU"/>
              </w:rPr>
              <m:t>term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/</m:t>
            </m:r>
            <m:r>
              <w:rPr>
                <w:szCs w:val="24"/>
                <w:lang w:eastAsia="hu-HU"/>
              </w:rPr>
              <m:t>H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n</m:t>
            </m:r>
          </m:e>
          <m:sub>
            <m:r>
              <w:rPr>
                <w:rFonts w:eastAsia="Times New Roman"/>
                <w:lang w:eastAsia="hu-HU"/>
              </w:rPr>
              <m:t>sz</m:t>
            </m:r>
            <m:r>
              <w:rPr>
                <w:rFonts w:eastAsia="Times New Roman"/>
                <w:lang w:eastAsia="hu-HU"/>
              </w:rPr>
              <m:t>ü</m:t>
            </m:r>
            <m:r>
              <w:rPr>
                <w:rFonts w:eastAsia="Times New Roman"/>
                <w:lang w:eastAsia="hu-HU"/>
              </w:rPr>
              <m:t>ks</m:t>
            </m:r>
          </m:sub>
        </m:sSub>
        <m: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term</m:t>
                </m:r>
              </m:sub>
            </m:sSub>
          </m:num>
          <m:den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den>
        </m:f>
        <m:r>
          <w:rPr>
            <w:rFonts w:eastAsia="Times New Roman"/>
            <w:lang w:eastAsia="hu-HU"/>
          </w:rPr>
          <m:t>∙</m:t>
        </m:r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</m:t>
        </m:r>
        <m:r>
          <w:rPr>
            <w:lang w:eastAsia="hu-HU"/>
          </w:rPr>
          <m:t xml:space="preserve">       </m:t>
        </m:r>
        <m:d>
          <m:dPr>
            <m:begChr m:val="["/>
            <m:endChr m:val="]"/>
            <m:ctrlPr>
              <w:rPr>
                <w:lang w:eastAsia="hu-HU"/>
              </w:rPr>
            </m:ctrlPr>
          </m:dPr>
          <m:e>
            <m:r>
              <w:rPr>
                <w:lang w:eastAsia="hu-HU"/>
              </w:rPr>
              <m:t>W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K</m:t>
            </m:r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14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7D386A56" w14:textId="08A0D247" w:rsidR="002F7ADC" w:rsidRPr="003976C2" w:rsidRDefault="002F7ADC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Az</w:t>
      </w:r>
      <w:r w:rsidR="00EA19E6">
        <w:rPr>
          <w:rFonts w:eastAsiaTheme="minorEastAsia"/>
          <w:lang w:eastAsia="hu-HU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term</m:t>
            </m:r>
          </m:sub>
        </m:sSub>
      </m:oMath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értéke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="00EF4C93" w:rsidRPr="003976C2">
        <w:rPr>
          <w:rFonts w:eastAsiaTheme="minorEastAsia"/>
        </w:rPr>
        <w:fldChar w:fldCharType="begin"/>
      </w:r>
      <w:r w:rsidR="00EF4C93" w:rsidRPr="003976C2">
        <w:rPr>
          <w:rFonts w:eastAsiaTheme="minorEastAsia"/>
        </w:rPr>
        <w:instrText xml:space="preserve"> REF _Ref36720580 \r \h </w:instrText>
      </w:r>
      <w:r w:rsidR="00800357" w:rsidRPr="003976C2">
        <w:rPr>
          <w:rFonts w:eastAsiaTheme="minorEastAsia"/>
        </w:rPr>
        <w:instrText xml:space="preserve"> \* MERGEFORMAT </w:instrText>
      </w:r>
      <w:r w:rsidR="00EF4C93" w:rsidRPr="003976C2">
        <w:rPr>
          <w:rFonts w:eastAsiaTheme="minorEastAsia"/>
        </w:rPr>
      </w:r>
      <w:r w:rsidR="00EF4C93" w:rsidRPr="003976C2">
        <w:rPr>
          <w:rFonts w:eastAsiaTheme="minorEastAsia"/>
        </w:rPr>
        <w:fldChar w:fldCharType="separate"/>
      </w:r>
      <w:r w:rsidR="009A56CF" w:rsidRPr="003976C2">
        <w:rPr>
          <w:rFonts w:eastAsiaTheme="minorEastAsia"/>
        </w:rPr>
        <w:t>6.2.2</w:t>
      </w:r>
      <w:r w:rsidR="00EF4C93" w:rsidRPr="003976C2">
        <w:rPr>
          <w:rFonts w:eastAsiaTheme="minorEastAsia"/>
        </w:rPr>
        <w:fldChar w:fldCharType="end"/>
      </w:r>
      <w:r w:rsidR="00EA19E6">
        <w:rPr>
          <w:rFonts w:eastAsiaTheme="minorEastAsia"/>
        </w:rPr>
        <w:t xml:space="preserve"> </w:t>
      </w:r>
      <w:r w:rsidR="00EF4C93" w:rsidRPr="003976C2">
        <w:rPr>
          <w:rFonts w:eastAsiaTheme="minorEastAsia"/>
        </w:rPr>
        <w:t>fejezet</w:t>
      </w:r>
      <w:r w:rsidR="00EA19E6">
        <w:rPr>
          <w:rFonts w:eastAsiaTheme="minorEastAsia"/>
        </w:rPr>
        <w:t xml:space="preserve"> </w:t>
      </w:r>
      <w:r w:rsidR="00EF4C93" w:rsidRPr="003976C2">
        <w:rPr>
          <w:rFonts w:eastAsiaTheme="minorEastAsia"/>
        </w:rPr>
        <w:t>alapján</w:t>
      </w:r>
      <w:r w:rsidR="00EA19E6">
        <w:rPr>
          <w:rFonts w:eastAsiaTheme="minorEastAsia"/>
        </w:rPr>
        <w:t xml:space="preserve"> </w:t>
      </w:r>
      <w:r w:rsidR="00EF4C93" w:rsidRPr="003976C2">
        <w:rPr>
          <w:rFonts w:eastAsiaTheme="minorEastAsia"/>
        </w:rPr>
        <w:t>határozható</w:t>
      </w:r>
      <w:r w:rsidR="00EA19E6">
        <w:rPr>
          <w:rFonts w:eastAsiaTheme="minorEastAsia"/>
        </w:rPr>
        <w:t xml:space="preserve"> </w:t>
      </w:r>
      <w:r w:rsidR="00EF4C93" w:rsidRPr="003976C2">
        <w:rPr>
          <w:rFonts w:eastAsiaTheme="minorEastAsia"/>
        </w:rPr>
        <w:t>meg.</w:t>
      </w:r>
    </w:p>
    <w:p w14:paraId="7854660A" w14:textId="77777777" w:rsidR="002F7ADC" w:rsidRPr="003976C2" w:rsidRDefault="002F7ADC" w:rsidP="00800357">
      <w:pPr>
        <w:spacing w:after="0" w:line="240" w:lineRule="auto"/>
        <w:ind w:firstLine="360"/>
        <w:rPr>
          <w:rFonts w:eastAsiaTheme="minorEastAsia"/>
          <w:lang w:eastAsia="hu-HU"/>
        </w:rPr>
      </w:pPr>
    </w:p>
    <w:p w14:paraId="58DB9720" w14:textId="09ABCE73" w:rsidR="002F7ADC" w:rsidRPr="003976C2" w:rsidRDefault="002F7ADC" w:rsidP="005A6628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gépi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="007156D3" w:rsidRPr="003976C2">
        <w:rPr>
          <w:rFonts w:eastAsiaTheme="minorEastAsia"/>
          <w:lang w:eastAsia="hu-HU"/>
        </w:rPr>
        <w:t>n</w:t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fokozatához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tartozó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hőátviteli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tényezők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számítása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különböző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esetekre:</w:t>
      </w:r>
    </w:p>
    <w:p w14:paraId="7B418C73" w14:textId="527111C9" w:rsidR="002F7ADC" w:rsidRPr="003976C2" w:rsidRDefault="002F7ADC" w:rsidP="00800357">
      <w:pPr>
        <w:pStyle w:val="Listaszerbekezds"/>
        <w:numPr>
          <w:ilvl w:val="0"/>
          <w:numId w:val="21"/>
        </w:num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lastRenderedPageBreak/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gépi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="007156D3" w:rsidRPr="003976C2">
        <w:rPr>
          <w:rFonts w:eastAsiaTheme="minorEastAsia"/>
          <w:lang w:eastAsia="hu-HU"/>
        </w:rPr>
        <w:t>n</w:t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fokozatához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tartozó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hőátviteli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tényező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alapesetben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(</w:t>
      </w:r>
      <w:r w:rsidR="003D6F02" w:rsidRPr="003976C2">
        <w:rPr>
          <w:rFonts w:eastAsiaTheme="minorEastAsia"/>
          <w:lang w:eastAsia="hu-HU"/>
        </w:rPr>
        <w:t>fűtés</w:t>
      </w:r>
      <w:r w:rsidR="00EA19E6">
        <w:rPr>
          <w:rFonts w:eastAsiaTheme="minorEastAsia"/>
          <w:lang w:eastAsia="hu-HU"/>
        </w:rPr>
        <w:t xml:space="preserve"> </w:t>
      </w:r>
      <w:r w:rsidR="003D6F02" w:rsidRPr="003976C2">
        <w:rPr>
          <w:rFonts w:eastAsiaTheme="minorEastAsia"/>
          <w:lang w:eastAsia="hu-HU"/>
        </w:rPr>
        <w:t>vagy</w:t>
      </w:r>
      <w:r w:rsidR="00EA19E6">
        <w:rPr>
          <w:rFonts w:eastAsiaTheme="minorEastAsia"/>
          <w:lang w:eastAsia="hu-HU"/>
        </w:rPr>
        <w:t xml:space="preserve"> </w:t>
      </w:r>
      <w:r w:rsidR="003D6F02" w:rsidRPr="003976C2">
        <w:rPr>
          <w:rFonts w:eastAsiaTheme="minorEastAsia"/>
          <w:lang w:eastAsia="hu-HU"/>
        </w:rPr>
        <w:t>hűtés,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nincs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hővisszanyerő):</w:t>
      </w:r>
    </w:p>
    <w:p w14:paraId="1CB61236" w14:textId="234D4BDD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H</m:t>
            </m:r>
          </m:e>
          <m:sub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/</m:t>
            </m:r>
            <m:r>
              <w:rPr>
                <w:szCs w:val="24"/>
                <w:lang w:eastAsia="hu-HU"/>
              </w:rPr>
              <m:t>H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LT</m:t>
            </m:r>
            <m:r>
              <m:t>,</m:t>
            </m:r>
            <m:r>
              <m:t>n</m:t>
            </m:r>
            <m:r>
              <m:t>,</m:t>
            </m:r>
            <m:r>
              <m:t>friss</m:t>
            </m:r>
          </m:sub>
        </m:sSub>
        <m: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LT</m:t>
                </m:r>
                <m:r>
                  <w:rPr>
                    <w:rFonts w:eastAsia="Times New Roman"/>
                    <w:lang w:eastAsia="hu-HU"/>
                  </w:rPr>
                  <m:t>,</m:t>
                </m:r>
                <m:r>
                  <w:rPr>
                    <w:rFonts w:eastAsia="Times New Roman"/>
                    <w:lang w:eastAsia="hu-HU"/>
                  </w:rPr>
                  <m:t>n</m:t>
                </m:r>
              </m:sub>
            </m:sSub>
          </m:num>
          <m:den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den>
        </m:f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15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94E88F1" w14:textId="77777777" w:rsidR="003D6F02" w:rsidRPr="003976C2" w:rsidRDefault="003D6F02" w:rsidP="00800357">
      <w:pPr>
        <w:spacing w:after="0" w:line="240" w:lineRule="auto"/>
        <w:ind w:left="360"/>
        <w:rPr>
          <w:rFonts w:eastAsiaTheme="minorEastAsia"/>
          <w:lang w:eastAsia="hu-HU"/>
        </w:rPr>
      </w:pPr>
    </w:p>
    <w:p w14:paraId="1DF6880C" w14:textId="05B18C66" w:rsidR="003D6F02" w:rsidRPr="003976C2" w:rsidRDefault="003D6F02" w:rsidP="005A6628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Egyszerűsített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módszer</w:t>
      </w:r>
      <w:r w:rsidR="00EA19E6">
        <w:rPr>
          <w:rFonts w:eastAsiaTheme="minorEastAsia"/>
          <w:lang w:eastAsia="hu-HU"/>
        </w:rPr>
        <w:t xml:space="preserve">  </w:t>
      </w:r>
      <w:r w:rsidRPr="003976C2">
        <w:rPr>
          <w:rFonts w:eastAsiaTheme="minorEastAsia"/>
          <w:lang w:eastAsia="hu-HU"/>
        </w:rPr>
        <w:t>alkalmazása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esetén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hűtési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üzemmódot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mindig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így</w:t>
      </w:r>
      <w:r w:rsidR="00EA19E6">
        <w:rPr>
          <w:rFonts w:eastAsiaTheme="minorEastAsia"/>
          <w:lang w:eastAsia="hu-HU"/>
        </w:rPr>
        <w:t xml:space="preserve"> </w:t>
      </w:r>
      <w:r w:rsidR="00236F65" w:rsidRPr="003976C2">
        <w:rPr>
          <w:rFonts w:eastAsiaTheme="minorEastAsia"/>
          <w:lang w:eastAsia="hu-HU"/>
        </w:rPr>
        <w:t>kell</w:t>
      </w:r>
      <w:r w:rsidR="00EA19E6">
        <w:rPr>
          <w:rFonts w:eastAsiaTheme="minorEastAsia"/>
          <w:lang w:eastAsia="hu-HU"/>
        </w:rPr>
        <w:t xml:space="preserve"> </w:t>
      </w:r>
      <w:r w:rsidR="00236F65" w:rsidRPr="003976C2">
        <w:rPr>
          <w:rFonts w:eastAsiaTheme="minorEastAsia"/>
          <w:lang w:eastAsia="hu-HU"/>
        </w:rPr>
        <w:t>kiszámolni</w:t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</w:p>
    <w:p w14:paraId="0FE573F7" w14:textId="6EA22910" w:rsidR="002F7ADC" w:rsidRPr="003976C2" w:rsidRDefault="002F7ADC" w:rsidP="00800357">
      <w:pPr>
        <w:pStyle w:val="Listaszerbekezds"/>
        <w:numPr>
          <w:ilvl w:val="0"/>
          <w:numId w:val="21"/>
        </w:num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gépi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="007156D3" w:rsidRPr="003976C2">
        <w:rPr>
          <w:rFonts w:eastAsiaTheme="minorEastAsia"/>
          <w:lang w:eastAsia="hu-HU"/>
        </w:rPr>
        <w:t>n</w:t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fokozatához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tartozó</w:t>
      </w:r>
      <w:r w:rsidR="00EA19E6">
        <w:rPr>
          <w:rFonts w:eastAsiaTheme="minorEastAsia"/>
          <w:lang w:eastAsia="hu-HU"/>
        </w:rPr>
        <w:t xml:space="preserve"> </w:t>
      </w:r>
      <w:r w:rsidR="0040342C" w:rsidRPr="003976C2">
        <w:rPr>
          <w:rFonts w:eastAsiaTheme="minorEastAsia"/>
          <w:lang w:eastAsia="hu-HU"/>
        </w:rPr>
        <w:t>hőátviteli</w:t>
      </w:r>
      <w:r w:rsidR="00EA19E6">
        <w:rPr>
          <w:rFonts w:eastAsiaTheme="minorEastAsia"/>
          <w:lang w:eastAsia="hu-HU"/>
        </w:rPr>
        <w:t xml:space="preserve"> </w:t>
      </w:r>
      <w:r w:rsidR="0040342C" w:rsidRPr="003976C2">
        <w:rPr>
          <w:rFonts w:eastAsiaTheme="minorEastAsia"/>
          <w:lang w:eastAsia="hu-HU"/>
        </w:rPr>
        <w:t>tényező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esetén</w:t>
      </w:r>
      <w:r w:rsidR="00EA19E6">
        <w:rPr>
          <w:rFonts w:eastAsiaTheme="minorEastAsia"/>
          <w:lang w:eastAsia="hu-HU"/>
        </w:rPr>
        <w:t xml:space="preserve"> </w:t>
      </w:r>
      <w:r w:rsidR="00FC1604" w:rsidRPr="003976C2">
        <w:rPr>
          <w:rFonts w:eastAsiaTheme="minorEastAsia"/>
          <w:lang w:eastAsia="hu-HU"/>
        </w:rPr>
        <w:t>(</w:t>
      </w:r>
      <w:r w:rsidR="003D6F02" w:rsidRPr="003976C2">
        <w:rPr>
          <w:rFonts w:eastAsiaTheme="minorEastAsia"/>
          <w:lang w:eastAsia="hu-HU"/>
        </w:rPr>
        <w:t>csak</w:t>
      </w:r>
      <w:r w:rsidR="00EA19E6">
        <w:rPr>
          <w:rFonts w:eastAsiaTheme="minorEastAsia"/>
          <w:lang w:eastAsia="hu-HU"/>
        </w:rPr>
        <w:t xml:space="preserve"> </w:t>
      </w:r>
      <w:r w:rsidR="00FC1604" w:rsidRPr="003976C2">
        <w:rPr>
          <w:rFonts w:eastAsiaTheme="minorEastAsia"/>
          <w:lang w:eastAsia="hu-HU"/>
        </w:rPr>
        <w:t>fűtés</w:t>
      </w:r>
      <w:r w:rsidR="003D6F02" w:rsidRPr="003976C2">
        <w:rPr>
          <w:rStyle w:val="Jegyzethivatkozs"/>
          <w:sz w:val="22"/>
        </w:rPr>
        <w:t>)</w:t>
      </w:r>
    </w:p>
    <w:p w14:paraId="709E961B" w14:textId="4702A0BD" w:rsidR="002F7ADC" w:rsidRPr="003976C2" w:rsidRDefault="00EA2437" w:rsidP="00800357">
      <w:pPr>
        <w:pStyle w:val="egyenlet"/>
        <w:rPr>
          <w:rFonts w:ascii="Times New Roman" w:eastAsiaTheme="minorEastAsia" w:hAnsi="Times New Roman"/>
          <w:lang w:eastAsia="hu-HU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H</m:t>
            </m:r>
          </m:e>
          <m:sub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LT</m:t>
            </m:r>
            <m:r>
              <m:t>,</m:t>
            </m:r>
            <m:r>
              <m:t>n</m:t>
            </m:r>
            <m:r>
              <m:t>,</m:t>
            </m:r>
            <m:r>
              <m:t>friss</m:t>
            </m:r>
          </m:sub>
        </m:sSub>
        <m: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LT</m:t>
                </m:r>
                <m:r>
                  <w:rPr>
                    <w:rFonts w:eastAsia="Times New Roman"/>
                    <w:lang w:eastAsia="hu-HU"/>
                  </w:rPr>
                  <m:t>,</m:t>
                </m:r>
                <m:r>
                  <w:rPr>
                    <w:rFonts w:eastAsia="Times New Roman"/>
                    <w:lang w:eastAsia="hu-HU"/>
                  </w:rPr>
                  <m:t>n</m:t>
                </m:r>
              </m:sub>
            </m:sSub>
          </m:num>
          <m:den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den>
        </m:f>
        <m:r>
          <m:t>∙</m:t>
        </m:r>
        <m:d>
          <m:dPr>
            <m:ctrlPr/>
          </m:dPr>
          <m:e>
            <m:r>
              <m:t>1-</m:t>
            </m:r>
            <m:sSub>
              <m:sSubPr>
                <m:ctrlPr/>
              </m:sSubPr>
              <m:e>
                <m:r>
                  <m:t>η</m:t>
                </m:r>
              </m:e>
              <m:sub>
                <m:r>
                  <m:t>r</m:t>
                </m:r>
              </m:sub>
            </m:sSub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0EF17FAD" w14:textId="0AE58E3F" w:rsidR="002F7ADC" w:rsidRPr="003976C2" w:rsidRDefault="002F7ADC" w:rsidP="00800357">
      <w:pPr>
        <w:pStyle w:val="Listaszerbekezds"/>
        <w:numPr>
          <w:ilvl w:val="0"/>
          <w:numId w:val="21"/>
        </w:num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gépi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="007156D3" w:rsidRPr="003976C2">
        <w:rPr>
          <w:rFonts w:eastAsiaTheme="minorEastAsia"/>
          <w:lang w:eastAsia="hu-HU"/>
        </w:rPr>
        <w:t>n</w:t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fokozatához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tartozó</w:t>
      </w:r>
      <w:r w:rsidR="00EA19E6">
        <w:rPr>
          <w:rFonts w:eastAsiaTheme="minorEastAsia"/>
          <w:lang w:eastAsia="hu-HU"/>
        </w:rPr>
        <w:t xml:space="preserve"> </w:t>
      </w:r>
      <w:r w:rsidR="0040342C" w:rsidRPr="003976C2">
        <w:rPr>
          <w:rFonts w:eastAsiaTheme="minorEastAsia"/>
          <w:lang w:eastAsia="hu-HU"/>
        </w:rPr>
        <w:t>hőátviteli</w:t>
      </w:r>
      <w:r w:rsidR="00EA19E6">
        <w:rPr>
          <w:rFonts w:eastAsiaTheme="minorEastAsia"/>
          <w:lang w:eastAsia="hu-HU"/>
        </w:rPr>
        <w:t xml:space="preserve"> </w:t>
      </w:r>
      <w:r w:rsidR="0040342C" w:rsidRPr="003976C2">
        <w:rPr>
          <w:rFonts w:eastAsiaTheme="minorEastAsia"/>
          <w:lang w:eastAsia="hu-HU"/>
        </w:rPr>
        <w:t>tényező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fagyvédelmi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előfűtés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esetén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(csak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fűtési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üzem):</w:t>
      </w:r>
    </w:p>
    <w:p w14:paraId="61BBB8AF" w14:textId="2A2692D0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rStyle w:val="egyenletChar"/>
                <w:i/>
              </w:rPr>
            </m:ctrlPr>
          </m:sSubPr>
          <m:e>
            <m:r>
              <w:rPr>
                <w:rStyle w:val="egyenletChar"/>
              </w:rPr>
              <m:t>H</m:t>
            </m:r>
          </m:e>
          <m:sub>
            <m:r>
              <w:rPr>
                <w:rStyle w:val="egyenletChar"/>
              </w:rPr>
              <m:t>LT</m:t>
            </m:r>
            <m:r>
              <w:rPr>
                <w:rStyle w:val="egyenletChar"/>
              </w:rPr>
              <m:t>,</m:t>
            </m:r>
            <m:r>
              <w:rPr>
                <w:rStyle w:val="egyenletChar"/>
              </w:rPr>
              <m:t>n</m:t>
            </m:r>
            <m:r>
              <w:rPr>
                <w:rStyle w:val="egyenletChar"/>
              </w:rPr>
              <m:t>,</m:t>
            </m:r>
            <m:r>
              <w:rPr>
                <w:rStyle w:val="egyenletChar"/>
              </w:rPr>
              <m:t>F</m:t>
            </m:r>
          </m:sub>
        </m:sSub>
        <m:r>
          <w:rPr>
            <w:rStyle w:val="egyenletChar"/>
          </w:rPr>
          <m:t>=0,35∙</m:t>
        </m:r>
        <m:f>
          <m:fPr>
            <m:ctrlPr>
              <w:rPr>
                <w:rStyle w:val="egyenletChar"/>
                <w:i/>
              </w:rPr>
            </m:ctrlPr>
          </m:fPr>
          <m:num>
            <m:sSub>
              <m:sSubPr>
                <m:ctrlPr>
                  <w:rPr>
                    <w:rStyle w:val="egyenletChar"/>
                    <w:i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Style w:val="egyenletChar"/>
                        <w:i/>
                      </w:rPr>
                    </m:ctrlPr>
                  </m:accPr>
                  <m:e>
                    <m:r>
                      <w:rPr>
                        <w:rStyle w:val="egyenletChar"/>
                      </w:rPr>
                      <m:t>V</m:t>
                    </m:r>
                  </m:e>
                </m:acc>
              </m:e>
              <m:sub>
                <m:r>
                  <w:rPr>
                    <w:rStyle w:val="egyenletChar"/>
                  </w:rPr>
                  <m:t>LT</m:t>
                </m:r>
                <m:r>
                  <w:rPr>
                    <w:rStyle w:val="egyenletChar"/>
                  </w:rPr>
                  <m:t>,</m:t>
                </m:r>
                <m:r>
                  <w:rPr>
                    <w:rStyle w:val="egyenletChar"/>
                  </w:rPr>
                  <m:t>n</m:t>
                </m:r>
                <m:r>
                  <w:rPr>
                    <w:rStyle w:val="egyenletChar"/>
                  </w:rPr>
                  <m:t>,</m:t>
                </m:r>
                <m:r>
                  <w:rPr>
                    <w:rStyle w:val="egyenletChar"/>
                  </w:rPr>
                  <m:t>friss</m:t>
                </m:r>
              </m:sub>
            </m:sSub>
          </m:num>
          <m:den>
            <m:r>
              <w:rPr>
                <w:rStyle w:val="egyenletChar"/>
                <w:i/>
              </w:rPr>
              <w:sym w:font="Symbol" w:char="F044"/>
            </m:r>
            <m:r>
              <w:rPr>
                <w:rStyle w:val="egyenletChar"/>
              </w:rPr>
              <m:t>t</m:t>
            </m:r>
          </m:den>
        </m:f>
        <m:r>
          <w:rPr>
            <w:rStyle w:val="egyenletChar"/>
          </w:rPr>
          <m:t>∙</m:t>
        </m:r>
        <m:d>
          <m:dPr>
            <m:ctrlPr>
              <w:rPr>
                <w:rStyle w:val="egyenletChar"/>
                <w:i/>
              </w:rPr>
            </m:ctrlPr>
          </m:dPr>
          <m:e>
            <m:d>
              <m:dPr>
                <m:ctrlPr>
                  <w:rPr>
                    <w:rStyle w:val="egyenletChar"/>
                    <w:i/>
                  </w:rPr>
                </m:ctrlPr>
              </m:dPr>
              <m:e>
                <m:d>
                  <m:dPr>
                    <m:ctrlPr>
                      <w:rPr>
                        <w:rStyle w:val="egyenletChar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Style w:val="egyenletChar"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egyenletChar"/>
                            <w:i/>
                          </w:rPr>
                          <w:sym w:font="Symbol" w:char="F044"/>
                        </m:r>
                        <m:r>
                          <w:rPr>
                            <w:rStyle w:val="egyenletChar"/>
                          </w:rPr>
                          <m:t>t</m:t>
                        </m:r>
                      </m:e>
                      <m:sub>
                        <m:r>
                          <w:rPr>
                            <w:rStyle w:val="egyenletChar"/>
                          </w:rPr>
                          <m:t>LT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n</m:t>
                        </m:r>
                      </m:sub>
                    </m:sSub>
                    <m:r>
                      <w:rPr>
                        <w:rStyle w:val="egyenletChar"/>
                      </w:rPr>
                      <m:t>-</m:t>
                    </m:r>
                    <m:sSub>
                      <m:sSubPr>
                        <m:ctrlPr>
                          <w:rPr>
                            <w:rStyle w:val="egyenletChar"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egyenletChar"/>
                            <w:i/>
                          </w:rPr>
                          <w:sym w:font="Symbol" w:char="F044"/>
                        </m:r>
                        <m:r>
                          <w:rPr>
                            <w:rStyle w:val="egyenletChar"/>
                          </w:rPr>
                          <m:t>t</m:t>
                        </m:r>
                      </m:e>
                      <m:sub>
                        <m:r>
                          <w:rPr>
                            <w:rStyle w:val="egyenletChar"/>
                          </w:rPr>
                          <m:t>EF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n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e</m:t>
                        </m:r>
                        <m:r>
                          <w:rPr>
                            <w:rStyle w:val="egyenletChar"/>
                          </w:rPr>
                          <m:t>&lt;-4</m:t>
                        </m:r>
                        <m:r>
                          <w:rPr>
                            <w:rStyle w:val="egyenletChar"/>
                          </w:rPr>
                          <m:t>C</m:t>
                        </m:r>
                      </m:sub>
                    </m:sSub>
                  </m:e>
                </m:d>
                <m:r>
                  <w:rPr>
                    <w:rStyle w:val="egyenletChar"/>
                  </w:rPr>
                  <m:t>+</m:t>
                </m:r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  <w:i/>
                      </w:rPr>
                      <w:sym w:font="Symbol" w:char="F044"/>
                    </m:r>
                    <m:r>
                      <w:rPr>
                        <w:rStyle w:val="egyenletChar"/>
                      </w:rPr>
                      <m:t>t</m:t>
                    </m:r>
                  </m:e>
                  <m:sub>
                    <m:r>
                      <w:rPr>
                        <w:rStyle w:val="egyenletChar"/>
                      </w:rPr>
                      <m:t>EF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n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e</m:t>
                    </m:r>
                    <m:r>
                      <w:rPr>
                        <w:rStyle w:val="egyenletChar"/>
                      </w:rPr>
                      <m:t>&lt;-4</m:t>
                    </m:r>
                    <m:r>
                      <w:rPr>
                        <w:rStyle w:val="egyenletChar"/>
                      </w:rPr>
                      <m:t>C</m:t>
                    </m:r>
                  </m:sub>
                </m:sSub>
                <m:r>
                  <w:rPr>
                    <w:rStyle w:val="egyenletChar"/>
                  </w:rPr>
                  <m:t>∙</m:t>
                </m:r>
                <m:f>
                  <m:fPr>
                    <m:ctrlPr>
                      <w:rPr>
                        <w:rStyle w:val="egyenletChar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egyenletChar"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egyenletChar"/>
                          </w:rPr>
                          <m:t>θ</m:t>
                        </m:r>
                      </m:e>
                      <m:sub>
                        <m:r>
                          <w:rPr>
                            <w:rStyle w:val="egyenletChar"/>
                          </w:rPr>
                          <m:t>i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F</m:t>
                        </m:r>
                        <m:r>
                          <w:rPr>
                            <w:rStyle w:val="egyenletChar"/>
                          </w:rPr>
                          <m:t xml:space="preserve"> </m:t>
                        </m:r>
                      </m:sub>
                    </m:sSub>
                    <m:r>
                      <w:rPr>
                        <w:rStyle w:val="egyenletChar"/>
                      </w:rPr>
                      <m:t>-</m:t>
                    </m:r>
                    <m:d>
                      <m:dPr>
                        <m:ctrlPr>
                          <w:rPr>
                            <w:rStyle w:val="egyenletChar"/>
                            <w:i/>
                          </w:rPr>
                        </m:ctrlPr>
                      </m:dPr>
                      <m:e>
                        <m:r>
                          <w:rPr>
                            <w:rStyle w:val="egyenletChar"/>
                          </w:rPr>
                          <m:t>-</m:t>
                        </m:r>
                        <m:r>
                          <w:rPr>
                            <w:rStyle w:val="egyenletChar"/>
                          </w:rPr>
                          <m:t>4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Style w:val="egyenletChar"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egyenletChar"/>
                          </w:rPr>
                          <m:t>θ</m:t>
                        </m:r>
                      </m:e>
                      <m:sub>
                        <m:r>
                          <w:rPr>
                            <w:rStyle w:val="egyenletChar"/>
                          </w:rPr>
                          <m:t>i</m:t>
                        </m:r>
                        <m:r>
                          <w:rPr>
                            <w:rStyle w:val="egyenletChar"/>
                          </w:rPr>
                          <m:t>,</m:t>
                        </m:r>
                        <m:r>
                          <w:rPr>
                            <w:rStyle w:val="egyenletChar"/>
                          </w:rPr>
                          <m:t>F</m:t>
                        </m:r>
                        <m:r>
                          <w:rPr>
                            <w:rStyle w:val="egyenletChar"/>
                          </w:rPr>
                          <m:t xml:space="preserve"> </m:t>
                        </m:r>
                      </m:sub>
                    </m:sSub>
                    <m:r>
                      <w:rPr>
                        <w:rStyle w:val="egyenletChar"/>
                      </w:rPr>
                      <m:t>-</m:t>
                    </m:r>
                    <m:r>
                      <w:rPr>
                        <w:rStyle w:val="egyenletChar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Style w:val="egyenletChar"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egyenletChar"/>
                          </w:rPr>
                          <m:t>θ</m:t>
                        </m:r>
                      </m:e>
                      <m:sub>
                        <m:r>
                          <w:rPr>
                            <w:rStyle w:val="egyenletChar"/>
                          </w:rPr>
                          <m:t>e</m:t>
                        </m:r>
                        <m:r>
                          <w:rPr>
                            <w:rStyle w:val="egyenletChar"/>
                          </w:rPr>
                          <m:t>;á</m:t>
                        </m:r>
                        <m:r>
                          <w:rPr>
                            <w:rStyle w:val="egyenletChar"/>
                          </w:rPr>
                          <m:t>tlag</m:t>
                        </m:r>
                      </m:sub>
                    </m:sSub>
                  </m:den>
                </m:f>
              </m:e>
            </m:d>
            <m:r>
              <w:rPr>
                <w:rStyle w:val="egyenletChar"/>
              </w:rPr>
              <m:t>∙</m:t>
            </m:r>
            <m:d>
              <m:dPr>
                <m:ctrlPr>
                  <w:rPr>
                    <w:rStyle w:val="egyenletChar"/>
                    <w:i/>
                  </w:rPr>
                </m:ctrlPr>
              </m:dPr>
              <m:e>
                <m:r>
                  <w:rPr>
                    <w:rStyle w:val="egyenletChar"/>
                  </w:rPr>
                  <m:t>1-</m:t>
                </m:r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η</m:t>
                    </m:r>
                  </m:e>
                  <m:sub>
                    <m:r>
                      <w:rPr>
                        <w:rStyle w:val="egyenletChar"/>
                      </w:rPr>
                      <m:t>r</m:t>
                    </m:r>
                  </m:sub>
                </m:sSub>
              </m:e>
            </m:d>
            <m:r>
              <w:rPr>
                <w:rStyle w:val="egyenletChar"/>
              </w:rPr>
              <m:t>+</m:t>
            </m:r>
            <m:sSub>
              <m:sSubPr>
                <m:ctrlPr>
                  <w:rPr>
                    <w:rStyle w:val="egyenletChar"/>
                    <w:i/>
                  </w:rPr>
                </m:ctrlPr>
              </m:sSubPr>
              <m:e>
                <m:r>
                  <w:rPr>
                    <w:rStyle w:val="egyenletChar"/>
                    <w:i/>
                  </w:rPr>
                  <w:sym w:font="Symbol" w:char="F044"/>
                </m:r>
                <m:r>
                  <w:rPr>
                    <w:rStyle w:val="egyenletChar"/>
                  </w:rPr>
                  <m:t>t</m:t>
                </m:r>
              </m:e>
              <m:sub>
                <m:r>
                  <w:rPr>
                    <w:rStyle w:val="egyenletChar"/>
                  </w:rPr>
                  <m:t>EF</m:t>
                </m:r>
                <m:r>
                  <w:rPr>
                    <w:rStyle w:val="egyenletChar"/>
                  </w:rPr>
                  <m:t>,</m:t>
                </m:r>
                <m:r>
                  <w:rPr>
                    <w:rStyle w:val="egyenletChar"/>
                  </w:rPr>
                  <m:t>n</m:t>
                </m:r>
                <m:r>
                  <w:rPr>
                    <w:rStyle w:val="egyenletChar"/>
                  </w:rPr>
                  <m:t>,</m:t>
                </m:r>
                <m:r>
                  <w:rPr>
                    <w:rStyle w:val="egyenletChar"/>
                  </w:rPr>
                  <m:t>e</m:t>
                </m:r>
                <m:r>
                  <w:rPr>
                    <w:rStyle w:val="egyenletChar"/>
                  </w:rPr>
                  <m:t>&lt;-4</m:t>
                </m:r>
                <m:r>
                  <w:rPr>
                    <w:rStyle w:val="egyenletChar"/>
                  </w:rPr>
                  <m:t>C</m:t>
                </m:r>
              </m:sub>
            </m:sSub>
            <m:r>
              <w:rPr>
                <w:rStyle w:val="egyenletChar"/>
              </w:rPr>
              <m:t>∙</m:t>
            </m:r>
            <m:f>
              <m:fPr>
                <m:ctrlPr>
                  <w:rPr>
                    <w:rStyle w:val="egyenletChar"/>
                    <w:i/>
                  </w:rPr>
                </m:ctrlPr>
              </m:fPr>
              <m:num>
                <m:r>
                  <w:rPr>
                    <w:rStyle w:val="egyenletChar"/>
                  </w:rPr>
                  <m:t>-</m:t>
                </m:r>
                <m:r>
                  <w:rPr>
                    <w:rStyle w:val="egyenletChar"/>
                  </w:rPr>
                  <m:t xml:space="preserve">4- </m:t>
                </m:r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e</m:t>
                    </m:r>
                    <m:r>
                      <w:rPr>
                        <w:rStyle w:val="egyenletChar"/>
                      </w:rPr>
                      <m:t>&lt;-4</m:t>
                    </m:r>
                    <m:r>
                      <w:rPr>
                        <w:rStyle w:val="egyenletChar"/>
                      </w:rPr>
                      <m:t>C</m:t>
                    </m:r>
                  </m:sub>
                </m:sSub>
              </m:num>
              <m:den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i</m:t>
                    </m:r>
                    <m:r>
                      <w:rPr>
                        <w:rStyle w:val="egyenletChar"/>
                      </w:rPr>
                      <m:t>;</m:t>
                    </m:r>
                    <m:r>
                      <w:rPr>
                        <w:rStyle w:val="egyenletChar"/>
                      </w:rPr>
                      <m:t>F</m:t>
                    </m:r>
                    <m:r>
                      <w:rPr>
                        <w:rStyle w:val="egyenletChar"/>
                      </w:rPr>
                      <m:t xml:space="preserve"> </m:t>
                    </m:r>
                  </m:sub>
                </m:sSub>
                <m:r>
                  <w:rPr>
                    <w:rStyle w:val="egyenletChar"/>
                  </w:rPr>
                  <m:t>-</m:t>
                </m:r>
                <m:r>
                  <w:rPr>
                    <w:rStyle w:val="egyenletChar"/>
                  </w:rPr>
                  <m:t xml:space="preserve"> </m:t>
                </m:r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e</m:t>
                    </m:r>
                    <m:r>
                      <w:rPr>
                        <w:rStyle w:val="egyenletChar"/>
                      </w:rPr>
                      <m:t>;á</m:t>
                    </m:r>
                    <m:r>
                      <w:rPr>
                        <w:rStyle w:val="egyenletChar"/>
                      </w:rPr>
                      <m:t>tlag</m:t>
                    </m:r>
                  </m:sub>
                </m:sSub>
              </m:den>
            </m:f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17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79A8EB2F" w14:textId="485E09A8" w:rsidR="002F7ADC" w:rsidRPr="003976C2" w:rsidRDefault="002F7ADC" w:rsidP="00800357">
      <w:pPr>
        <w:pStyle w:val="Listaszerbekezds"/>
        <w:numPr>
          <w:ilvl w:val="0"/>
          <w:numId w:val="21"/>
        </w:num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gépi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="00396A74" w:rsidRPr="003976C2">
        <w:rPr>
          <w:rFonts w:eastAsiaTheme="minorEastAsia"/>
          <w:lang w:eastAsia="hu-HU"/>
        </w:rPr>
        <w:t>n</w:t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fokozatához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tartozó</w:t>
      </w:r>
      <w:r w:rsidR="00EA19E6">
        <w:rPr>
          <w:rFonts w:eastAsiaTheme="minorEastAsia"/>
          <w:lang w:eastAsia="hu-HU"/>
        </w:rPr>
        <w:t xml:space="preserve"> </w:t>
      </w:r>
      <w:r w:rsidR="0040342C" w:rsidRPr="003976C2">
        <w:rPr>
          <w:rFonts w:eastAsiaTheme="minorEastAsia"/>
          <w:lang w:eastAsia="hu-HU"/>
        </w:rPr>
        <w:t>hőátviteli</w:t>
      </w:r>
      <w:r w:rsidR="00EA19E6">
        <w:rPr>
          <w:rFonts w:eastAsiaTheme="minorEastAsia"/>
          <w:lang w:eastAsia="hu-HU"/>
        </w:rPr>
        <w:t xml:space="preserve"> </w:t>
      </w:r>
      <w:r w:rsidR="0040342C" w:rsidRPr="003976C2">
        <w:rPr>
          <w:rFonts w:eastAsiaTheme="minorEastAsia"/>
          <w:lang w:eastAsia="hu-HU"/>
        </w:rPr>
        <w:t>tényező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talajkollektoros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előmelegítés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esetén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(csak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fűtési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üzem):</w:t>
      </w:r>
    </w:p>
    <w:p w14:paraId="60537391" w14:textId="4AB06DCB" w:rsidR="002F7ADC" w:rsidRPr="003976C2" w:rsidRDefault="00EA2437" w:rsidP="00800357">
      <w:pPr>
        <w:pStyle w:val="egyenlet"/>
        <w:rPr>
          <w:rFonts w:ascii="Times New Roman" w:eastAsiaTheme="minorEastAsia" w:hAnsi="Times New Roman"/>
          <w:lang w:eastAsia="hu-HU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H</m:t>
            </m:r>
          </m:e>
          <m:sub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LT</m:t>
            </m:r>
            <m:r>
              <m:t>,</m:t>
            </m:r>
            <m:r>
              <m:t>n</m:t>
            </m:r>
            <m:r>
              <m:t>,</m:t>
            </m:r>
            <m:r>
              <m:t>friss</m:t>
            </m:r>
          </m:sub>
        </m:sSub>
        <m: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LT</m:t>
                </m:r>
                <m:r>
                  <w:rPr>
                    <w:rFonts w:eastAsia="Times New Roman"/>
                    <w:lang w:eastAsia="hu-HU"/>
                  </w:rPr>
                  <m:t>,</m:t>
                </m:r>
                <m:r>
                  <w:rPr>
                    <w:rFonts w:eastAsia="Times New Roman"/>
                    <w:lang w:eastAsia="hu-HU"/>
                  </w:rPr>
                  <m:t>n</m:t>
                </m:r>
              </m:sub>
            </m:sSub>
          </m:num>
          <m:den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den>
        </m:f>
        <m:r>
          <m:t>∙</m:t>
        </m:r>
        <m:f>
          <m:fPr>
            <m:ctrlPr>
              <w:rPr>
                <w:szCs w:val="24"/>
                <w:lang w:eastAsia="hu-HU"/>
              </w:rPr>
            </m:ctrlPr>
          </m:fPr>
          <m:num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i</m:t>
                </m:r>
                <m:r>
                  <w:rPr>
                    <w:szCs w:val="24"/>
                    <w:lang w:eastAsia="hu-HU"/>
                  </w:rPr>
                  <m:t>;</m:t>
                </m:r>
                <m:r>
                  <w:rPr>
                    <w:szCs w:val="24"/>
                    <w:lang w:eastAsia="hu-HU"/>
                  </w:rPr>
                  <m:t>F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</m:sub>
            </m:sSub>
            <m:r>
              <w:rPr>
                <w:szCs w:val="24"/>
                <w:lang w:eastAsia="hu-HU"/>
              </w:rPr>
              <m:t>-</m:t>
            </m:r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t</m:t>
                </m:r>
                <m:r>
                  <w:rPr>
                    <w:szCs w:val="24"/>
                    <w:lang w:eastAsia="hu-HU"/>
                  </w:rPr>
                  <m:t>h</m:t>
                </m:r>
                <m:r>
                  <w:rPr>
                    <w:szCs w:val="24"/>
                    <w:lang w:eastAsia="hu-HU"/>
                  </w:rPr>
                  <m:t>cs</m:t>
                </m:r>
                <m:r>
                  <w:rPr>
                    <w:szCs w:val="24"/>
                    <w:lang w:eastAsia="hu-HU"/>
                  </w:rPr>
                  <m:t>;</m:t>
                </m:r>
                <m:r>
                  <w:rPr>
                    <w:szCs w:val="24"/>
                    <w:lang w:eastAsia="hu-HU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i</m:t>
                </m:r>
                <m:r>
                  <w:rPr>
                    <w:szCs w:val="24"/>
                    <w:lang w:eastAsia="hu-HU"/>
                  </w:rPr>
                  <m:t>;</m:t>
                </m:r>
                <m:r>
                  <w:rPr>
                    <w:szCs w:val="24"/>
                    <w:lang w:eastAsia="hu-HU"/>
                  </w:rPr>
                  <m:t>F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</m:sub>
            </m:sSub>
            <m:r>
              <w:rPr>
                <w:szCs w:val="24"/>
                <w:lang w:eastAsia="hu-HU"/>
              </w:rPr>
              <m:t>-</m:t>
            </m:r>
            <m:r>
              <w:rPr>
                <w:szCs w:val="24"/>
                <w:lang w:eastAsia="hu-HU"/>
              </w:rPr>
              <m:t xml:space="preserve"> </m:t>
            </m:r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e</m:t>
                </m:r>
                <m:r>
                  <w:rPr>
                    <w:szCs w:val="24"/>
                    <w:lang w:eastAsia="hu-HU"/>
                  </w:rPr>
                  <m:t>;á</m:t>
                </m:r>
                <m:r>
                  <w:rPr>
                    <w:szCs w:val="24"/>
                    <w:lang w:eastAsia="hu-HU"/>
                  </w:rPr>
                  <m:t>tlag</m:t>
                </m:r>
              </m:sub>
            </m:sSub>
          </m:den>
        </m:f>
        <m:r>
          <m:t>∙</m:t>
        </m:r>
        <m:d>
          <m:dPr>
            <m:ctrlPr/>
          </m:dPr>
          <m:e>
            <m:r>
              <m:t>1-</m:t>
            </m:r>
            <m:sSub>
              <m:sSubPr>
                <m:ctrlPr/>
              </m:sSubPr>
              <m:e>
                <m:r>
                  <m:t>η</m:t>
                </m:r>
              </m:e>
              <m:sub>
                <m:r>
                  <m:t>r</m:t>
                </m:r>
              </m:sub>
            </m:sSub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18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7C856780" w14:textId="77777777" w:rsidR="002F7ADC" w:rsidRPr="003976C2" w:rsidRDefault="002F7ADC" w:rsidP="00800357">
      <w:pPr>
        <w:spacing w:after="0" w:line="240" w:lineRule="auto"/>
        <w:ind w:firstLine="360"/>
        <w:rPr>
          <w:rFonts w:eastAsiaTheme="minorEastAsia"/>
          <w:lang w:eastAsia="hu-HU"/>
        </w:rPr>
      </w:pPr>
    </w:p>
    <w:p w14:paraId="28361F2E" w14:textId="0CBAED1B" w:rsidR="00484028" w:rsidRPr="003976C2" w:rsidRDefault="00484028" w:rsidP="005A6628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Nyári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időszakban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képlet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nem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alkalmazható,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ekkor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fldChar w:fldCharType="begin"/>
      </w:r>
      <w:r w:rsidRPr="003976C2">
        <w:rPr>
          <w:rFonts w:eastAsiaTheme="minorEastAsia"/>
          <w:lang w:eastAsia="hu-HU"/>
        </w:rPr>
        <w:instrText xml:space="preserve"> REF _Ref36121127 \r \h </w:instrText>
      </w:r>
      <w:r w:rsidR="00800357" w:rsidRPr="003976C2">
        <w:rPr>
          <w:rFonts w:eastAsiaTheme="minorEastAsia"/>
          <w:lang w:eastAsia="hu-HU"/>
        </w:rPr>
        <w:instrText xml:space="preserve"> \* MERGEFORMAT </w:instrText>
      </w:r>
      <w:r w:rsidRPr="003976C2">
        <w:rPr>
          <w:rFonts w:eastAsiaTheme="minorEastAsia"/>
          <w:lang w:eastAsia="hu-HU"/>
        </w:rPr>
      </w:r>
      <w:r w:rsidRPr="003976C2">
        <w:rPr>
          <w:rFonts w:eastAsiaTheme="minorEastAsia"/>
          <w:lang w:eastAsia="hu-HU"/>
        </w:rPr>
        <w:fldChar w:fldCharType="separate"/>
      </w:r>
      <w:r w:rsidR="009A56CF" w:rsidRPr="003976C2">
        <w:rPr>
          <w:rFonts w:eastAsiaTheme="minorEastAsia"/>
          <w:lang w:eastAsia="hu-HU"/>
        </w:rPr>
        <w:t>11.2</w:t>
      </w:r>
      <w:r w:rsidRPr="003976C2">
        <w:rPr>
          <w:rFonts w:eastAsiaTheme="minorEastAsia"/>
          <w:lang w:eastAsia="hu-HU"/>
        </w:rPr>
        <w:fldChar w:fldCharType="end"/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pont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szerinti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részletes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módszer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alkalmazható,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vagy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B46D74" w:rsidRPr="003976C2">
        <w:rPr>
          <w:rFonts w:eastAsiaTheme="minorEastAsia"/>
          <w:lang w:eastAsia="hu-HU"/>
        </w:rPr>
        <w:t>talajhőcserélő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hatása</w:t>
      </w:r>
      <w:r w:rsidR="00EA19E6">
        <w:rPr>
          <w:rFonts w:eastAsiaTheme="minorEastAsia"/>
          <w:lang w:eastAsia="hu-HU"/>
        </w:rPr>
        <w:t xml:space="preserve"> </w:t>
      </w:r>
      <w:r w:rsidR="00B46D74" w:rsidRPr="003976C2">
        <w:rPr>
          <w:rFonts w:eastAsiaTheme="minorEastAsia"/>
          <w:lang w:eastAsia="hu-HU"/>
        </w:rPr>
        <w:t>figyelmen</w:t>
      </w:r>
      <w:r w:rsidR="00EA19E6">
        <w:rPr>
          <w:rFonts w:eastAsiaTheme="minorEastAsia"/>
          <w:lang w:eastAsia="hu-HU"/>
        </w:rPr>
        <w:t xml:space="preserve"> </w:t>
      </w:r>
      <w:r w:rsidR="00B46D74" w:rsidRPr="003976C2">
        <w:rPr>
          <w:rFonts w:eastAsiaTheme="minorEastAsia"/>
          <w:lang w:eastAsia="hu-HU"/>
        </w:rPr>
        <w:t>kívül</w:t>
      </w:r>
      <w:r w:rsidR="00EA19E6">
        <w:rPr>
          <w:rFonts w:eastAsiaTheme="minorEastAsia"/>
          <w:lang w:eastAsia="hu-HU"/>
        </w:rPr>
        <w:t xml:space="preserve"> </w:t>
      </w:r>
      <w:r w:rsidR="00B46D74" w:rsidRPr="003976C2">
        <w:rPr>
          <w:rFonts w:eastAsiaTheme="minorEastAsia"/>
          <w:lang w:eastAsia="hu-HU"/>
        </w:rPr>
        <w:t>hagyható</w:t>
      </w:r>
      <w:r w:rsidRPr="003976C2">
        <w:rPr>
          <w:rFonts w:eastAsiaTheme="minorEastAsia"/>
          <w:lang w:eastAsia="hu-HU"/>
        </w:rPr>
        <w:t>.</w:t>
      </w:r>
    </w:p>
    <w:p w14:paraId="24E093EF" w14:textId="57F4DC01" w:rsidR="002F7ADC" w:rsidRPr="003976C2" w:rsidRDefault="002F7ADC" w:rsidP="005A6628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B46D74" w:rsidRPr="003976C2">
        <w:rPr>
          <w:rFonts w:eastAsiaTheme="minorEastAsia"/>
          <w:lang w:eastAsia="hu-HU"/>
        </w:rPr>
        <w:t>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épületburok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tömítetlenségéből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származó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többlet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légcserét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kifejező</w:t>
      </w:r>
      <w:r w:rsidR="00EA19E6">
        <w:rPr>
          <w:rFonts w:eastAsiaTheme="minorEastAsia"/>
          <w:lang w:eastAsia="hu-HU"/>
        </w:rPr>
        <w:t xml:space="preserve"> </w:t>
      </w:r>
      <w:r w:rsidRPr="003976C2">
        <w:t>szellőzési</w:t>
      </w:r>
      <w:r w:rsidR="00EA19E6">
        <w:t xml:space="preserve"> </w:t>
      </w:r>
      <w:r w:rsidRPr="003976C2">
        <w:t>hőátviteli</w:t>
      </w:r>
      <w:r w:rsidR="00EA19E6">
        <w:t xml:space="preserve"> </w:t>
      </w:r>
      <w:r w:rsidRPr="003976C2">
        <w:t>tényező:</w:t>
      </w:r>
    </w:p>
    <w:p w14:paraId="56980A2B" w14:textId="21D53A14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H</m:t>
            </m:r>
          </m:e>
          <m:sub>
            <m:r>
              <w:rPr>
                <w:szCs w:val="24"/>
                <w:lang w:eastAsia="hu-HU"/>
              </w:rPr>
              <m:t>filt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/</m:t>
            </m:r>
            <m:r>
              <w:rPr>
                <w:szCs w:val="24"/>
                <w:lang w:eastAsia="hu-HU"/>
              </w:rPr>
              <m:t>H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n</m:t>
            </m:r>
          </m:e>
          <m:sub>
            <m:r>
              <w:rPr>
                <w:rFonts w:eastAsia="Times New Roman"/>
                <w:lang w:eastAsia="hu-HU"/>
              </w:rPr>
              <m:t>filt</m:t>
            </m:r>
          </m:sub>
        </m:sSub>
        <m:r>
          <m:t>∙</m:t>
        </m:r>
        <m:r>
          <w:rPr>
            <w:rFonts w:eastAsia="Times New Roman"/>
            <w:lang w:eastAsia="hu-HU"/>
          </w:rPr>
          <m:t>V</m:t>
        </m:r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081EC3" w:rsidRPr="003976C2">
        <w:rPr>
          <w:rFonts w:ascii="Times New Roman" w:hAnsi="Times New Roman"/>
          <w:noProof/>
        </w:rPr>
        <w:fldChar w:fldCharType="begin"/>
      </w:r>
      <w:r w:rsidR="00081EC3" w:rsidRPr="003976C2">
        <w:rPr>
          <w:rFonts w:ascii="Times New Roman" w:hAnsi="Times New Roman"/>
          <w:noProof/>
        </w:rPr>
        <w:instrText xml:space="preserve"> STYLEREF 1 \s </w:instrText>
      </w:r>
      <w:r w:rsidR="00081EC3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081EC3" w:rsidRPr="003976C2">
        <w:rPr>
          <w:rFonts w:ascii="Times New Roman" w:hAnsi="Times New Roman"/>
          <w:noProof/>
        </w:rPr>
        <w:fldChar w:fldCharType="end"/>
      </w:r>
      <w:r w:rsidR="00081EC3" w:rsidRPr="003976C2">
        <w:rPr>
          <w:rFonts w:ascii="Times New Roman" w:hAnsi="Times New Roman"/>
        </w:rPr>
        <w:t>.</w:t>
      </w:r>
      <w:r w:rsidR="00081EC3" w:rsidRPr="003976C2">
        <w:rPr>
          <w:rFonts w:ascii="Times New Roman" w:hAnsi="Times New Roman"/>
          <w:noProof/>
        </w:rPr>
        <w:fldChar w:fldCharType="begin"/>
      </w:r>
      <w:r w:rsidR="00081EC3" w:rsidRPr="003976C2">
        <w:rPr>
          <w:rFonts w:ascii="Times New Roman" w:hAnsi="Times New Roman"/>
          <w:noProof/>
        </w:rPr>
        <w:instrText xml:space="preserve"> SEQ egyenlet \* ARABIC \s 1 </w:instrText>
      </w:r>
      <w:r w:rsidR="00081EC3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19</w:t>
      </w:r>
      <w:r w:rsidR="00081EC3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2DE450CE" w14:textId="52ADF3FC" w:rsidR="00B46D74" w:rsidRPr="003976C2" w:rsidRDefault="00B46D74" w:rsidP="00800357">
      <w:pPr>
        <w:pStyle w:val="egyenlet"/>
        <w:rPr>
          <w:rFonts w:ascii="Times New Roman" w:hAnsi="Times New Roman"/>
        </w:rPr>
      </w:pPr>
    </w:p>
    <w:p w14:paraId="3B972BA8" w14:textId="58CE52A1" w:rsidR="00B245A3" w:rsidRPr="003976C2" w:rsidRDefault="00B245A3" w:rsidP="005A6628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Amennyiben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éjszaka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997B00" w:rsidRPr="003976C2">
        <w:rPr>
          <w:rFonts w:eastAsiaTheme="minorEastAsia"/>
          <w:lang w:eastAsia="hu-HU"/>
        </w:rPr>
        <w:t>szellőző</w:t>
      </w:r>
      <w:r w:rsidR="00EA19E6">
        <w:rPr>
          <w:rFonts w:eastAsiaTheme="minorEastAsia"/>
          <w:lang w:eastAsia="hu-HU"/>
        </w:rPr>
        <w:t xml:space="preserve"> </w:t>
      </w:r>
      <w:r w:rsidR="00997B00" w:rsidRPr="003976C2">
        <w:rPr>
          <w:rFonts w:eastAsiaTheme="minorEastAsia"/>
          <w:lang w:eastAsia="hu-HU"/>
        </w:rPr>
        <w:t>rendszer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nem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működik,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de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éjszakai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természetes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szellőztetés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lehetséges</w:t>
      </w:r>
      <w:r w:rsidR="005A6628">
        <w:rPr>
          <w:rFonts w:eastAsiaTheme="minorEastAsia"/>
          <w:lang w:eastAsia="hu-HU"/>
        </w:rPr>
        <w:t>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éjszakai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szellőzés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többlet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hőátviteli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tényezője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fldChar w:fldCharType="begin"/>
      </w:r>
      <w:r w:rsidRPr="003976C2">
        <w:rPr>
          <w:rFonts w:eastAsiaTheme="minorEastAsia"/>
          <w:lang w:eastAsia="hu-HU"/>
        </w:rPr>
        <w:instrText xml:space="preserve"> REF _Ref36124170 \r \h </w:instrText>
      </w:r>
      <w:r w:rsidR="00800357" w:rsidRPr="003976C2">
        <w:rPr>
          <w:rFonts w:eastAsiaTheme="minorEastAsia"/>
          <w:lang w:eastAsia="hu-HU"/>
        </w:rPr>
        <w:instrText xml:space="preserve"> \* MERGEFORMAT </w:instrText>
      </w:r>
      <w:r w:rsidRPr="003976C2">
        <w:rPr>
          <w:rFonts w:eastAsiaTheme="minorEastAsia"/>
          <w:lang w:eastAsia="hu-HU"/>
        </w:rPr>
      </w:r>
      <w:r w:rsidRPr="003976C2">
        <w:rPr>
          <w:rFonts w:eastAsiaTheme="minorEastAsia"/>
          <w:lang w:eastAsia="hu-HU"/>
        </w:rPr>
        <w:fldChar w:fldCharType="separate"/>
      </w:r>
      <w:r w:rsidR="009A56CF" w:rsidRPr="003976C2">
        <w:rPr>
          <w:rFonts w:eastAsiaTheme="minorEastAsia"/>
          <w:lang w:eastAsia="hu-HU"/>
        </w:rPr>
        <w:t>6.2.3</w:t>
      </w:r>
      <w:r w:rsidRPr="003976C2">
        <w:rPr>
          <w:rFonts w:eastAsiaTheme="minorEastAsia"/>
          <w:lang w:eastAsia="hu-HU"/>
        </w:rPr>
        <w:fldChar w:fldCharType="end"/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szerint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figyelembe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vehető.</w:t>
      </w:r>
    </w:p>
    <w:p w14:paraId="693A87DA" w14:textId="77777777" w:rsidR="00B46D74" w:rsidRPr="003976C2" w:rsidRDefault="00B46D74" w:rsidP="00800357">
      <w:pPr>
        <w:spacing w:after="0" w:line="240" w:lineRule="auto"/>
        <w:ind w:firstLine="360"/>
        <w:rPr>
          <w:rFonts w:eastAsiaTheme="minorEastAsia"/>
          <w:lang w:eastAsia="hu-HU"/>
        </w:rPr>
      </w:pPr>
    </w:p>
    <w:p w14:paraId="21CB055D" w14:textId="7B1019D2" w:rsidR="002F7ADC" w:rsidRPr="003976C2" w:rsidRDefault="005A6628" w:rsidP="005A6628">
      <w:pPr>
        <w:spacing w:after="0" w:line="240" w:lineRule="auto"/>
        <w:rPr>
          <w:rFonts w:eastAsiaTheme="minorEastAsia"/>
          <w:lang w:eastAsia="hu-HU"/>
        </w:rPr>
      </w:pPr>
      <w:r>
        <w:rPr>
          <w:rFonts w:eastAsiaTheme="minorEastAsia"/>
          <w:lang w:eastAsia="hu-HU"/>
        </w:rPr>
        <w:t>A 6.2.4. pont képleteiben: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7482"/>
      </w:tblGrid>
      <w:tr w:rsidR="002F7ADC" w:rsidRPr="003976C2" w14:paraId="6501FF96" w14:textId="77777777" w:rsidTr="003014A8">
        <w:tc>
          <w:tcPr>
            <w:tcW w:w="1590" w:type="dxa"/>
          </w:tcPr>
          <w:p w14:paraId="0499904A" w14:textId="77777777" w:rsidR="002F7ADC" w:rsidRPr="003976C2" w:rsidRDefault="002F7ADC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  <w:i/>
                    <w:szCs w:val="24"/>
                  </w:rPr>
                  <w:sym w:font="Symbol" w:char="F044"/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</m:oMath>
            </m:oMathPara>
          </w:p>
        </w:tc>
        <w:tc>
          <w:tcPr>
            <w:tcW w:w="7482" w:type="dxa"/>
          </w:tcPr>
          <w:p w14:paraId="12410FA6" w14:textId="64B86729" w:rsidR="002F7ADC" w:rsidRPr="003976C2" w:rsidRDefault="002F7ADC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vizsgált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teljes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(hónap</w:t>
            </w:r>
            <w:r w:rsidR="003078AF" w:rsidRPr="003976C2">
              <w:rPr>
                <w:rFonts w:eastAsiaTheme="minorEastAsia"/>
              </w:rPr>
              <w:t>)</w:t>
            </w:r>
          </w:p>
        </w:tc>
      </w:tr>
      <w:tr w:rsidR="002F7ADC" w:rsidRPr="003976C2" w14:paraId="1EBD8A0B" w14:textId="77777777" w:rsidTr="003014A8">
        <w:tc>
          <w:tcPr>
            <w:tcW w:w="1590" w:type="dxa"/>
          </w:tcPr>
          <w:p w14:paraId="18B704BF" w14:textId="77777777" w:rsidR="002F7ADC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sz</m:t>
                    </m:r>
                    <m:r>
                      <w:rPr>
                        <w:rFonts w:ascii="Cambria Math" w:eastAsia="Times New Roman" w:hAnsi="Cambria Math"/>
                      </w:rPr>
                      <m:t>ü</m:t>
                    </m:r>
                    <m:r>
                      <w:rPr>
                        <w:rFonts w:ascii="Cambria Math" w:eastAsia="Times New Roman" w:hAnsi="Cambria Math"/>
                      </w:rPr>
                      <m:t>ks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403DD267" w14:textId="461303B2" w:rsidR="002F7ADC" w:rsidRPr="003976C2" w:rsidRDefault="002F7ADC" w:rsidP="00A70D5C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szükséges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minimális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légcsereszám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</w:t>
            </w:r>
            <w:r w:rsidR="00800357" w:rsidRPr="003976C2">
              <w:rPr>
                <w:rFonts w:eastAsiaTheme="minorEastAsia"/>
                <w:lang w:eastAsia="hu-HU"/>
              </w:rPr>
              <w:t>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800357" w:rsidRPr="003976C2">
              <w:rPr>
                <w:rFonts w:eastAsiaTheme="minorEastAsia"/>
                <w:lang w:eastAsia="hu-HU"/>
              </w:rPr>
              <w:t>Függelék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C52C56" w:rsidRPr="003976C2">
              <w:t>2</w:t>
            </w:r>
            <w:r w:rsidR="00135FA9" w:rsidRPr="003976C2">
              <w:t>.1.</w:t>
            </w:r>
            <w:r w:rsidR="00EA19E6">
              <w:t xml:space="preserve"> </w:t>
            </w:r>
            <w:r w:rsidR="00135FA9" w:rsidRPr="003976C2">
              <w:t>táblázat</w:t>
            </w:r>
            <w:r w:rsidR="00C52C56" w:rsidRPr="003976C2">
              <w:rPr>
                <w:rFonts w:eastAsiaTheme="minorEastAsia"/>
                <w:lang w:eastAsia="hu-HU"/>
              </w:rPr>
              <w:t>)</w:t>
            </w:r>
            <w:r w:rsidR="00EA19E6">
              <w:rPr>
                <w:rFonts w:eastAsiaTheme="minorEastAsia"/>
              </w:rPr>
              <w:t xml:space="preserve"> </w:t>
            </w:r>
            <w:r w:rsidR="00A25DE2" w:rsidRPr="003976C2">
              <w:rPr>
                <w:rFonts w:eastAsiaTheme="minorEastAsia"/>
              </w:rPr>
              <w:t>[1/h]</w:t>
            </w:r>
            <w:r w:rsidR="00D74704">
              <w:rPr>
                <w:rFonts w:eastAsiaTheme="minorEastAsia"/>
              </w:rPr>
              <w:t>,</w:t>
            </w:r>
          </w:p>
        </w:tc>
      </w:tr>
      <w:tr w:rsidR="002F7ADC" w:rsidRPr="003976C2" w14:paraId="6CA822F2" w14:textId="77777777" w:rsidTr="003014A8">
        <w:tc>
          <w:tcPr>
            <w:tcW w:w="1590" w:type="dxa"/>
          </w:tcPr>
          <w:p w14:paraId="68658C8E" w14:textId="77777777" w:rsidR="002F7ADC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filt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1ACE0525" w14:textId="2D508E1E" w:rsidR="002F7ADC" w:rsidRPr="003976C2" w:rsidRDefault="002F7ADC" w:rsidP="00A70D5C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az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épületburok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tömítetlenségéből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adódó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légcsere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növekmény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</w:t>
            </w:r>
            <w:r w:rsidR="00800357" w:rsidRPr="003976C2">
              <w:rPr>
                <w:rFonts w:eastAsiaTheme="minorEastAsia"/>
                <w:lang w:eastAsia="hu-HU"/>
              </w:rPr>
              <w:t>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800357" w:rsidRPr="003976C2">
              <w:rPr>
                <w:rFonts w:eastAsiaTheme="minorEastAsia"/>
                <w:lang w:eastAsia="hu-HU"/>
              </w:rPr>
              <w:t>Függelék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C52C56" w:rsidRPr="003976C2">
              <w:t>2.4.</w:t>
            </w:r>
            <w:r w:rsidR="00EA19E6">
              <w:t xml:space="preserve"> </w:t>
            </w:r>
            <w:r w:rsidR="00C52C56" w:rsidRPr="003976C2">
              <w:t>táblázat</w:t>
            </w:r>
            <w:r w:rsidRPr="003976C2">
              <w:rPr>
                <w:rFonts w:eastAsiaTheme="minorEastAsia"/>
              </w:rPr>
              <w:t>)</w:t>
            </w:r>
            <w:r w:rsidR="00EA19E6">
              <w:rPr>
                <w:rFonts w:eastAsiaTheme="minorEastAsia"/>
              </w:rPr>
              <w:t xml:space="preserve"> </w:t>
            </w:r>
            <w:r w:rsidR="00A25DE2" w:rsidRPr="003976C2">
              <w:rPr>
                <w:rFonts w:eastAsiaTheme="minorEastAsia"/>
              </w:rPr>
              <w:t>[1/h]</w:t>
            </w:r>
            <w:r w:rsidR="00D74704">
              <w:rPr>
                <w:rFonts w:eastAsiaTheme="minorEastAsia"/>
              </w:rPr>
              <w:t>,</w:t>
            </w:r>
          </w:p>
        </w:tc>
      </w:tr>
      <w:tr w:rsidR="002F7ADC" w:rsidRPr="003976C2" w14:paraId="2A4DB6B2" w14:textId="77777777" w:rsidTr="003014A8">
        <w:tc>
          <w:tcPr>
            <w:tcW w:w="1590" w:type="dxa"/>
          </w:tcPr>
          <w:p w14:paraId="09519B33" w14:textId="77777777" w:rsidR="002F7ADC" w:rsidRPr="003976C2" w:rsidRDefault="00EA2437" w:rsidP="00800357">
            <w:pPr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  <m:r>
                      <w:rPr>
                        <w:rFonts w:ascii="Cambria Math" w:hAnsi="Cambria Math"/>
                        <w:szCs w:val="24"/>
                      </w:rPr>
                      <m:t>h</m:t>
                    </m:r>
                    <m:r>
                      <w:rPr>
                        <w:rFonts w:ascii="Cambria Math" w:hAnsi="Cambria Math"/>
                        <w:szCs w:val="24"/>
                      </w:rPr>
                      <m:t>cs</m:t>
                    </m:r>
                    <m:r>
                      <w:rPr>
                        <w:rFonts w:ascii="Cambria Math" w:hAnsi="Cambria Math"/>
                        <w:szCs w:val="24"/>
                      </w:rPr>
                      <m:t>;</m:t>
                    </m:r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1ABB9B9E" w14:textId="3D58ABF2" w:rsidR="002F7ADC" w:rsidRPr="003976C2" w:rsidRDefault="002F7ADC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talajhőcserélőből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kilépő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levegő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átlaghőmérséklete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(ld.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fldChar w:fldCharType="begin"/>
            </w:r>
            <w:r w:rsidRPr="003976C2">
              <w:rPr>
                <w:rFonts w:eastAsiaTheme="minorEastAsia"/>
              </w:rPr>
              <w:instrText xml:space="preserve"> REF _Ref7805227 \r \h </w:instrText>
            </w:r>
            <w:r w:rsidR="00800357" w:rsidRPr="003976C2">
              <w:rPr>
                <w:rFonts w:eastAsiaTheme="minorEastAsia"/>
              </w:rPr>
              <w:instrText xml:space="preserve"> \* MERGEFORMAT </w:instrText>
            </w:r>
            <w:r w:rsidRPr="003976C2">
              <w:rPr>
                <w:rFonts w:eastAsiaTheme="minorEastAsia"/>
              </w:rPr>
            </w:r>
            <w:r w:rsidRPr="003976C2">
              <w:rPr>
                <w:rFonts w:eastAsiaTheme="minorEastAsia"/>
              </w:rPr>
              <w:fldChar w:fldCharType="separate"/>
            </w:r>
            <w:r w:rsidR="009A56CF" w:rsidRPr="003976C2">
              <w:rPr>
                <w:rFonts w:eastAsiaTheme="minorEastAsia"/>
              </w:rPr>
              <w:t>10.1.3</w:t>
            </w:r>
            <w:r w:rsidRPr="003976C2">
              <w:rPr>
                <w:rFonts w:eastAsiaTheme="minorEastAsia"/>
              </w:rPr>
              <w:fldChar w:fldCharType="end"/>
            </w:r>
            <w:r w:rsidRPr="003976C2">
              <w:rPr>
                <w:rFonts w:eastAsiaTheme="minorEastAsia"/>
              </w:rPr>
              <w:t>)</w:t>
            </w:r>
            <w:r w:rsidR="00EA19E6">
              <w:rPr>
                <w:rFonts w:eastAsiaTheme="minorEastAsia"/>
              </w:rPr>
              <w:t xml:space="preserve"> </w:t>
            </w:r>
            <w:r w:rsidR="00A25DE2" w:rsidRPr="003976C2">
              <w:rPr>
                <w:rFonts w:eastAsiaTheme="minorEastAsia"/>
              </w:rPr>
              <w:t>[°C]</w:t>
            </w:r>
            <w:r w:rsidR="00D74704">
              <w:rPr>
                <w:rFonts w:eastAsiaTheme="minorEastAsia"/>
              </w:rPr>
              <w:t>,</w:t>
            </w:r>
          </w:p>
        </w:tc>
      </w:tr>
      <w:tr w:rsidR="002F7ADC" w:rsidRPr="003976C2" w14:paraId="7CD92D6D" w14:textId="77777777" w:rsidTr="003014A8">
        <w:tc>
          <w:tcPr>
            <w:tcW w:w="1590" w:type="dxa"/>
          </w:tcPr>
          <w:p w14:paraId="02668A48" w14:textId="77777777" w:rsidR="002F7ADC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Cs w:val="24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term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32D3A7CD" w14:textId="541A43A2" w:rsidR="002F7ADC" w:rsidRPr="003976C2" w:rsidRDefault="002F7ADC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gépi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szellőzés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üzemszüneti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ideje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="007E411E" w:rsidRPr="003976C2">
              <w:rPr>
                <w:rFonts w:eastAsiaTheme="minorEastAsia"/>
              </w:rPr>
              <w:t>használati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időszakon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belül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(csak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természetes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szellőzés)</w:t>
            </w:r>
            <w:r w:rsidR="00EA19E6">
              <w:rPr>
                <w:rFonts w:eastAsiaTheme="minorEastAsia"/>
              </w:rPr>
              <w:t xml:space="preserve"> </w:t>
            </w:r>
            <w:r w:rsidR="00A25DE2" w:rsidRPr="003976C2">
              <w:rPr>
                <w:rFonts w:eastAsiaTheme="minorEastAsia"/>
              </w:rPr>
              <w:t>[h]</w:t>
            </w:r>
            <w:r w:rsidR="00D74704">
              <w:rPr>
                <w:rFonts w:eastAsiaTheme="minorEastAsia"/>
              </w:rPr>
              <w:t>,</w:t>
            </w:r>
          </w:p>
        </w:tc>
      </w:tr>
      <w:tr w:rsidR="002F7ADC" w:rsidRPr="003976C2" w14:paraId="4A835F7B" w14:textId="77777777" w:rsidTr="003014A8">
        <w:tc>
          <w:tcPr>
            <w:tcW w:w="1590" w:type="dxa"/>
          </w:tcPr>
          <w:p w14:paraId="32B0AA28" w14:textId="77777777" w:rsidR="002F7ADC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3E7C883D" w14:textId="4757D515" w:rsidR="002F7ADC" w:rsidRPr="003976C2" w:rsidRDefault="002F7ADC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hővisszanyerő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hatásfoka</w:t>
            </w:r>
            <w:r w:rsidR="00D74704">
              <w:rPr>
                <w:rFonts w:eastAsiaTheme="minorEastAsia"/>
              </w:rPr>
              <w:t>,</w:t>
            </w:r>
          </w:p>
        </w:tc>
      </w:tr>
      <w:tr w:rsidR="002F7ADC" w:rsidRPr="003976C2" w14:paraId="657EF7F5" w14:textId="77777777" w:rsidTr="003014A8">
        <w:tc>
          <w:tcPr>
            <w:tcW w:w="1590" w:type="dxa"/>
          </w:tcPr>
          <w:p w14:paraId="2CF2CAED" w14:textId="77777777" w:rsidR="002F7ADC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  <m:r>
                      <w:rPr>
                        <w:rFonts w:ascii="Cambria Math" w:hAnsi="Cambria Math"/>
                        <w:szCs w:val="24"/>
                      </w:rPr>
                      <m:t>&lt;-4</m:t>
                    </m:r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795FA662" w14:textId="08A597C9" w:rsidR="002F7ADC" w:rsidRPr="003976C2" w:rsidRDefault="002F7ADC" w:rsidP="00A70D5C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átlagos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külső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hőmérséklet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abban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az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időszakban,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amikor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külső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hőmérséklet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-4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C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alatt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van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(fagyvédelmi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előfűtés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esete)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</w:t>
            </w:r>
            <w:r w:rsidR="00800357" w:rsidRPr="003976C2">
              <w:rPr>
                <w:rFonts w:eastAsiaTheme="minorEastAsia"/>
                <w:lang w:eastAsia="hu-HU"/>
              </w:rPr>
              <w:t>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800357" w:rsidRPr="003976C2">
              <w:rPr>
                <w:rFonts w:eastAsiaTheme="minorEastAsia"/>
                <w:lang w:eastAsia="hu-HU"/>
              </w:rPr>
              <w:t>Függelék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C52C56" w:rsidRPr="003976C2">
              <w:rPr>
                <w:rFonts w:eastAsiaTheme="minorEastAsia"/>
                <w:lang w:eastAsia="hu-HU"/>
              </w:rPr>
              <w:t>1.2.2.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A70D5C" w:rsidRPr="003976C2">
              <w:rPr>
                <w:rFonts w:eastAsiaTheme="minorEastAsia"/>
                <w:lang w:eastAsia="hu-HU"/>
              </w:rPr>
              <w:t>pont</w:t>
            </w:r>
            <w:r w:rsidRPr="003976C2">
              <w:rPr>
                <w:rFonts w:eastAsiaTheme="minorEastAsia"/>
              </w:rPr>
              <w:t>)</w:t>
            </w:r>
            <w:r w:rsidR="00EA19E6">
              <w:rPr>
                <w:rFonts w:eastAsiaTheme="minorEastAsia"/>
              </w:rPr>
              <w:t xml:space="preserve"> </w:t>
            </w:r>
            <w:r w:rsidR="00A25DE2" w:rsidRPr="003976C2">
              <w:rPr>
                <w:rFonts w:eastAsiaTheme="minorEastAsia"/>
              </w:rPr>
              <w:t>[°C]</w:t>
            </w:r>
            <w:r w:rsidR="00D74704">
              <w:rPr>
                <w:rFonts w:eastAsiaTheme="minorEastAsia"/>
              </w:rPr>
              <w:t>,</w:t>
            </w:r>
          </w:p>
        </w:tc>
      </w:tr>
      <w:tr w:rsidR="002F7ADC" w:rsidRPr="003976C2" w14:paraId="4DC11AB3" w14:textId="77777777" w:rsidTr="003014A8">
        <w:tc>
          <w:tcPr>
            <w:tcW w:w="1590" w:type="dxa"/>
          </w:tcPr>
          <w:p w14:paraId="52FB63AB" w14:textId="7FAEFD90" w:rsidR="002F7ADC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LT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friss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112B8605" w14:textId="5D84F18C" w:rsidR="002F7ADC" w:rsidRPr="003976C2" w:rsidRDefault="002F7ADC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szellőzési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térfogatáram</w:t>
            </w:r>
            <w:r w:rsidR="00EA19E6">
              <w:rPr>
                <w:rFonts w:eastAsiaTheme="minorEastAsia"/>
              </w:rPr>
              <w:t xml:space="preserve"> </w:t>
            </w:r>
            <w:r w:rsidR="00C7389E" w:rsidRPr="003976C2">
              <w:rPr>
                <w:rFonts w:eastAsiaTheme="minorEastAsia"/>
              </w:rPr>
              <w:t>(csak</w:t>
            </w:r>
            <w:r w:rsidR="00EA19E6">
              <w:rPr>
                <w:rFonts w:eastAsiaTheme="minorEastAsia"/>
              </w:rPr>
              <w:t xml:space="preserve"> </w:t>
            </w:r>
            <w:r w:rsidR="00C7389E"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="00C7389E" w:rsidRPr="003976C2">
              <w:rPr>
                <w:rFonts w:eastAsiaTheme="minorEastAsia"/>
              </w:rPr>
              <w:t>friss</w:t>
            </w:r>
            <w:r w:rsidR="00EA19E6">
              <w:rPr>
                <w:rFonts w:eastAsiaTheme="minorEastAsia"/>
              </w:rPr>
              <w:t xml:space="preserve"> </w:t>
            </w:r>
            <w:r w:rsidR="00C7389E" w:rsidRPr="003976C2">
              <w:rPr>
                <w:rFonts w:eastAsiaTheme="minorEastAsia"/>
              </w:rPr>
              <w:t>levegős</w:t>
            </w:r>
            <w:r w:rsidR="00EA19E6">
              <w:rPr>
                <w:rFonts w:eastAsiaTheme="minorEastAsia"/>
              </w:rPr>
              <w:t xml:space="preserve"> </w:t>
            </w:r>
            <w:r w:rsidR="00C7389E" w:rsidRPr="003976C2">
              <w:rPr>
                <w:rFonts w:eastAsiaTheme="minorEastAsia"/>
              </w:rPr>
              <w:t>hányad)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gépi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szellőzés</w:t>
            </w:r>
            <w:r w:rsidR="00EA19E6">
              <w:rPr>
                <w:rFonts w:eastAsiaTheme="minorEastAsia"/>
              </w:rPr>
              <w:t xml:space="preserve"> </w:t>
            </w:r>
            <w:r w:rsidR="007156D3" w:rsidRPr="003976C2">
              <w:rPr>
                <w:rFonts w:eastAsiaTheme="minorEastAsia"/>
              </w:rPr>
              <w:t>n</w:t>
            </w:r>
            <w:r w:rsidRPr="003976C2">
              <w:rPr>
                <w:rFonts w:eastAsiaTheme="minorEastAsia"/>
              </w:rPr>
              <w:t>.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üzemmódjánál</w:t>
            </w:r>
            <w:r w:rsidR="00EA19E6">
              <w:rPr>
                <w:rFonts w:eastAsiaTheme="minorEastAsia"/>
              </w:rPr>
              <w:t xml:space="preserve"> </w:t>
            </w:r>
            <w:r w:rsidR="00A25DE2" w:rsidRPr="003976C2">
              <w:rPr>
                <w:rFonts w:eastAsiaTheme="minorEastAsia"/>
              </w:rPr>
              <w:t>[m</w:t>
            </w:r>
            <w:r w:rsidR="00A25DE2" w:rsidRPr="003976C2">
              <w:rPr>
                <w:rFonts w:eastAsiaTheme="minorEastAsia"/>
                <w:vertAlign w:val="superscript"/>
              </w:rPr>
              <w:t>3</w:t>
            </w:r>
            <w:r w:rsidR="00A25DE2" w:rsidRPr="003976C2">
              <w:rPr>
                <w:rFonts w:eastAsiaTheme="minorEastAsia"/>
              </w:rPr>
              <w:t>/h]</w:t>
            </w:r>
            <w:r w:rsidR="00D74704">
              <w:rPr>
                <w:rFonts w:eastAsiaTheme="minorEastAsia"/>
              </w:rPr>
              <w:t>,</w:t>
            </w:r>
          </w:p>
        </w:tc>
      </w:tr>
      <w:tr w:rsidR="002F7ADC" w:rsidRPr="003976C2" w14:paraId="0F8AE83A" w14:textId="77777777" w:rsidTr="003014A8">
        <w:tc>
          <w:tcPr>
            <w:tcW w:w="1590" w:type="dxa"/>
          </w:tcPr>
          <w:p w14:paraId="042A174D" w14:textId="4C128B7E" w:rsidR="002F7ADC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Cs w:val="24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LT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5DCCA961" w14:textId="2798D6D8" w:rsidR="002F7ADC" w:rsidRPr="003976C2" w:rsidRDefault="002F7ADC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vizsgált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időszakon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belül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vett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üzemidő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gépi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szellőzés</w:t>
            </w:r>
            <w:r w:rsidR="00EA19E6">
              <w:rPr>
                <w:rFonts w:eastAsiaTheme="minorEastAsia"/>
              </w:rPr>
              <w:t xml:space="preserve"> </w:t>
            </w:r>
            <w:r w:rsidR="007156D3" w:rsidRPr="003976C2">
              <w:rPr>
                <w:rFonts w:eastAsiaTheme="minorEastAsia"/>
              </w:rPr>
              <w:t>n</w:t>
            </w:r>
            <w:r w:rsidRPr="003976C2">
              <w:rPr>
                <w:rFonts w:eastAsiaTheme="minorEastAsia"/>
              </w:rPr>
              <w:t>.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üzemmódjánál</w:t>
            </w:r>
            <w:r w:rsidR="00EA19E6">
              <w:rPr>
                <w:rFonts w:eastAsiaTheme="minorEastAsia"/>
              </w:rPr>
              <w:t xml:space="preserve"> </w:t>
            </w:r>
            <w:r w:rsidR="00A25DE2" w:rsidRPr="003976C2">
              <w:rPr>
                <w:rFonts w:eastAsiaTheme="minorEastAsia"/>
              </w:rPr>
              <w:t>[h]</w:t>
            </w:r>
            <w:r w:rsidR="00D74704">
              <w:rPr>
                <w:rFonts w:eastAsiaTheme="minorEastAsia"/>
              </w:rPr>
              <w:t>,</w:t>
            </w:r>
          </w:p>
        </w:tc>
      </w:tr>
      <w:tr w:rsidR="002F7ADC" w:rsidRPr="003976C2" w14:paraId="6F912AFA" w14:textId="77777777" w:rsidTr="003014A8">
        <w:tc>
          <w:tcPr>
            <w:tcW w:w="1590" w:type="dxa"/>
          </w:tcPr>
          <w:p w14:paraId="5EFBA175" w14:textId="4E58CB27" w:rsidR="002F7ADC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Cs w:val="24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EF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  <m:r>
                      <w:rPr>
                        <w:rFonts w:ascii="Cambria Math" w:hAnsi="Cambria Math"/>
                      </w:rPr>
                      <m:t>&lt;-4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766DDBAB" w14:textId="1FA8689C" w:rsidR="002F7ADC" w:rsidRPr="003976C2" w:rsidRDefault="002F7ADC" w:rsidP="00A70D5C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az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az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vizsgált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időszakon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belül,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amikor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gépi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szellőzés</w:t>
            </w:r>
            <w:r w:rsidR="00EA19E6">
              <w:rPr>
                <w:rFonts w:eastAsiaTheme="minorEastAsia"/>
              </w:rPr>
              <w:t xml:space="preserve"> </w:t>
            </w:r>
            <w:r w:rsidR="007156D3" w:rsidRPr="003976C2">
              <w:rPr>
                <w:rFonts w:eastAsiaTheme="minorEastAsia"/>
              </w:rPr>
              <w:t>n</w:t>
            </w:r>
            <w:r w:rsidRPr="003976C2">
              <w:rPr>
                <w:rFonts w:eastAsiaTheme="minorEastAsia"/>
              </w:rPr>
              <w:t>.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üzemmódban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megy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külső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hőmérséklet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-4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C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alatt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van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fagyvédelmi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előfűtés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működik,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értéke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nulla,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nincs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fagyvédelmi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előfűtés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</w:t>
            </w:r>
            <w:r w:rsidR="00800357" w:rsidRPr="003976C2">
              <w:rPr>
                <w:rFonts w:eastAsiaTheme="minorEastAsia"/>
                <w:lang w:eastAsia="hu-HU"/>
              </w:rPr>
              <w:t>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800357" w:rsidRPr="003976C2">
              <w:rPr>
                <w:rFonts w:eastAsiaTheme="minorEastAsia"/>
                <w:lang w:eastAsia="hu-HU"/>
              </w:rPr>
              <w:t>Függelék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C52C56" w:rsidRPr="003976C2">
              <w:rPr>
                <w:rFonts w:eastAsiaTheme="minorEastAsia"/>
                <w:lang w:eastAsia="hu-HU"/>
              </w:rPr>
              <w:t>1.2.2.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A70D5C" w:rsidRPr="003976C2">
              <w:rPr>
                <w:rFonts w:eastAsiaTheme="minorEastAsia"/>
                <w:lang w:eastAsia="hu-HU"/>
              </w:rPr>
              <w:t>pont</w:t>
            </w:r>
            <w:r w:rsidR="00C52C56" w:rsidRPr="003976C2">
              <w:rPr>
                <w:rFonts w:eastAsiaTheme="minorEastAsia"/>
                <w:lang w:eastAsia="hu-HU"/>
              </w:rPr>
              <w:t>)</w:t>
            </w:r>
            <w:r w:rsidR="00EA19E6">
              <w:rPr>
                <w:rFonts w:eastAsiaTheme="minorEastAsia"/>
              </w:rPr>
              <w:t xml:space="preserve"> </w:t>
            </w:r>
            <w:r w:rsidR="00A25DE2" w:rsidRPr="003976C2">
              <w:rPr>
                <w:rFonts w:eastAsiaTheme="minorEastAsia"/>
              </w:rPr>
              <w:t>[h]</w:t>
            </w:r>
            <w:r w:rsidR="00D74704">
              <w:rPr>
                <w:rFonts w:eastAsiaTheme="minorEastAsia"/>
              </w:rPr>
              <w:t>.</w:t>
            </w:r>
          </w:p>
        </w:tc>
      </w:tr>
    </w:tbl>
    <w:p w14:paraId="2F2A9C67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  <w:lang w:eastAsia="hu-HU"/>
        </w:rPr>
      </w:pPr>
    </w:p>
    <w:p w14:paraId="10BEDE55" w14:textId="158AE8B0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35" w:name="_Toc10171233"/>
      <w:bookmarkStart w:id="236" w:name="_Toc58253319"/>
      <w:bookmarkStart w:id="237" w:name="_Toc77335579"/>
      <w:r w:rsidRPr="003976C2">
        <w:rPr>
          <w:rFonts w:ascii="Times New Roman" w:hAnsi="Times New Roman" w:cs="Times New Roman"/>
          <w:color w:val="auto"/>
        </w:rPr>
        <w:lastRenderedPageBreak/>
        <w:t>Szellőzési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hőátvitel</w:t>
      </w:r>
      <w:bookmarkEnd w:id="235"/>
      <w:bookmarkEnd w:id="236"/>
      <w:bookmarkEnd w:id="237"/>
    </w:p>
    <w:p w14:paraId="05641E3A" w14:textId="6BA257A3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szellőzési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hőátviteli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tényező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alapján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számítható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szellőzési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hőátvitel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érezhető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hányada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fűtés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hűtés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esetén.</w:t>
      </w:r>
      <w:r w:rsidR="00EA19E6">
        <w:rPr>
          <w:szCs w:val="24"/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zónára</w:t>
      </w:r>
      <w:r w:rsidR="00EA19E6">
        <w:rPr>
          <w:lang w:eastAsia="hu-HU"/>
        </w:rPr>
        <w:t xml:space="preserve"> </w:t>
      </w:r>
      <w:r w:rsidR="0095612C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hónapra.</w:t>
      </w:r>
      <w:r w:rsidR="00EA19E6">
        <w:rPr>
          <w:lang w:eastAsia="hu-HU"/>
        </w:rPr>
        <w:t xml:space="preserve">  </w:t>
      </w:r>
    </w:p>
    <w:p w14:paraId="6CE84526" w14:textId="49D176D9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szell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H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lang w:eastAsia="hu-HU"/>
              </w:rPr>
            </m:ctrlPr>
          </m:naryPr>
          <m:sub/>
          <m:sup/>
          <m:e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H</m:t>
                </m:r>
              </m:e>
              <m:sub>
                <m:r>
                  <w:rPr>
                    <w:lang w:eastAsia="hu-HU"/>
                  </w:rPr>
                  <m:t>szell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</m:t>
                </m:r>
                <m:r>
                  <w:rPr>
                    <w:lang w:eastAsia="hu-HU"/>
                  </w:rPr>
                  <m:t>/</m:t>
                </m:r>
                <m:r>
                  <w:rPr>
                    <w:lang w:eastAsia="hu-HU"/>
                  </w:rPr>
                  <m:t>H</m:t>
                </m:r>
              </m:sub>
            </m:sSub>
          </m:e>
        </m:nary>
        <m:d>
          <m:dPr>
            <m:ctrlPr>
              <w:rPr>
                <w:lang w:eastAsia="hu-HU"/>
              </w:rPr>
            </m:ctrlPr>
          </m:dPr>
          <m:e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θ</m:t>
                </m:r>
              </m:e>
              <m:sub>
                <m:r>
                  <w:rPr>
                    <w:lang w:eastAsia="hu-HU"/>
                  </w:rPr>
                  <m:t>i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</m:t>
                </m:r>
                <m:r>
                  <w:rPr>
                    <w:lang w:eastAsia="hu-HU"/>
                  </w:rPr>
                  <m:t>/</m:t>
                </m:r>
                <m:r>
                  <w:rPr>
                    <w:lang w:eastAsia="hu-HU"/>
                  </w:rPr>
                  <m:t>H</m:t>
                </m:r>
              </m:sub>
            </m:sSub>
            <m:r>
              <w:rPr>
                <w:lang w:eastAsia="hu-HU"/>
              </w:rPr>
              <m:t>-</m:t>
            </m:r>
            <m:r>
              <w:rPr>
                <w:lang w:eastAsia="hu-HU"/>
              </w:rPr>
              <m:t xml:space="preserve"> </m:t>
            </m:r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θ</m:t>
                </m:r>
              </m:e>
              <m:sub>
                <m:r>
                  <w:rPr>
                    <w:lang w:eastAsia="hu-HU"/>
                  </w:rPr>
                  <m:t>e</m:t>
                </m:r>
                <m:r>
                  <w:rPr>
                    <w:lang w:eastAsia="hu-HU"/>
                  </w:rPr>
                  <m:t>,á</m:t>
                </m:r>
                <m:r>
                  <w:rPr>
                    <w:lang w:eastAsia="hu-HU"/>
                  </w:rPr>
                  <m:t>tlag</m:t>
                </m:r>
              </m:sub>
            </m:sSub>
          </m:e>
        </m:d>
        <m:r>
          <w:rPr>
            <w:lang w:eastAsia="hu-HU"/>
          </w:rPr>
          <w:sym w:font="Symbol" w:char="F044"/>
        </m:r>
        <m:r>
          <w:rPr>
            <w:lang w:eastAsia="hu-HU"/>
          </w:rPr>
          <m:t>t</m:t>
        </m:r>
        <m:r>
          <w:rPr>
            <w:lang w:eastAsia="hu-HU"/>
          </w:rPr>
          <m:t>/1000</m:t>
        </m:r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20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2DE6A8D2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jc w:val="left"/>
        <w:rPr>
          <w:szCs w:val="24"/>
          <w:lang w:eastAsia="hu-HU"/>
        </w:rPr>
      </w:pPr>
      <w:r w:rsidRPr="003976C2">
        <w:rPr>
          <w:szCs w:val="24"/>
          <w:lang w:eastAsia="hu-HU"/>
        </w:rPr>
        <w:t>ahol</w:t>
      </w:r>
    </w:p>
    <w:p w14:paraId="04E7417B" w14:textId="09C33644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szCs w:val="24"/>
          <w:lang w:eastAsia="hu-HU"/>
        </w:rPr>
        <w:sym w:font="Symbol" w:char="F071"/>
      </w:r>
      <w:r w:rsidRPr="003976C2">
        <w:rPr>
          <w:vertAlign w:val="subscript"/>
          <w:lang w:eastAsia="hu-HU"/>
        </w:rPr>
        <w:t>i,F/H</w:t>
      </w:r>
      <w:r w:rsidRPr="003976C2">
        <w:rPr>
          <w:vertAlign w:val="subscript"/>
          <w:lang w:eastAsia="hu-HU"/>
        </w:rPr>
        <w:tab/>
      </w:r>
      <w:r w:rsidRPr="003976C2">
        <w:rPr>
          <w:vertAlign w:val="subscript"/>
          <w:lang w:eastAsia="hu-HU"/>
        </w:rPr>
        <w:tab/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zóna/épület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parancsolt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szCs w:val="24"/>
        </w:rPr>
        <w:sym w:font="Symbol" w:char="F0B0"/>
      </w:r>
      <w:r w:rsidRPr="003976C2">
        <w:rPr>
          <w:lang w:eastAsia="hu-HU"/>
        </w:rPr>
        <w:t>C</w:t>
      </w:r>
      <w:r w:rsidRPr="003976C2">
        <w:rPr>
          <w:szCs w:val="24"/>
        </w:rPr>
        <w:sym w:font="Symbol" w:char="F05D"/>
      </w:r>
      <w:r w:rsidRPr="003976C2">
        <w:rPr>
          <w:lang w:eastAsia="hu-HU"/>
        </w:rPr>
        <w:t>,</w:t>
      </w:r>
    </w:p>
    <w:p w14:paraId="36C7C036" w14:textId="4B8A401F" w:rsidR="002F7ADC" w:rsidRPr="003976C2" w:rsidRDefault="002F7ADC" w:rsidP="00800357">
      <w:pPr>
        <w:spacing w:after="0" w:line="240" w:lineRule="auto"/>
      </w:pPr>
      <w:r w:rsidRPr="003976C2">
        <w:rPr>
          <w:szCs w:val="24"/>
          <w:lang w:eastAsia="hu-HU"/>
        </w:rPr>
        <w:sym w:font="Symbol" w:char="F071"/>
      </w:r>
      <w:r w:rsidRPr="003976C2">
        <w:rPr>
          <w:vertAlign w:val="subscript"/>
          <w:lang w:eastAsia="hu-HU"/>
        </w:rPr>
        <w:t>e</w:t>
      </w:r>
      <w:r w:rsidR="00B675A9" w:rsidRPr="003976C2">
        <w:rPr>
          <w:vertAlign w:val="subscript"/>
          <w:lang w:eastAsia="hu-HU"/>
        </w:rPr>
        <w:t>,</w:t>
      </w:r>
      <w:r w:rsidRPr="003976C2">
        <w:rPr>
          <w:vertAlign w:val="subscript"/>
          <w:lang w:eastAsia="hu-HU"/>
        </w:rPr>
        <w:t>átlag</w:t>
      </w:r>
      <w:r w:rsidRPr="003976C2">
        <w:rPr>
          <w:vertAlign w:val="subscript"/>
          <w:lang w:eastAsia="hu-HU"/>
        </w:rPr>
        <w:tab/>
      </w:r>
      <w:r w:rsidRPr="003976C2">
        <w:rPr>
          <w:vertAlign w:val="subscript"/>
          <w:lang w:eastAsia="hu-HU"/>
        </w:rPr>
        <w:tab/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átlaghőmérséklete,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átlagérték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szCs w:val="24"/>
        </w:rPr>
        <w:sym w:font="Symbol" w:char="F0B0"/>
      </w:r>
      <w:r w:rsidRPr="003976C2">
        <w:rPr>
          <w:lang w:eastAsia="hu-HU"/>
        </w:rPr>
        <w:t>C</w:t>
      </w:r>
      <w:r w:rsidRPr="003976C2">
        <w:rPr>
          <w:szCs w:val="24"/>
        </w:rPr>
        <w:sym w:font="Symbol" w:char="F05D"/>
      </w:r>
      <w:r w:rsidRPr="003976C2">
        <w:t>,</w:t>
      </w:r>
    </w:p>
    <w:p w14:paraId="282597C2" w14:textId="53D8F444" w:rsidR="002F7ADC" w:rsidRPr="003976C2" w:rsidRDefault="002F7ADC" w:rsidP="00800357">
      <w:pPr>
        <w:spacing w:after="0" w:line="240" w:lineRule="auto"/>
      </w:pPr>
      <w:r w:rsidRPr="003976C2">
        <w:rPr>
          <w:szCs w:val="24"/>
        </w:rPr>
        <w:sym w:font="Symbol" w:char="F044"/>
      </w:r>
      <w:r w:rsidRPr="003976C2">
        <w:t>t</w:t>
      </w:r>
      <w:r w:rsidRPr="003976C2">
        <w:tab/>
      </w:r>
      <w:r w:rsidRPr="003976C2">
        <w:tab/>
        <w:t>a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időszak</w:t>
      </w:r>
      <w:r w:rsidR="00EA19E6">
        <w:t xml:space="preserve"> </w:t>
      </w:r>
      <w:r w:rsidRPr="003976C2">
        <w:t>hossza</w:t>
      </w:r>
      <w:r w:rsidR="00EA19E6">
        <w:t xml:space="preserve"> </w:t>
      </w:r>
      <w:r w:rsidRPr="003976C2">
        <w:t>(hónap)</w:t>
      </w:r>
      <w:r w:rsidR="00EA19E6">
        <w:t xml:space="preserve"> </w:t>
      </w:r>
      <w:r w:rsidRPr="003976C2">
        <w:rPr>
          <w:szCs w:val="24"/>
        </w:rPr>
        <w:sym w:font="Symbol" w:char="F05B"/>
      </w:r>
      <w:r w:rsidRPr="003976C2">
        <w:t>h</w:t>
      </w:r>
      <w:r w:rsidRPr="003976C2">
        <w:rPr>
          <w:szCs w:val="24"/>
        </w:rPr>
        <w:sym w:font="Symbol" w:char="F05D"/>
      </w:r>
      <w:r w:rsidRPr="003976C2">
        <w:t>.</w:t>
      </w:r>
    </w:p>
    <w:p w14:paraId="453BB389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jc w:val="left"/>
        <w:rPr>
          <w:szCs w:val="24"/>
          <w:lang w:eastAsia="hu-HU"/>
        </w:rPr>
      </w:pPr>
    </w:p>
    <w:p w14:paraId="1E63623E" w14:textId="0CE2508A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38" w:name="_Toc10171234"/>
      <w:bookmarkStart w:id="239" w:name="_Toc58253320"/>
      <w:bookmarkStart w:id="240" w:name="_Toc77335580"/>
      <w:r w:rsidRPr="003976C2">
        <w:rPr>
          <w:rFonts w:ascii="Times New Roman" w:hAnsi="Times New Roman" w:cs="Times New Roman"/>
          <w:color w:val="auto"/>
        </w:rPr>
        <w:t>Szoláris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6772F6" w:rsidRPr="003976C2">
        <w:rPr>
          <w:rFonts w:ascii="Times New Roman" w:hAnsi="Times New Roman" w:cs="Times New Roman"/>
          <w:color w:val="auto"/>
        </w:rPr>
        <w:t>hő</w:t>
      </w:r>
      <w:r w:rsidRPr="003976C2">
        <w:rPr>
          <w:rFonts w:ascii="Times New Roman" w:hAnsi="Times New Roman" w:cs="Times New Roman"/>
          <w:color w:val="auto"/>
        </w:rPr>
        <w:t>nyereségek</w:t>
      </w:r>
      <w:bookmarkEnd w:id="238"/>
      <w:r w:rsidR="006772F6" w:rsidRPr="003976C2">
        <w:rPr>
          <w:rFonts w:ascii="Times New Roman" w:hAnsi="Times New Roman" w:cs="Times New Roman"/>
          <w:color w:val="auto"/>
        </w:rPr>
        <w:t>/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6772F6" w:rsidRPr="003976C2">
        <w:rPr>
          <w:rFonts w:ascii="Times New Roman" w:hAnsi="Times New Roman" w:cs="Times New Roman"/>
          <w:color w:val="auto"/>
        </w:rPr>
        <w:t>hőterhelések</w:t>
      </w:r>
      <w:bookmarkEnd w:id="239"/>
      <w:bookmarkEnd w:id="240"/>
    </w:p>
    <w:p w14:paraId="65BCA556" w14:textId="4AAE391A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szoláris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nyereségeket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zónára</w:t>
      </w:r>
      <w:r w:rsidR="00EA19E6">
        <w:rPr>
          <w:lang w:eastAsia="hu-HU"/>
        </w:rPr>
        <w:t xml:space="preserve"> </w:t>
      </w:r>
      <w:r w:rsidR="0095612C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hónapra.</w:t>
      </w:r>
      <w:r w:rsidR="00EA19E6">
        <w:rPr>
          <w:lang w:eastAsia="hu-HU"/>
        </w:rPr>
        <w:t xml:space="preserve">  </w:t>
      </w:r>
    </w:p>
    <w:p w14:paraId="111FB2A8" w14:textId="44A926C2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s</m:t>
            </m:r>
            <m:r>
              <m:t>,</m:t>
            </m:r>
            <m:r>
              <m:t>F</m:t>
            </m:r>
            <m:r>
              <m:t>/</m:t>
            </m:r>
            <m:r>
              <m:t>H</m:t>
            </m:r>
          </m:sub>
        </m:sSub>
        <m:r>
          <m:t>=</m:t>
        </m:r>
        <m:sSub>
          <m:sSubPr>
            <m:ctrlPr/>
          </m:sSubPr>
          <m:e>
            <m:r>
              <m:t>Q</m:t>
            </m:r>
          </m:e>
          <m:sub>
            <m:r>
              <m:t>sd</m:t>
            </m:r>
            <m:r>
              <m:t>,</m:t>
            </m:r>
            <m:r>
              <m:t>F</m:t>
            </m:r>
            <m:r>
              <m:t>/</m:t>
            </m:r>
            <m:r>
              <m:t>H</m:t>
            </m:r>
          </m:sub>
        </m:sSub>
        <m:r>
          <m:t>+</m:t>
        </m:r>
        <m:sSub>
          <m:sSubPr>
            <m:ctrlPr/>
          </m:sSubPr>
          <m:e>
            <m:r>
              <m:t>Q</m:t>
            </m:r>
          </m:e>
          <m:sub>
            <m:r>
              <m:t>sid</m:t>
            </m:r>
            <m:r>
              <m:t>,</m:t>
            </m:r>
            <m:r>
              <m:t>F</m:t>
            </m:r>
            <m:r>
              <m:t>/</m:t>
            </m:r>
            <m:r>
              <m:t>H</m:t>
            </m:r>
          </m:sub>
        </m:sSub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2F7ADC" w:rsidRPr="003976C2">
        <w:rPr>
          <w:rFonts w:ascii="Times New Roman" w:hAnsi="Times New Roman"/>
        </w:rPr>
        <w:fldChar w:fldCharType="begin"/>
      </w:r>
      <w:r w:rsidR="002F7ADC" w:rsidRPr="003976C2">
        <w:rPr>
          <w:rFonts w:ascii="Times New Roman" w:hAnsi="Times New Roman"/>
          <w:i w:val="0"/>
        </w:rPr>
        <w:instrText xml:space="preserve"> STYLEREF 1 \s </w:instrText>
      </w:r>
      <w:r w:rsidR="002F7AD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i w:val="0"/>
          <w:noProof/>
        </w:rPr>
        <w:t>6</w:t>
      </w:r>
      <w:r w:rsidR="002F7ADC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2F7ADC" w:rsidRPr="003976C2">
        <w:rPr>
          <w:rFonts w:ascii="Times New Roman" w:hAnsi="Times New Roman"/>
        </w:rPr>
        <w:fldChar w:fldCharType="begin"/>
      </w:r>
      <w:r w:rsidR="002F7ADC" w:rsidRPr="003976C2">
        <w:rPr>
          <w:rFonts w:ascii="Times New Roman" w:hAnsi="Times New Roman"/>
          <w:i w:val="0"/>
        </w:rPr>
        <w:instrText xml:space="preserve"> SEQ egyenlet \* ARABIC \s 1 </w:instrText>
      </w:r>
      <w:r w:rsidR="002F7AD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i w:val="0"/>
          <w:noProof/>
        </w:rPr>
        <w:t>21</w:t>
      </w:r>
      <w:r w:rsidR="002F7ADC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C196CEC" w14:textId="26749BBD" w:rsidR="00B675A9" w:rsidRPr="003976C2" w:rsidRDefault="00B675A9" w:rsidP="00800357">
      <w:pPr>
        <w:pStyle w:val="egyenlet"/>
        <w:jc w:val="both"/>
        <w:rPr>
          <w:rFonts w:ascii="Times New Roman" w:hAnsi="Times New Roman"/>
        </w:rPr>
      </w:pPr>
    </w:p>
    <w:p w14:paraId="7DB4678E" w14:textId="77777777" w:rsidR="00B675A9" w:rsidRPr="003976C2" w:rsidRDefault="00B675A9" w:rsidP="00800357">
      <w:pPr>
        <w:tabs>
          <w:tab w:val="center" w:pos="4536"/>
          <w:tab w:val="right" w:pos="8931"/>
        </w:tabs>
        <w:spacing w:after="0" w:line="240" w:lineRule="auto"/>
        <w:jc w:val="left"/>
        <w:rPr>
          <w:szCs w:val="24"/>
          <w:lang w:eastAsia="hu-HU"/>
        </w:rPr>
      </w:pPr>
      <w:r w:rsidRPr="003976C2">
        <w:t>ahol</w:t>
      </w:r>
    </w:p>
    <w:p w14:paraId="0CF5AC0C" w14:textId="52640A57" w:rsidR="00B675A9" w:rsidRPr="003976C2" w:rsidRDefault="00B675A9" w:rsidP="00800357">
      <w:pPr>
        <w:spacing w:after="0" w:line="240" w:lineRule="auto"/>
      </w:pPr>
      <w:r w:rsidRPr="003976C2">
        <w:t>Q</w:t>
      </w:r>
      <w:r w:rsidRPr="003976C2">
        <w:rPr>
          <w:vertAlign w:val="subscript"/>
        </w:rPr>
        <w:t>sd,F/H</w:t>
      </w:r>
      <w:r w:rsidRPr="003976C2">
        <w:rPr>
          <w:vertAlign w:val="subscript"/>
        </w:rPr>
        <w:tab/>
      </w:r>
      <w:r w:rsidRPr="003976C2">
        <w:tab/>
        <w:t>a</w:t>
      </w:r>
      <w:r w:rsidR="00EA19E6">
        <w:t xml:space="preserve"> </w:t>
      </w:r>
      <w:r w:rsidRPr="003976C2">
        <w:t>direkt</w:t>
      </w:r>
      <w:r w:rsidR="00EA19E6">
        <w:t xml:space="preserve"> </w:t>
      </w:r>
      <w:r w:rsidRPr="003976C2">
        <w:t>sugárzási</w:t>
      </w:r>
      <w:r w:rsidR="00EA19E6">
        <w:t xml:space="preserve"> </w:t>
      </w:r>
      <w:r w:rsidRPr="003976C2">
        <w:t>hőnyereség</w:t>
      </w:r>
      <w:r w:rsidR="00EA19E6">
        <w:t xml:space="preserve"> </w:t>
      </w:r>
      <w:r w:rsidRPr="003976C2">
        <w:t>fűtés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="007C6082" w:rsidRPr="003976C2">
        <w:t>esetén</w:t>
      </w:r>
      <w:r w:rsidR="00D74704">
        <w:t xml:space="preserve"> </w:t>
      </w:r>
      <w:r w:rsidR="00D74704" w:rsidRPr="003976C2">
        <w:rPr>
          <w:szCs w:val="24"/>
        </w:rPr>
        <w:sym w:font="Symbol" w:char="F05B"/>
      </w:r>
      <w:r w:rsidR="00D74704" w:rsidRPr="003976C2">
        <w:t>kWh</w:t>
      </w:r>
      <w:r w:rsidR="00D74704" w:rsidRPr="003976C2">
        <w:rPr>
          <w:szCs w:val="24"/>
        </w:rPr>
        <w:sym w:font="Symbol" w:char="F05D"/>
      </w:r>
      <w:r w:rsidR="00D74704">
        <w:t>,</w:t>
      </w:r>
    </w:p>
    <w:p w14:paraId="62875AD4" w14:textId="6CF85292" w:rsidR="00B675A9" w:rsidRPr="003976C2" w:rsidRDefault="00B675A9" w:rsidP="00800357">
      <w:pPr>
        <w:spacing w:after="0" w:line="240" w:lineRule="auto"/>
      </w:pPr>
      <w:r w:rsidRPr="003976C2">
        <w:t>Q</w:t>
      </w:r>
      <w:r w:rsidRPr="003976C2">
        <w:rPr>
          <w:vertAlign w:val="subscript"/>
        </w:rPr>
        <w:t>sid,F/H</w:t>
      </w:r>
      <w:r w:rsidRPr="003976C2">
        <w:rPr>
          <w:vertAlign w:val="subscript"/>
        </w:rPr>
        <w:tab/>
      </w:r>
      <w:r w:rsidRPr="003976C2">
        <w:tab/>
        <w:t>az</w:t>
      </w:r>
      <w:r w:rsidR="00EA19E6">
        <w:t xml:space="preserve"> </w:t>
      </w:r>
      <w:r w:rsidRPr="003976C2">
        <w:t>indirekt</w:t>
      </w:r>
      <w:r w:rsidR="00EA19E6">
        <w:t xml:space="preserve"> </w:t>
      </w:r>
      <w:r w:rsidRPr="003976C2">
        <w:t>sugárzási</w:t>
      </w:r>
      <w:r w:rsidR="00EA19E6">
        <w:t xml:space="preserve"> </w:t>
      </w:r>
      <w:r w:rsidRPr="003976C2">
        <w:t>hőnyereség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fűtés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="007C6082" w:rsidRPr="003976C2">
        <w:t>esetén</w:t>
      </w:r>
      <w:r w:rsidR="00D74704">
        <w:t xml:space="preserve"> </w:t>
      </w:r>
      <w:r w:rsidR="00D74704" w:rsidRPr="003976C2">
        <w:rPr>
          <w:szCs w:val="24"/>
        </w:rPr>
        <w:sym w:font="Symbol" w:char="F05B"/>
      </w:r>
      <w:r w:rsidR="00D74704" w:rsidRPr="003976C2">
        <w:t>kWh</w:t>
      </w:r>
      <w:r w:rsidR="00D74704" w:rsidRPr="003976C2">
        <w:rPr>
          <w:szCs w:val="24"/>
        </w:rPr>
        <w:sym w:font="Symbol" w:char="F05D"/>
      </w:r>
      <w:r w:rsidRPr="003976C2">
        <w:t>.</w:t>
      </w:r>
    </w:p>
    <w:p w14:paraId="0815856A" w14:textId="77777777" w:rsidR="002F7ADC" w:rsidRPr="003976C2" w:rsidRDefault="002F7ADC" w:rsidP="00800357">
      <w:pPr>
        <w:pStyle w:val="egyenlet"/>
        <w:rPr>
          <w:rFonts w:ascii="Times New Roman" w:hAnsi="Times New Roman"/>
        </w:rPr>
      </w:pPr>
    </w:p>
    <w:p w14:paraId="3CABF7B1" w14:textId="5A041BDF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41" w:name="_Toc10171235"/>
      <w:bookmarkStart w:id="242" w:name="_Toc58253321"/>
      <w:bookmarkStart w:id="243" w:name="_Toc77335581"/>
      <w:r w:rsidRPr="003976C2">
        <w:rPr>
          <w:rFonts w:ascii="Times New Roman" w:hAnsi="Times New Roman" w:cs="Times New Roman"/>
          <w:color w:val="auto"/>
        </w:rPr>
        <w:t>Direkt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sugárzási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hőnyereségek</w:t>
      </w:r>
      <w:bookmarkEnd w:id="241"/>
      <w:bookmarkEnd w:id="242"/>
      <w:bookmarkEnd w:id="243"/>
    </w:p>
    <w:p w14:paraId="2C4A2661" w14:textId="169C13F2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transzparens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direkt</w:t>
      </w:r>
      <w:r w:rsidR="00EA19E6">
        <w:t xml:space="preserve"> </w:t>
      </w:r>
      <w:r w:rsidRPr="003976C2">
        <w:t>szoláris</w:t>
      </w:r>
      <w:r w:rsidR="00EA19E6">
        <w:t xml:space="preserve"> </w:t>
      </w:r>
      <w:r w:rsidRPr="003976C2">
        <w:t>nyeresége:</w:t>
      </w:r>
    </w:p>
    <w:bookmarkStart w:id="244" w:name="_Hlk44429181"/>
    <w:p w14:paraId="33AF325A" w14:textId="5F76E3EA" w:rsidR="002F7ADC" w:rsidRPr="003976C2" w:rsidRDefault="00EA2437" w:rsidP="00800357">
      <w:pPr>
        <w:pStyle w:val="egyenlet"/>
        <w:rPr>
          <w:rFonts w:ascii="Times New Roman" w:hAnsi="Times New Roman"/>
          <w:szCs w:val="24"/>
          <w:lang w:eastAsia="hu-HU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sd</m:t>
            </m:r>
            <m:r>
              <m:t>,</m:t>
            </m:r>
            <m:r>
              <m:t>F</m:t>
            </m:r>
            <m:r>
              <m:t>/</m:t>
            </m:r>
            <m:r>
              <m:t>H</m:t>
            </m:r>
          </m:sub>
        </m:sSub>
        <m:r>
          <m:t>=</m:t>
        </m:r>
        <m:nary>
          <m:naryPr>
            <m:chr m:val="∑"/>
            <m:limLoc m:val="undOvr"/>
            <m:supHide m:val="1"/>
            <m:ctrlPr/>
          </m:naryPr>
          <m:sub>
            <m:r>
              <m:t>i</m:t>
            </m:r>
            <m:r>
              <m:t xml:space="preserve"> </m:t>
            </m:r>
          </m:sub>
          <m:sup/>
          <m:e>
            <m:sSub>
              <m:sSubPr>
                <m:ctrlPr/>
              </m:sSubPr>
              <m:e>
                <m:sSub>
                  <m:sSubPr>
                    <m:ctrlPr/>
                  </m:sSubPr>
                  <m:e>
                    <m:r>
                      <m:t xml:space="preserve"> </m:t>
                    </m:r>
                    <m:r>
                      <m:t>A</m:t>
                    </m:r>
                  </m:e>
                  <m:sub>
                    <m:r>
                      <m:t>ü,</m:t>
                    </m:r>
                    <m:r>
                      <m:t>i</m:t>
                    </m:r>
                    <m:r>
                      <m:t xml:space="preserve"> </m:t>
                    </m:r>
                  </m:sub>
                </m:sSub>
                <m:r>
                  <m:t>∙</m:t>
                </m:r>
                <m:r>
                  <m:t xml:space="preserve"> </m:t>
                </m:r>
                <m:r>
                  <m:t>g</m:t>
                </m:r>
              </m:e>
              <m:sub>
                <m:r>
                  <m:t>F</m:t>
                </m:r>
                <m:r>
                  <m:t>/</m:t>
                </m:r>
                <m:r>
                  <m:t>H</m:t>
                </m:r>
                <m:r>
                  <m:t>,</m:t>
                </m:r>
                <m:r>
                  <m:t>i</m:t>
                </m:r>
              </m:sub>
            </m:sSub>
            <m:r>
              <m:t>∙</m:t>
            </m:r>
            <m:sSub>
              <m:sSubPr>
                <m:ctrlPr/>
              </m:sSubPr>
              <m:e>
                <m:r>
                  <m:t>g</m:t>
                </m:r>
              </m:e>
              <m:sub>
                <m:r>
                  <m:t>á</m:t>
                </m:r>
                <m:r>
                  <m:t>rny</m:t>
                </m:r>
                <m:r>
                  <m:t>,</m:t>
                </m:r>
                <m:r>
                  <m:t>H</m:t>
                </m:r>
                <m:r>
                  <m:t>,</m:t>
                </m:r>
                <m:r>
                  <m:t>i</m:t>
                </m:r>
              </m:sub>
            </m:sSub>
            <m:r>
              <m:t>∙</m:t>
            </m:r>
            <m:sSub>
              <m:sSubPr>
                <m:ctrlPr/>
              </m:sSubPr>
              <m:e>
                <m:r>
                  <m:t>F</m:t>
                </m:r>
              </m:e>
              <m:sub>
                <m:r>
                  <m:t>á</m:t>
                </m:r>
                <m:r>
                  <m:t>rny</m:t>
                </m:r>
                <m:r>
                  <m:t>,</m:t>
                </m:r>
                <m:r>
                  <m:t>i</m:t>
                </m:r>
              </m:sub>
            </m:sSub>
            <m:r>
              <m:t>∙</m:t>
            </m:r>
            <m:sSub>
              <m:sSubPr>
                <m:ctrlPr/>
              </m:sSubPr>
              <m:e>
                <m:r>
                  <m:t>G</m:t>
                </m:r>
              </m:e>
              <m:sub>
                <m:r>
                  <m:t>s</m:t>
                </m:r>
                <m:r>
                  <m:t>,</m:t>
                </m:r>
                <m:r>
                  <m:t>i</m:t>
                </m:r>
              </m:sub>
            </m:sSub>
          </m:e>
        </m:nary>
      </m:oMath>
      <w:bookmarkEnd w:id="244"/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22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1636E1B9" w14:textId="62ED861E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jc w:val="left"/>
        <w:rPr>
          <w:szCs w:val="24"/>
          <w:lang w:eastAsia="hu-HU"/>
        </w:rPr>
      </w:pPr>
      <w:r w:rsidRPr="003976C2">
        <w:t>ahol</w:t>
      </w:r>
    </w:p>
    <w:p w14:paraId="276B62E9" w14:textId="039FC6E0" w:rsidR="00CE3329" w:rsidRPr="003976C2" w:rsidRDefault="00CE3329" w:rsidP="005A6628">
      <w:pPr>
        <w:tabs>
          <w:tab w:val="center" w:pos="4536"/>
          <w:tab w:val="right" w:pos="8931"/>
        </w:tabs>
        <w:spacing w:after="0" w:line="240" w:lineRule="auto"/>
        <w:ind w:left="1418" w:hanging="1418"/>
        <w:jc w:val="left"/>
        <w:rPr>
          <w:szCs w:val="24"/>
        </w:rPr>
      </w:pPr>
      <w:r w:rsidRPr="003976C2">
        <w:t>A</w:t>
      </w:r>
      <w:r w:rsidRPr="003976C2">
        <w:rPr>
          <w:vertAlign w:val="subscript"/>
        </w:rPr>
        <w:t>ü,i</w:t>
      </w:r>
      <w:r w:rsidRPr="003976C2">
        <w:tab/>
        <w:t>az</w:t>
      </w:r>
      <w:r w:rsidR="00EA19E6">
        <w:t xml:space="preserve"> </w:t>
      </w:r>
      <w:r w:rsidRPr="003976C2">
        <w:rPr>
          <w:i/>
          <w:iCs/>
        </w:rPr>
        <w:t>i</w:t>
      </w:r>
      <w:r w:rsidR="00EA19E6">
        <w:t xml:space="preserve"> </w:t>
      </w:r>
      <w:r w:rsidRPr="003976C2">
        <w:t>tájolású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hajlásszögű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területe</w:t>
      </w:r>
      <w:r w:rsidR="00EA19E6">
        <w:t xml:space="preserve"> </w:t>
      </w:r>
      <w:r w:rsidRPr="003976C2">
        <w:rPr>
          <w:szCs w:val="24"/>
        </w:rPr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rPr>
          <w:szCs w:val="24"/>
        </w:rPr>
        <w:sym w:font="Symbol" w:char="F05D"/>
      </w:r>
      <w:r w:rsidR="00C30E15">
        <w:rPr>
          <w:szCs w:val="24"/>
        </w:rPr>
        <w:t>,</w:t>
      </w:r>
    </w:p>
    <w:p w14:paraId="527E2470" w14:textId="0167B5C4" w:rsidR="002F7ADC" w:rsidRPr="003976C2" w:rsidRDefault="002F7ADC" w:rsidP="00800357">
      <w:pPr>
        <w:spacing w:after="0" w:line="240" w:lineRule="auto"/>
        <w:ind w:left="1418" w:hanging="1418"/>
      </w:pPr>
      <w:r w:rsidRPr="003976C2">
        <w:t>g</w:t>
      </w:r>
      <w:r w:rsidRPr="003976C2">
        <w:rPr>
          <w:vertAlign w:val="subscript"/>
        </w:rPr>
        <w:t>F/H,i</w:t>
      </w:r>
      <w:r w:rsidRPr="003976C2">
        <w:tab/>
        <w:t>az</w:t>
      </w:r>
      <w:r w:rsidR="00EA19E6">
        <w:t xml:space="preserve">  </w:t>
      </w:r>
      <w:r w:rsidRPr="003976C2">
        <w:rPr>
          <w:i/>
          <w:iCs/>
        </w:rPr>
        <w:t>i</w:t>
      </w:r>
      <w:r w:rsidR="00EA19E6">
        <w:t xml:space="preserve"> </w:t>
      </w:r>
      <w:r w:rsidRPr="003976C2">
        <w:t>tájolású</w:t>
      </w:r>
      <w:r w:rsidR="00EA19E6">
        <w:t xml:space="preserve"> </w:t>
      </w:r>
      <w:r w:rsidRPr="003976C2">
        <w:t>és</w:t>
      </w:r>
      <w:r w:rsidR="00EA19E6">
        <w:t xml:space="preserve"> </w:t>
      </w:r>
      <w:r w:rsidR="002A2432" w:rsidRPr="003976C2">
        <w:t>hajlásszög</w:t>
      </w:r>
      <w:r w:rsidRPr="003976C2">
        <w:t>ű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összesített</w:t>
      </w:r>
      <w:r w:rsidR="00EA19E6">
        <w:t xml:space="preserve"> </w:t>
      </w:r>
      <w:r w:rsidRPr="003976C2">
        <w:t>sugárzásátbocsátási</w:t>
      </w:r>
      <w:r w:rsidR="00EA19E6">
        <w:t xml:space="preserve"> </w:t>
      </w:r>
      <w:r w:rsidRPr="003976C2">
        <w:t>képessége</w:t>
      </w:r>
      <w:r w:rsidR="00EA19E6">
        <w:t xml:space="preserve"> </w:t>
      </w:r>
      <w:r w:rsidRPr="003976C2">
        <w:t>fűtés/hűtés</w:t>
      </w:r>
      <w:r w:rsidR="00EA19E6">
        <w:t xml:space="preserve"> </w:t>
      </w:r>
      <w:r w:rsidRPr="003976C2">
        <w:t>esetén</w:t>
      </w:r>
      <w:r w:rsidR="00C30E15">
        <w:t>,</w:t>
      </w:r>
    </w:p>
    <w:p w14:paraId="1CF985EF" w14:textId="62FEFA77" w:rsidR="002F7ADC" w:rsidRPr="003976C2" w:rsidRDefault="002F7ADC" w:rsidP="00800357">
      <w:pPr>
        <w:tabs>
          <w:tab w:val="left" w:pos="1430"/>
        </w:tabs>
        <w:spacing w:after="0" w:line="240" w:lineRule="auto"/>
        <w:ind w:left="1410" w:hanging="1410"/>
        <w:jc w:val="left"/>
        <w:rPr>
          <w:szCs w:val="24"/>
          <w:lang w:eastAsia="hu-HU"/>
        </w:rPr>
      </w:pPr>
      <w:r w:rsidRPr="003976C2">
        <w:t>g</w:t>
      </w:r>
      <w:r w:rsidRPr="003976C2">
        <w:rPr>
          <w:vertAlign w:val="subscript"/>
        </w:rPr>
        <w:t>árny,</w:t>
      </w:r>
      <w:r w:rsidR="00B675A9" w:rsidRPr="003976C2">
        <w:rPr>
          <w:vertAlign w:val="subscript"/>
        </w:rPr>
        <w:t>H,</w:t>
      </w:r>
      <w:r w:rsidRPr="003976C2">
        <w:rPr>
          <w:vertAlign w:val="subscript"/>
        </w:rPr>
        <w:t>i</w:t>
      </w:r>
      <w:r w:rsidRPr="003976C2">
        <w:tab/>
        <w:t>az</w:t>
      </w:r>
      <w:r w:rsidR="00EA19E6">
        <w:t xml:space="preserve"> </w:t>
      </w:r>
      <w:r w:rsidRPr="003976C2">
        <w:rPr>
          <w:i/>
          <w:iCs/>
        </w:rPr>
        <w:t>i</w:t>
      </w:r>
      <w:r w:rsidR="00EA19E6">
        <w:t xml:space="preserve"> </w:t>
      </w:r>
      <w:r w:rsidRPr="003976C2">
        <w:t>tájolású</w:t>
      </w:r>
      <w:r w:rsidR="00EA19E6">
        <w:t xml:space="preserve"> </w:t>
      </w:r>
      <w:r w:rsidRPr="003976C2">
        <w:t>és</w:t>
      </w:r>
      <w:r w:rsidR="00EA19E6">
        <w:t xml:space="preserve"> </w:t>
      </w:r>
      <w:r w:rsidR="002A2432" w:rsidRPr="003976C2">
        <w:t>hajlásszög</w:t>
      </w:r>
      <w:r w:rsidRPr="003976C2">
        <w:t>ű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társított</w:t>
      </w:r>
      <w:r w:rsidR="00EA19E6">
        <w:t xml:space="preserve"> </w:t>
      </w:r>
      <w:r w:rsidRPr="003976C2">
        <w:t>(napvédő)</w:t>
      </w:r>
      <w:r w:rsidR="00EA19E6">
        <w:t xml:space="preserve"> </w:t>
      </w:r>
      <w:r w:rsidRPr="003976C2">
        <w:t>szerkezetének</w:t>
      </w:r>
      <w:r w:rsidR="00EA19E6">
        <w:t xml:space="preserve"> </w:t>
      </w:r>
      <w:r w:rsidRPr="003976C2">
        <w:t>sugárzásátbocsátási</w:t>
      </w:r>
      <w:r w:rsidR="00EA19E6">
        <w:t xml:space="preserve"> </w:t>
      </w:r>
      <w:r w:rsidRPr="003976C2">
        <w:t>képessége,</w:t>
      </w:r>
    </w:p>
    <w:p w14:paraId="2B93D5D3" w14:textId="3D68395C" w:rsidR="002F7ADC" w:rsidRPr="003976C2" w:rsidRDefault="002F7ADC" w:rsidP="00800357">
      <w:pPr>
        <w:spacing w:after="0" w:line="240" w:lineRule="auto"/>
        <w:ind w:left="1410" w:hanging="1410"/>
      </w:pPr>
      <w:r w:rsidRPr="003976C2">
        <w:t>F</w:t>
      </w:r>
      <w:r w:rsidRPr="003976C2">
        <w:rPr>
          <w:vertAlign w:val="subscript"/>
        </w:rPr>
        <w:t>árny.i</w:t>
      </w:r>
      <w:r w:rsidRPr="003976C2">
        <w:tab/>
      </w:r>
      <w:r w:rsidRPr="003976C2">
        <w:tab/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akadályok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horizont,</w:t>
      </w:r>
      <w:r w:rsidR="00EA19E6">
        <w:t xml:space="preserve"> </w:t>
      </w:r>
      <w:r w:rsidRPr="003976C2">
        <w:t>függőleges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vízszintes</w:t>
      </w:r>
      <w:r w:rsidR="00EA19E6">
        <w:t xml:space="preserve"> </w:t>
      </w:r>
      <w:r w:rsidRPr="003976C2">
        <w:t>árnyékvető</w:t>
      </w:r>
      <w:r w:rsidR="00EA19E6">
        <w:t xml:space="preserve"> </w:t>
      </w:r>
      <w:r w:rsidR="00541EE6" w:rsidRPr="003976C2">
        <w:t>szerkezete</w:t>
      </w:r>
      <w:r w:rsidRPr="003976C2">
        <w:t>k)</w:t>
      </w:r>
      <w:r w:rsidR="00EA19E6">
        <w:t xml:space="preserve"> </w:t>
      </w:r>
      <w:r w:rsidRPr="003976C2">
        <w:t>miatti</w:t>
      </w:r>
      <w:r w:rsidR="00EA19E6">
        <w:t xml:space="preserve"> </w:t>
      </w:r>
      <w:r w:rsidRPr="003976C2">
        <w:t>összesített</w:t>
      </w:r>
      <w:r w:rsidR="00EA19E6">
        <w:t xml:space="preserve"> </w:t>
      </w:r>
      <w:r w:rsidRPr="003976C2">
        <w:t>árnyékoltsági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rPr>
          <w:i/>
          <w:iCs/>
        </w:rPr>
        <w:t>i</w:t>
      </w:r>
      <w:r w:rsidR="00EA19E6">
        <w:t xml:space="preserve"> </w:t>
      </w:r>
      <w:r w:rsidRPr="003976C2">
        <w:t>tájolású</w:t>
      </w:r>
      <w:r w:rsidR="00EA19E6">
        <w:t xml:space="preserve"> </w:t>
      </w:r>
      <w:r w:rsidRPr="003976C2">
        <w:t>és</w:t>
      </w:r>
      <w:r w:rsidR="00EA19E6">
        <w:t xml:space="preserve"> </w:t>
      </w:r>
      <w:r w:rsidR="002A2432" w:rsidRPr="003976C2">
        <w:t>hajlásszög</w:t>
      </w:r>
      <w:r w:rsidRPr="003976C2">
        <w:t>ű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esetén</w:t>
      </w:r>
      <w:r w:rsidR="00C30E15">
        <w:t>,</w:t>
      </w:r>
      <w:r w:rsidR="00EA19E6">
        <w:t xml:space="preserve"> </w:t>
      </w:r>
    </w:p>
    <w:p w14:paraId="617EDBBD" w14:textId="0FCC4F8B" w:rsidR="002F7ADC" w:rsidRPr="003976C2" w:rsidRDefault="002F7ADC" w:rsidP="00800357">
      <w:pPr>
        <w:spacing w:after="0" w:line="240" w:lineRule="auto"/>
        <w:ind w:left="1410" w:hanging="1410"/>
      </w:pPr>
      <w:r w:rsidRPr="003976C2">
        <w:t>G</w:t>
      </w:r>
      <w:r w:rsidRPr="003976C2">
        <w:rPr>
          <w:vertAlign w:val="subscript"/>
        </w:rPr>
        <w:t>s,i</w:t>
      </w:r>
      <w:r w:rsidRPr="003976C2">
        <w:tab/>
        <w:t>az</w:t>
      </w:r>
      <w:r w:rsidR="00EA19E6">
        <w:t xml:space="preserve"> </w:t>
      </w:r>
      <w:r w:rsidRPr="003976C2">
        <w:rPr>
          <w:i/>
          <w:iCs/>
        </w:rPr>
        <w:t>i</w:t>
      </w:r>
      <w:r w:rsidR="00EA19E6">
        <w:t xml:space="preserve"> </w:t>
      </w:r>
      <w:r w:rsidRPr="003976C2">
        <w:t>tájolású</w:t>
      </w:r>
      <w:r w:rsidR="00EA19E6">
        <w:t xml:space="preserve"> </w:t>
      </w:r>
      <w:r w:rsidRPr="003976C2">
        <w:t>és</w:t>
      </w:r>
      <w:r w:rsidR="00EA19E6">
        <w:t xml:space="preserve"> </w:t>
      </w:r>
      <w:r w:rsidR="002A2432" w:rsidRPr="003976C2">
        <w:t>hajlásszög</w:t>
      </w:r>
      <w:r w:rsidRPr="003976C2">
        <w:t>ű</w:t>
      </w:r>
      <w:r w:rsidR="00EA19E6">
        <w:t xml:space="preserve"> </w:t>
      </w:r>
      <w:r w:rsidRPr="003976C2">
        <w:t>felületre</w:t>
      </w:r>
      <w:r w:rsidR="00EA19E6">
        <w:t xml:space="preserve"> </w:t>
      </w:r>
      <w:r w:rsidRPr="003976C2">
        <w:t>érkező</w:t>
      </w:r>
      <w:r w:rsidR="00EA19E6">
        <w:t xml:space="preserve"> </w:t>
      </w:r>
      <w:r w:rsidRPr="003976C2">
        <w:t>napsugárzási</w:t>
      </w:r>
      <w:r w:rsidR="00EA19E6">
        <w:t xml:space="preserve"> </w:t>
      </w:r>
      <w:r w:rsidRPr="003976C2">
        <w:t>energiahozam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adott</w:t>
      </w:r>
      <w:r w:rsidR="00EA19E6">
        <w:t xml:space="preserve"> </w:t>
      </w:r>
      <w:r w:rsidRPr="003976C2">
        <w:t>időszakra</w:t>
      </w:r>
      <w:r w:rsidR="00EA19E6">
        <w:t xml:space="preserve"> </w:t>
      </w:r>
      <w:r w:rsidRPr="003976C2">
        <w:rPr>
          <w:szCs w:val="24"/>
        </w:rPr>
        <w:sym w:font="Symbol" w:char="F05B"/>
      </w:r>
      <w:r w:rsidRPr="003976C2">
        <w:t>kWh/m</w:t>
      </w:r>
      <w:r w:rsidRPr="003976C2">
        <w:rPr>
          <w:vertAlign w:val="superscript"/>
        </w:rPr>
        <w:t>2</w:t>
      </w:r>
      <w:r w:rsidRPr="003976C2">
        <w:rPr>
          <w:szCs w:val="24"/>
        </w:rPr>
        <w:sym w:font="Symbol" w:char="F05D"/>
      </w:r>
      <w:r w:rsidR="00EA19E6">
        <w:rPr>
          <w:szCs w:val="24"/>
        </w:rPr>
        <w:t xml:space="preserve"> </w:t>
      </w:r>
      <w:r w:rsidR="00E8505A" w:rsidRPr="003976C2">
        <w:rPr>
          <w:szCs w:val="24"/>
        </w:rPr>
        <w:t>(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1.2.4.</w:t>
      </w:r>
      <w:r w:rsidR="00EA19E6">
        <w:rPr>
          <w:rFonts w:eastAsiaTheme="minorEastAsia"/>
          <w:lang w:eastAsia="hu-HU"/>
        </w:rPr>
        <w:t xml:space="preserve"> </w:t>
      </w:r>
      <w:r w:rsidR="00A70D5C" w:rsidRPr="003976C2">
        <w:rPr>
          <w:rFonts w:eastAsiaTheme="minorEastAsia"/>
          <w:lang w:eastAsia="hu-HU"/>
        </w:rPr>
        <w:t>pont</w:t>
      </w:r>
      <w:r w:rsidR="00E8505A" w:rsidRPr="003976C2">
        <w:rPr>
          <w:szCs w:val="24"/>
        </w:rPr>
        <w:t>)</w:t>
      </w:r>
      <w:r w:rsidR="00B675A9" w:rsidRPr="003976C2">
        <w:t>.</w:t>
      </w:r>
    </w:p>
    <w:p w14:paraId="5AC0C490" w14:textId="77777777" w:rsidR="002F7ADC" w:rsidRPr="003976C2" w:rsidRDefault="002F7ADC" w:rsidP="00800357">
      <w:pPr>
        <w:spacing w:after="0" w:line="240" w:lineRule="auto"/>
      </w:pPr>
    </w:p>
    <w:p w14:paraId="3041BF86" w14:textId="1AD5CFA9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üvegezés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területe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geometriai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keretarány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alapján:</w:t>
      </w:r>
    </w:p>
    <w:p w14:paraId="655D5124" w14:textId="3BC037DA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/>
          </m:sSubPr>
          <m:e>
            <m:r>
              <m:t xml:space="preserve"> </m:t>
            </m:r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ü</m:t>
                </m:r>
              </m:sub>
            </m:sSub>
            <m:r>
              <m:t>=</m:t>
            </m:r>
            <m:r>
              <m:t>A</m:t>
            </m:r>
          </m:e>
          <m:sub>
            <m:r>
              <m:t>nyz</m:t>
            </m:r>
          </m:sub>
        </m:sSub>
        <m:r>
          <m:t>(1-</m:t>
        </m:r>
        <m:sSub>
          <m:sSubPr>
            <m:ctrlPr/>
          </m:sSubPr>
          <m:e>
            <m:r>
              <m:t>F</m:t>
            </m:r>
          </m:e>
          <m:sub>
            <m:r>
              <m:t>keret</m:t>
            </m:r>
          </m:sub>
        </m:sSub>
        <m:r>
          <m:t>)</m:t>
        </m:r>
      </m:oMath>
      <w:r w:rsidR="00EA19E6">
        <w:rPr>
          <w:rFonts w:ascii="Times New Roman" w:hAnsi="Times New Roman"/>
        </w:rPr>
        <w:t xml:space="preserve"> </w:t>
      </w:r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23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47FECDA2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ind w:left="465" w:hanging="465"/>
        <w:jc w:val="left"/>
      </w:pPr>
      <w:r w:rsidRPr="003976C2">
        <w:t>ahol</w:t>
      </w:r>
    </w:p>
    <w:p w14:paraId="1523ADD9" w14:textId="368FFFB4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ind w:left="465" w:hanging="465"/>
        <w:jc w:val="left"/>
        <w:rPr>
          <w:szCs w:val="24"/>
          <w:lang w:eastAsia="hu-HU"/>
        </w:rPr>
      </w:pPr>
      <w:r w:rsidRPr="003976C2">
        <w:t>A</w:t>
      </w:r>
      <w:r w:rsidRPr="003976C2">
        <w:rPr>
          <w:vertAlign w:val="subscript"/>
        </w:rPr>
        <w:t>nyz</w:t>
      </w:r>
      <w:r w:rsidRPr="003976C2">
        <w:tab/>
      </w:r>
      <w:r w:rsidR="00EA19E6">
        <w:t xml:space="preserve">                </w:t>
      </w:r>
      <w:r w:rsidRPr="003976C2"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területe</w:t>
      </w:r>
      <w:r w:rsidR="00EA19E6">
        <w:t xml:space="preserve"> </w:t>
      </w:r>
      <w:r w:rsidRPr="003976C2">
        <w:rPr>
          <w:szCs w:val="24"/>
        </w:rPr>
        <w:sym w:font="Symbol" w:char="F05B"/>
      </w:r>
      <w:r w:rsidRPr="003976C2">
        <w:t>m</w:t>
      </w:r>
      <w:r w:rsidRPr="003976C2">
        <w:rPr>
          <w:vertAlign w:val="superscript"/>
        </w:rPr>
        <w:t>2</w:t>
      </w:r>
      <w:r w:rsidRPr="003976C2">
        <w:rPr>
          <w:szCs w:val="24"/>
        </w:rPr>
        <w:sym w:font="Symbol" w:char="F05D"/>
      </w:r>
      <w:r w:rsidRPr="003976C2">
        <w:t>,</w:t>
      </w:r>
    </w:p>
    <w:p w14:paraId="14D12A30" w14:textId="51727494" w:rsidR="002F7ADC" w:rsidRPr="003976C2" w:rsidRDefault="002F7ADC" w:rsidP="00800357">
      <w:pPr>
        <w:spacing w:after="0" w:line="240" w:lineRule="auto"/>
        <w:ind w:left="1416" w:hanging="1416"/>
      </w:pPr>
      <w:r w:rsidRPr="003976C2">
        <w:t>F</w:t>
      </w:r>
      <w:r w:rsidRPr="003976C2">
        <w:rPr>
          <w:vertAlign w:val="subscript"/>
        </w:rPr>
        <w:t>keret</w:t>
      </w:r>
      <w:r w:rsidRPr="003976C2">
        <w:tab/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keretaránya.</w:t>
      </w:r>
    </w:p>
    <w:p w14:paraId="374C2A70" w14:textId="77777777" w:rsidR="002F7ADC" w:rsidRPr="003976C2" w:rsidRDefault="002F7ADC" w:rsidP="00800357">
      <w:pPr>
        <w:spacing w:after="0" w:line="240" w:lineRule="auto"/>
      </w:pPr>
    </w:p>
    <w:p w14:paraId="0004CA9B" w14:textId="02D14250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keretarány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adott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geometriája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vehető</w:t>
      </w:r>
      <w:r w:rsidR="00EA19E6">
        <w:t xml:space="preserve"> </w:t>
      </w:r>
      <w:r w:rsidRPr="003976C2">
        <w:t>fel.</w:t>
      </w:r>
      <w:r w:rsidR="00EA19E6">
        <w:t xml:space="preserve"> </w:t>
      </w:r>
      <w:r w:rsidRPr="003976C2">
        <w:t>Pontosabb</w:t>
      </w:r>
      <w:r w:rsidR="00EA19E6">
        <w:t xml:space="preserve"> </w:t>
      </w:r>
      <w:r w:rsidRPr="003976C2">
        <w:t>adatok</w:t>
      </w:r>
      <w:r w:rsidR="00EA19E6">
        <w:t xml:space="preserve"> </w:t>
      </w:r>
      <w:r w:rsidRPr="003976C2">
        <w:t>hiányában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keretarány</w:t>
      </w:r>
      <w:r w:rsidR="00EA19E6">
        <w:t xml:space="preserve"> </w:t>
      </w:r>
      <w:r w:rsidRPr="003976C2">
        <w:t>általában</w:t>
      </w:r>
      <w:r w:rsidR="00EA19E6">
        <w:t xml:space="preserve"> </w:t>
      </w:r>
      <w:r w:rsidRPr="003976C2">
        <w:t>30%,</w:t>
      </w:r>
      <w:r w:rsidR="00EA19E6">
        <w:t xml:space="preserve"> </w:t>
      </w:r>
      <w:r w:rsidRPr="003976C2">
        <w:t>régi</w:t>
      </w:r>
      <w:r w:rsidR="00EA19E6">
        <w:t xml:space="preserve"> </w:t>
      </w:r>
      <w:r w:rsidR="00E8505A" w:rsidRPr="003976C2">
        <w:t>(1990</w:t>
      </w:r>
      <w:r w:rsidR="00EA19E6">
        <w:t xml:space="preserve"> </w:t>
      </w:r>
      <w:r w:rsidR="00E8505A" w:rsidRPr="003976C2">
        <w:t>előtti)</w:t>
      </w:r>
      <w:r w:rsidR="00EA19E6">
        <w:t xml:space="preserve"> </w:t>
      </w:r>
      <w:r w:rsidRPr="003976C2">
        <w:t>nyílászárók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25%,</w:t>
      </w:r>
      <w:r w:rsidR="00EA19E6">
        <w:t xml:space="preserve"> </w:t>
      </w:r>
      <w:r w:rsidRPr="003976C2">
        <w:t>felülvilágítók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vékony</w:t>
      </w:r>
      <w:r w:rsidR="00EA19E6">
        <w:t xml:space="preserve"> </w:t>
      </w:r>
      <w:r w:rsidRPr="003976C2">
        <w:t>télikert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10%,</w:t>
      </w:r>
      <w:r w:rsidR="00EA19E6">
        <w:t xml:space="preserve"> </w:t>
      </w:r>
      <w:r w:rsidRPr="003976C2">
        <w:t>míg</w:t>
      </w:r>
      <w:r w:rsidR="00EA19E6">
        <w:t xml:space="preserve"> </w:t>
      </w:r>
      <w:r w:rsidRPr="003976C2">
        <w:t>kisméretű</w:t>
      </w:r>
      <w:r w:rsidR="00EA19E6">
        <w:t xml:space="preserve"> </w:t>
      </w:r>
      <w:r w:rsidRPr="003976C2">
        <w:t>(&lt;</w:t>
      </w:r>
      <w:r w:rsidR="00EA19E6">
        <w:t xml:space="preserve"> </w:t>
      </w:r>
      <w:r w:rsidRPr="003976C2">
        <w:t>0,5</w:t>
      </w:r>
      <w:r w:rsidR="00EA19E6">
        <w:t xml:space="preserve"> </w:t>
      </w:r>
      <w:r w:rsidRPr="003976C2">
        <w:t>m</w:t>
      </w:r>
      <w:r w:rsidRPr="003976C2">
        <w:rPr>
          <w:vertAlign w:val="superscript"/>
        </w:rPr>
        <w:t>2</w:t>
      </w:r>
      <w:r w:rsidRPr="003976C2">
        <w:t>)</w:t>
      </w:r>
      <w:r w:rsidR="00EA19E6">
        <w:t xml:space="preserve"> </w:t>
      </w:r>
      <w:r w:rsidRPr="003976C2">
        <w:t>nyílászárók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50%.</w:t>
      </w:r>
      <w:r w:rsidR="00EA19E6">
        <w:t xml:space="preserve"> </w:t>
      </w:r>
    </w:p>
    <w:p w14:paraId="52DD4D76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0EF187B5" w14:textId="1CD1F5ED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üvegezés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sugárzásátbocsátási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képessége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beesési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szög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vételével):</w:t>
      </w:r>
    </w:p>
    <w:p w14:paraId="62EFD1F1" w14:textId="10FE576A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g</m:t>
            </m:r>
          </m:e>
          <m:sub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H</m:t>
            </m:r>
          </m:sub>
        </m:sSub>
        <m:r>
          <w:rPr>
            <w:lang w:eastAsia="hu-HU"/>
          </w:rPr>
          <m:t xml:space="preserve">= </m:t>
        </m:r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F</m:t>
            </m:r>
          </m:e>
          <m:sub>
            <m:r>
              <w:rPr>
                <w:lang w:eastAsia="hu-HU"/>
              </w:rPr>
              <m:t>ü</m:t>
            </m:r>
          </m:sub>
        </m:sSub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·</m:t>
            </m:r>
            <m:r>
              <w:rPr>
                <w:lang w:eastAsia="hu-HU"/>
              </w:rPr>
              <m:t>g</m:t>
            </m:r>
          </m:e>
          <m:sub>
            <m:r>
              <w:rPr>
                <w:lang w:eastAsia="hu-HU"/>
              </w:rPr>
              <m:t>n</m:t>
            </m:r>
          </m:sub>
        </m:sSub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24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2555E451" w14:textId="7777777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6B24C221" w14:textId="694C01BD" w:rsidR="002F7ADC" w:rsidRPr="003976C2" w:rsidRDefault="002F7ADC" w:rsidP="00800357">
      <w:pPr>
        <w:spacing w:after="0" w:line="240" w:lineRule="auto"/>
      </w:pPr>
      <w:r w:rsidRPr="003976C2">
        <w:t>F</w:t>
      </w:r>
      <w:r w:rsidRPr="003976C2">
        <w:rPr>
          <w:vertAlign w:val="subscript"/>
        </w:rPr>
        <w:t>ü</w:t>
      </w:r>
      <w:r w:rsidR="00EA19E6">
        <w:t xml:space="preserve"> </w:t>
      </w:r>
      <w:r w:rsidRPr="003976C2">
        <w:tab/>
        <w:t>az</w:t>
      </w:r>
      <w:r w:rsidR="00EA19E6">
        <w:t xml:space="preserve"> </w:t>
      </w:r>
      <w:r w:rsidRPr="003976C2">
        <w:t>üvegezés</w:t>
      </w:r>
      <w:r w:rsidR="00EA19E6">
        <w:t xml:space="preserve"> </w:t>
      </w:r>
      <w:r w:rsidRPr="003976C2">
        <w:t>beesési</w:t>
      </w:r>
      <w:r w:rsidR="00EA19E6">
        <w:t xml:space="preserve"> </w:t>
      </w:r>
      <w:r w:rsidRPr="003976C2">
        <w:t>szögtől</w:t>
      </w:r>
      <w:r w:rsidR="00EA19E6">
        <w:t xml:space="preserve"> </w:t>
      </w:r>
      <w:r w:rsidRPr="003976C2">
        <w:t>függő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tényezője,</w:t>
      </w:r>
      <w:r w:rsidR="00EA19E6">
        <w:t xml:space="preserve"> </w:t>
      </w:r>
      <w:r w:rsidRPr="003976C2">
        <w:t>alapértéke</w:t>
      </w:r>
      <w:r w:rsidR="00EA19E6">
        <w:t xml:space="preserve"> </w:t>
      </w:r>
      <w:r w:rsidRPr="003976C2">
        <w:t>0,9,</w:t>
      </w:r>
    </w:p>
    <w:p w14:paraId="7C38497F" w14:textId="588A3E3C" w:rsidR="002F7ADC" w:rsidRPr="003976C2" w:rsidRDefault="002F7ADC" w:rsidP="00800357">
      <w:pPr>
        <w:spacing w:after="0" w:line="240" w:lineRule="auto"/>
      </w:pPr>
      <w:r w:rsidRPr="003976C2">
        <w:t>g</w:t>
      </w:r>
      <w:r w:rsidRPr="003976C2">
        <w:rPr>
          <w:vertAlign w:val="subscript"/>
        </w:rPr>
        <w:t>n</w:t>
      </w:r>
      <w:r w:rsidRPr="003976C2">
        <w:tab/>
        <w:t>az</w:t>
      </w:r>
      <w:r w:rsidR="00EA19E6">
        <w:t xml:space="preserve"> </w:t>
      </w:r>
      <w:r w:rsidRPr="003976C2">
        <w:t>üveg</w:t>
      </w:r>
      <w:r w:rsidR="00EA19E6">
        <w:t xml:space="preserve"> </w:t>
      </w:r>
      <w:r w:rsidRPr="003976C2">
        <w:t>sugárzásátbocsátási</w:t>
      </w:r>
      <w:r w:rsidR="00EA19E6">
        <w:t xml:space="preserve"> </w:t>
      </w:r>
      <w:r w:rsidRPr="003976C2">
        <w:t>képessége</w:t>
      </w:r>
      <w:r w:rsidR="00EA19E6">
        <w:t xml:space="preserve"> </w:t>
      </w:r>
      <w:r w:rsidRPr="003976C2">
        <w:t>merőlegesen</w:t>
      </w:r>
      <w:r w:rsidR="00EA19E6">
        <w:t xml:space="preserve"> </w:t>
      </w:r>
      <w:r w:rsidRPr="003976C2">
        <w:t>beeső</w:t>
      </w:r>
      <w:r w:rsidR="00EA19E6">
        <w:t xml:space="preserve"> </w:t>
      </w:r>
      <w:r w:rsidRPr="003976C2">
        <w:t>napsugárzás</w:t>
      </w:r>
      <w:r w:rsidR="00EA19E6">
        <w:t xml:space="preserve"> </w:t>
      </w:r>
      <w:r w:rsidRPr="003976C2">
        <w:t>esetén.</w:t>
      </w:r>
    </w:p>
    <w:p w14:paraId="1668815A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4237290B" w14:textId="6D3A165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lastRenderedPageBreak/>
        <w:t>Néhány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jellegzetes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üvegezés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típus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</w:t>
      </w:r>
      <w:r w:rsidRPr="003976C2">
        <w:rPr>
          <w:vertAlign w:val="subscript"/>
          <w:lang w:eastAsia="hu-HU"/>
        </w:rPr>
        <w:t>n</w:t>
      </w:r>
      <w:r w:rsidR="00EA19E6">
        <w:rPr>
          <w:vertAlign w:val="subscript"/>
          <w:lang w:eastAsia="hu-HU"/>
        </w:rPr>
        <w:t xml:space="preserve"> </w:t>
      </w:r>
      <w:r w:rsidRPr="003976C2">
        <w:rPr>
          <w:lang w:eastAsia="hu-HU"/>
        </w:rPr>
        <w:t>su</w:t>
      </w:r>
      <w:r w:rsidR="00634903" w:rsidRPr="003976C2">
        <w:rPr>
          <w:lang w:eastAsia="hu-HU"/>
        </w:rPr>
        <w:t>gárzásátbocsátási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tényezőjére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4.1.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t>táblázat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tájékoztató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adatokat.</w:t>
      </w:r>
      <w:r w:rsidR="00EA19E6">
        <w:rPr>
          <w:lang w:eastAsia="hu-HU"/>
        </w:rPr>
        <w:t xml:space="preserve"> </w:t>
      </w:r>
    </w:p>
    <w:p w14:paraId="1ADBCC73" w14:textId="77777777" w:rsidR="004F0553" w:rsidRPr="003976C2" w:rsidRDefault="004F0553" w:rsidP="00800357">
      <w:pPr>
        <w:spacing w:after="0" w:line="240" w:lineRule="auto"/>
        <w:rPr>
          <w:lang w:eastAsia="hu-HU"/>
        </w:rPr>
      </w:pPr>
    </w:p>
    <w:p w14:paraId="4A36F0EC" w14:textId="178CEB24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társított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(napvédő)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Néhány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jellegzetes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árnyékoló</w:t>
      </w:r>
      <w:r w:rsidR="00EA19E6">
        <w:rPr>
          <w:lang w:eastAsia="hu-HU"/>
        </w:rPr>
        <w:t xml:space="preserve"> </w:t>
      </w:r>
      <w:r w:rsidR="00541EE6" w:rsidRPr="003976C2">
        <w:rPr>
          <w:lang w:eastAsia="hu-HU"/>
        </w:rPr>
        <w:t>szerkezet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típus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</w:t>
      </w:r>
      <w:r w:rsidRPr="003976C2">
        <w:rPr>
          <w:vertAlign w:val="subscript"/>
          <w:lang w:eastAsia="hu-HU"/>
        </w:rPr>
        <w:t>árny</w:t>
      </w:r>
      <w:r w:rsidR="00B675A9" w:rsidRPr="003976C2">
        <w:rPr>
          <w:vertAlign w:val="subscript"/>
          <w:lang w:eastAsia="hu-HU"/>
        </w:rPr>
        <w:t>,H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tényezőjére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4.</w:t>
      </w:r>
      <w:r w:rsidR="002A0AC2" w:rsidRPr="003976C2">
        <w:rPr>
          <w:rFonts w:eastAsiaTheme="minorEastAsia"/>
          <w:lang w:eastAsia="hu-HU"/>
        </w:rPr>
        <w:t>5</w:t>
      </w:r>
      <w:r w:rsidR="00C52C56"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="00A70D5C" w:rsidRPr="003976C2">
        <w:rPr>
          <w:rFonts w:eastAsiaTheme="minorEastAsia"/>
          <w:lang w:eastAsia="hu-HU"/>
        </w:rPr>
        <w:t>táblázat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tájékoztató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adatokat.</w:t>
      </w:r>
      <w:r w:rsidR="00EA19E6">
        <w:rPr>
          <w:lang w:eastAsia="hu-HU"/>
        </w:rPr>
        <w:t xml:space="preserve"> </w:t>
      </w:r>
      <w:r w:rsidR="00B675A9" w:rsidRPr="003976C2">
        <w:t>Fűtés</w:t>
      </w:r>
      <w:r w:rsidR="00EA19E6">
        <w:t xml:space="preserve"> </w:t>
      </w:r>
      <w:r w:rsidR="00B675A9" w:rsidRPr="003976C2">
        <w:t>esetén</w:t>
      </w:r>
      <w:r w:rsidR="00EA19E6">
        <w:t xml:space="preserve"> </w:t>
      </w:r>
      <w:r w:rsidR="00B675A9" w:rsidRPr="003976C2">
        <w:t>g</w:t>
      </w:r>
      <w:r w:rsidR="00B675A9" w:rsidRPr="003976C2">
        <w:rPr>
          <w:vertAlign w:val="subscript"/>
        </w:rPr>
        <w:t>árny,F</w:t>
      </w:r>
      <w:r w:rsidR="00EA19E6">
        <w:rPr>
          <w:vertAlign w:val="subscript"/>
        </w:rPr>
        <w:t xml:space="preserve"> </w:t>
      </w:r>
      <w:r w:rsidR="00B675A9" w:rsidRPr="003976C2">
        <w:t>=</w:t>
      </w:r>
      <w:r w:rsidR="00EA19E6">
        <w:t xml:space="preserve"> </w:t>
      </w:r>
      <w:r w:rsidR="00B675A9" w:rsidRPr="003976C2">
        <w:t>1.</w:t>
      </w:r>
    </w:p>
    <w:p w14:paraId="7D3F0508" w14:textId="77777777" w:rsidR="004F0553" w:rsidRPr="003976C2" w:rsidRDefault="004F0553" w:rsidP="00800357">
      <w:pPr>
        <w:spacing w:after="0" w:line="240" w:lineRule="auto"/>
        <w:rPr>
          <w:lang w:eastAsia="hu-HU"/>
        </w:rPr>
      </w:pPr>
    </w:p>
    <w:p w14:paraId="0B87EF3D" w14:textId="14FD4E34" w:rsidR="006B3D51" w:rsidRPr="003976C2" w:rsidRDefault="006B3D51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F85046" w:rsidRPr="003976C2">
        <w:rPr>
          <w:lang w:eastAsia="hu-HU"/>
        </w:rPr>
        <w:t>z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nyílászárókra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tájolás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dőlés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függvényében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meghatározott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akadályok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miatti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összesített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árnyékoltsági</w:t>
      </w:r>
      <w:r w:rsidR="00EA19E6">
        <w:rPr>
          <w:lang w:eastAsia="hu-HU"/>
        </w:rPr>
        <w:t xml:space="preserve"> </w:t>
      </w:r>
      <w:r w:rsidR="00F85046" w:rsidRPr="003976C2">
        <w:rPr>
          <w:lang w:eastAsia="hu-HU"/>
        </w:rPr>
        <w:t>tényezőt</w:t>
      </w:r>
    </w:p>
    <w:p w14:paraId="4014B07B" w14:textId="4D3346D1" w:rsidR="00B076B7" w:rsidRPr="003976C2" w:rsidRDefault="00B076B7" w:rsidP="00800357">
      <w:pPr>
        <w:pStyle w:val="Listaszerbekezds"/>
        <w:numPr>
          <w:ilvl w:val="0"/>
          <w:numId w:val="46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52016-1</w:t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módszerrel</w:t>
      </w:r>
      <w:r w:rsidR="00B7782B">
        <w:t>,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azzal</w:t>
      </w:r>
      <w:r w:rsidR="00EA19E6">
        <w:t xml:space="preserve"> </w:t>
      </w:r>
      <w:r w:rsidRPr="003976C2">
        <w:t>egyenértékű</w:t>
      </w:r>
      <w:r w:rsidR="00EA19E6">
        <w:t xml:space="preserve"> </w:t>
      </w:r>
      <w:r w:rsidRPr="003976C2">
        <w:t>többdimenziós</w:t>
      </w:r>
      <w:r w:rsidR="00EA19E6">
        <w:t xml:space="preserve"> </w:t>
      </w:r>
      <w:r w:rsidRPr="003976C2">
        <w:t>benapozásvizsgálati</w:t>
      </w:r>
      <w:r w:rsidR="00EA19E6">
        <w:t xml:space="preserve"> </w:t>
      </w:r>
      <w:r w:rsidRPr="003976C2">
        <w:t>eljárással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előállítani</w:t>
      </w:r>
      <w:r w:rsidR="00F85046" w:rsidRPr="003976C2">
        <w:t>,</w:t>
      </w:r>
    </w:p>
    <w:p w14:paraId="16E7C40F" w14:textId="03053D68" w:rsidR="002F7ADC" w:rsidRPr="003976C2" w:rsidRDefault="006B3D51" w:rsidP="00800357">
      <w:pPr>
        <w:pStyle w:val="Listaszerbekezds"/>
        <w:numPr>
          <w:ilvl w:val="0"/>
          <w:numId w:val="46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1.3.</w:t>
      </w:r>
      <w:r w:rsidR="00EA19E6">
        <w:rPr>
          <w:rFonts w:eastAsiaTheme="minorEastAsia"/>
          <w:lang w:eastAsia="hu-HU"/>
        </w:rPr>
        <w:t xml:space="preserve"> </w:t>
      </w:r>
      <w:r w:rsidR="00A70D5C" w:rsidRPr="003976C2">
        <w:rPr>
          <w:rFonts w:eastAsiaTheme="minorEastAsia"/>
          <w:lang w:eastAsia="hu-HU"/>
        </w:rPr>
        <w:t>pont</w:t>
      </w:r>
      <w:r w:rsidR="00EA19E6">
        <w:rPr>
          <w:lang w:eastAsia="hu-HU"/>
        </w:rPr>
        <w:t xml:space="preserve"> </w:t>
      </w:r>
      <w:r w:rsidR="00915419" w:rsidRPr="003976C2">
        <w:rPr>
          <w:lang w:eastAsia="hu-HU"/>
        </w:rPr>
        <w:t>pontban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található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tájolás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hajlásszög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függvényében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megadott</w:t>
      </w:r>
      <w:r w:rsidR="00EA19E6">
        <w:rPr>
          <w:lang w:eastAsia="hu-HU"/>
        </w:rPr>
        <w:t xml:space="preserve"> </w:t>
      </w:r>
      <w:bookmarkStart w:id="245" w:name="_Hlk44429016"/>
      <w:r w:rsidR="002F7ADC" w:rsidRPr="003976C2">
        <w:rPr>
          <w:lang w:eastAsia="hu-HU"/>
        </w:rPr>
        <w:t>tényezők</w:t>
      </w:r>
      <w:bookmarkEnd w:id="245"/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alkalmazásával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számítható:</w:t>
      </w:r>
    </w:p>
    <w:p w14:paraId="54592DBE" w14:textId="1A479CD0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F</m:t>
            </m:r>
          </m:e>
          <m:sub>
            <m:r>
              <w:rPr>
                <w:rFonts w:eastAsia="Times New Roman"/>
                <w:lang w:eastAsia="hu-HU"/>
              </w:rPr>
              <m:t>á</m:t>
            </m:r>
            <m:r>
              <w:rPr>
                <w:rFonts w:eastAsia="Times New Roman"/>
                <w:lang w:eastAsia="hu-HU"/>
              </w:rPr>
              <m:t>rny</m:t>
            </m:r>
          </m:sub>
        </m:sSub>
        <m:r>
          <w:rPr>
            <w:rFonts w:eastAsia="Times New Roman"/>
            <w:lang w:eastAsia="hu-HU"/>
          </w:rPr>
          <m:t>=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F</m:t>
            </m:r>
          </m:e>
          <m:sub>
            <m:r>
              <w:rPr>
                <w:rFonts w:eastAsia="Times New Roman"/>
                <w:lang w:eastAsia="hu-HU"/>
              </w:rPr>
              <m:t>h</m:t>
            </m:r>
          </m:sub>
        </m:sSub>
        <m:r>
          <w:rPr>
            <w:rFonts w:eastAsia="Times New Roman"/>
            <w:lang w:eastAsia="hu-HU"/>
          </w:rPr>
          <m:t>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F</m:t>
            </m:r>
          </m:e>
          <m:sub>
            <m:r>
              <w:rPr>
                <w:rFonts w:eastAsia="Times New Roman"/>
                <w:lang w:eastAsia="hu-HU"/>
              </w:rPr>
              <m:t>v</m:t>
            </m:r>
          </m:sub>
        </m:sSub>
        <m:r>
          <w:rPr>
            <w:rFonts w:eastAsia="Times New Roman"/>
            <w:lang w:eastAsia="hu-HU"/>
          </w:rPr>
          <m:t>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F</m:t>
            </m:r>
          </m:e>
          <m:sub>
            <m:r>
              <w:rPr>
                <w:rFonts w:eastAsia="Times New Roman"/>
                <w:lang w:eastAsia="hu-HU"/>
              </w:rPr>
              <m:t>f</m:t>
            </m:r>
          </m:sub>
        </m:sSub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25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7C3CB7FF" w14:textId="77777777" w:rsidR="002F7ADC" w:rsidRPr="003976C2" w:rsidRDefault="002F7ADC" w:rsidP="00800357">
      <w:pPr>
        <w:spacing w:after="0" w:line="240" w:lineRule="auto"/>
        <w:ind w:left="1410" w:hanging="1410"/>
      </w:pPr>
      <w:r w:rsidRPr="003976C2">
        <w:t>ahol</w:t>
      </w:r>
    </w:p>
    <w:p w14:paraId="406BBA02" w14:textId="06841AEC" w:rsidR="002F7ADC" w:rsidRPr="003976C2" w:rsidRDefault="002F7ADC" w:rsidP="00800357">
      <w:pPr>
        <w:spacing w:after="0" w:line="240" w:lineRule="auto"/>
        <w:ind w:left="1410" w:hanging="1410"/>
      </w:pPr>
      <w:r w:rsidRPr="003976C2">
        <w:t>F</w:t>
      </w:r>
      <w:r w:rsidRPr="003976C2">
        <w:rPr>
          <w:vertAlign w:val="subscript"/>
        </w:rPr>
        <w:t>h</w:t>
      </w:r>
      <w:r w:rsidRPr="003976C2">
        <w:rPr>
          <w:vertAlign w:val="subscript"/>
        </w:rPr>
        <w:tab/>
      </w:r>
      <w:r w:rsidRPr="003976C2">
        <w:rPr>
          <w:vertAlign w:val="subscript"/>
        </w:rPr>
        <w:tab/>
      </w:r>
      <w:r w:rsidR="00857D67" w:rsidRPr="003976C2">
        <w:t>a</w:t>
      </w:r>
      <w:r w:rsidR="00EA19E6">
        <w:t xml:space="preserve"> </w:t>
      </w:r>
      <w:r w:rsidRPr="003976C2">
        <w:t>horizont</w:t>
      </w:r>
      <w:r w:rsidR="00EA19E6">
        <w:t xml:space="preserve"> </w:t>
      </w:r>
      <w:r w:rsidRPr="003976C2">
        <w:t>árnyékoltsági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tényezője,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árnyék</w:t>
      </w:r>
      <w:r w:rsidR="004E43A3" w:rsidRPr="003976C2">
        <w:t>vető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="00541EE6" w:rsidRPr="003976C2">
        <w:t>szerkezetek</w:t>
      </w:r>
      <w:r w:rsidR="00EA19E6">
        <w:t xml:space="preserve"> </w:t>
      </w:r>
      <w:r w:rsidRPr="003976C2">
        <w:t>üvegezésének</w:t>
      </w:r>
      <w:r w:rsidR="00EA19E6">
        <w:t xml:space="preserve"> </w:t>
      </w:r>
      <w:r w:rsidRPr="003976C2">
        <w:t>alsó</w:t>
      </w:r>
      <w:r w:rsidR="00EA19E6">
        <w:t xml:space="preserve"> </w:t>
      </w:r>
      <w:r w:rsidRPr="003976C2">
        <w:t>síkjától</w:t>
      </w:r>
      <w:r w:rsidR="00EA19E6">
        <w:t xml:space="preserve"> </w:t>
      </w:r>
      <w:r w:rsidRPr="003976C2">
        <w:t>értelmezett</w:t>
      </w:r>
      <w:r w:rsidR="00EA19E6">
        <w:t xml:space="preserve"> </w:t>
      </w:r>
      <w:r w:rsidRPr="003976C2">
        <w:t>magasságban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üvegezésének</w:t>
      </w:r>
      <w:r w:rsidR="00EA19E6">
        <w:t xml:space="preserve"> </w:t>
      </w:r>
      <w:r w:rsidRPr="003976C2">
        <w:t>síkjától</w:t>
      </w:r>
      <w:r w:rsidR="00EA19E6">
        <w:t xml:space="preserve"> </w:t>
      </w:r>
      <w:r w:rsidRPr="003976C2">
        <w:t>mért</w:t>
      </w:r>
      <w:r w:rsidR="00EA19E6">
        <w:t xml:space="preserve"> </w:t>
      </w:r>
      <w:r w:rsidRPr="003976C2">
        <w:t>távolság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számítandó</w:t>
      </w:r>
      <w:r w:rsidR="00B675A9" w:rsidRPr="003976C2">
        <w:t>,</w:t>
      </w:r>
    </w:p>
    <w:p w14:paraId="7FCBA8AD" w14:textId="2014010F" w:rsidR="002F7ADC" w:rsidRPr="003976C2" w:rsidRDefault="002F7ADC" w:rsidP="00800357">
      <w:pPr>
        <w:spacing w:after="0" w:line="240" w:lineRule="auto"/>
        <w:ind w:left="1410" w:hanging="1410"/>
      </w:pPr>
      <w:r w:rsidRPr="003976C2">
        <w:t>F</w:t>
      </w:r>
      <w:r w:rsidRPr="003976C2">
        <w:rPr>
          <w:vertAlign w:val="subscript"/>
        </w:rPr>
        <w:t>v</w:t>
      </w:r>
      <w:r w:rsidRPr="003976C2">
        <w:rPr>
          <w:vertAlign w:val="subscript"/>
        </w:rPr>
        <w:tab/>
      </w:r>
      <w:r w:rsidR="00857D67" w:rsidRPr="003976C2">
        <w:t>v</w:t>
      </w:r>
      <w:r w:rsidRPr="003976C2">
        <w:t>ízszintes</w:t>
      </w:r>
      <w:r w:rsidR="00EA19E6">
        <w:t xml:space="preserve"> </w:t>
      </w:r>
      <w:r w:rsidRPr="003976C2">
        <w:t>árnyékvető</w:t>
      </w:r>
      <w:r w:rsidR="00EA19E6">
        <w:t xml:space="preserve"> </w:t>
      </w:r>
      <w:r w:rsidR="00541EE6" w:rsidRPr="003976C2">
        <w:t>szerkezete</w:t>
      </w:r>
      <w:r w:rsidRPr="003976C2">
        <w:t>k</w:t>
      </w:r>
      <w:r w:rsidR="00EA19E6">
        <w:t xml:space="preserve"> </w:t>
      </w:r>
      <w:r w:rsidRPr="003976C2">
        <w:t>árnyékoltsági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tényezője,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árnyék</w:t>
      </w:r>
      <w:r w:rsidR="004E43A3" w:rsidRPr="003976C2">
        <w:t>vető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üvegezésének</w:t>
      </w:r>
      <w:r w:rsidR="00EA19E6">
        <w:t xml:space="preserve"> </w:t>
      </w:r>
      <w:r w:rsidRPr="003976C2">
        <w:t>felső</w:t>
      </w:r>
      <w:r w:rsidR="00EA19E6">
        <w:t xml:space="preserve"> </w:t>
      </w:r>
      <w:r w:rsidRPr="003976C2">
        <w:t>síkjától</w:t>
      </w:r>
      <w:r w:rsidR="00EA19E6">
        <w:t xml:space="preserve"> </w:t>
      </w:r>
      <w:r w:rsidRPr="003976C2">
        <w:t>értelmezett</w:t>
      </w:r>
      <w:r w:rsidR="00EA19E6">
        <w:t xml:space="preserve"> </w:t>
      </w:r>
      <w:r w:rsidRPr="003976C2">
        <w:t>távolság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üvegezésének</w:t>
      </w:r>
      <w:r w:rsidR="00EA19E6">
        <w:t xml:space="preserve"> </w:t>
      </w:r>
      <w:r w:rsidRPr="003976C2">
        <w:t>síkjától</w:t>
      </w:r>
      <w:r w:rsidR="00EA19E6">
        <w:t xml:space="preserve"> </w:t>
      </w:r>
      <w:r w:rsidRPr="003976C2">
        <w:t>mért</w:t>
      </w:r>
      <w:r w:rsidR="00EA19E6">
        <w:t xml:space="preserve"> </w:t>
      </w:r>
      <w:r w:rsidRPr="003976C2">
        <w:t>távolság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számítandó</w:t>
      </w:r>
      <w:r w:rsidR="00B675A9" w:rsidRPr="003976C2">
        <w:t>,</w:t>
      </w:r>
    </w:p>
    <w:p w14:paraId="4312FFC4" w14:textId="337C2C72" w:rsidR="002F7ADC" w:rsidRPr="003976C2" w:rsidRDefault="002F7ADC" w:rsidP="00800357">
      <w:pPr>
        <w:spacing w:after="0" w:line="240" w:lineRule="auto"/>
        <w:ind w:left="1410" w:hanging="1410"/>
      </w:pPr>
      <w:r w:rsidRPr="003976C2">
        <w:t>F</w:t>
      </w:r>
      <w:r w:rsidRPr="003976C2">
        <w:rPr>
          <w:vertAlign w:val="subscript"/>
        </w:rPr>
        <w:t>f</w:t>
      </w:r>
      <w:r w:rsidRPr="003976C2">
        <w:rPr>
          <w:vertAlign w:val="subscript"/>
        </w:rPr>
        <w:tab/>
      </w:r>
      <w:r w:rsidR="00857D67" w:rsidRPr="003976C2">
        <w:t>f</w:t>
      </w:r>
      <w:r w:rsidRPr="003976C2">
        <w:t>üggőleges</w:t>
      </w:r>
      <w:r w:rsidR="00EA19E6">
        <w:t xml:space="preserve"> </w:t>
      </w:r>
      <w:r w:rsidRPr="003976C2">
        <w:t>árnyékvető</w:t>
      </w:r>
      <w:r w:rsidR="00EA19E6">
        <w:t xml:space="preserve"> </w:t>
      </w:r>
      <w:r w:rsidR="00541EE6" w:rsidRPr="003976C2">
        <w:t>szerkezete</w:t>
      </w:r>
      <w:r w:rsidRPr="003976C2">
        <w:t>k</w:t>
      </w:r>
      <w:r w:rsidR="00EA19E6">
        <w:t xml:space="preserve"> </w:t>
      </w:r>
      <w:r w:rsidRPr="003976C2">
        <w:t>árnyékoltsági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tényezője,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árnyék</w:t>
      </w:r>
      <w:r w:rsidR="004E43A3" w:rsidRPr="003976C2">
        <w:t>vető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üvegezésének</w:t>
      </w:r>
      <w:r w:rsidR="00EA19E6">
        <w:t xml:space="preserve"> </w:t>
      </w:r>
      <w:r w:rsidRPr="003976C2">
        <w:t>oldalsó</w:t>
      </w:r>
      <w:r w:rsidR="00EA19E6">
        <w:t xml:space="preserve"> </w:t>
      </w:r>
      <w:r w:rsidRPr="003976C2">
        <w:t>síkjától</w:t>
      </w:r>
      <w:r w:rsidR="00EA19E6">
        <w:t xml:space="preserve"> </w:t>
      </w:r>
      <w:r w:rsidRPr="003976C2">
        <w:t>értelmezett</w:t>
      </w:r>
      <w:r w:rsidR="00EA19E6">
        <w:t xml:space="preserve"> </w:t>
      </w:r>
      <w:r w:rsidRPr="003976C2">
        <w:t>távolsággal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nyílászáró</w:t>
      </w:r>
      <w:r w:rsidR="00EA19E6">
        <w:t xml:space="preserve"> </w:t>
      </w:r>
      <w:r w:rsidRPr="003976C2">
        <w:t>üvegezésének</w:t>
      </w:r>
      <w:r w:rsidR="00EA19E6">
        <w:t xml:space="preserve"> </w:t>
      </w:r>
      <w:r w:rsidRPr="003976C2">
        <w:t>síkjától</w:t>
      </w:r>
      <w:r w:rsidR="00EA19E6">
        <w:t xml:space="preserve"> </w:t>
      </w:r>
      <w:r w:rsidRPr="003976C2">
        <w:t>mért</w:t>
      </w:r>
      <w:r w:rsidR="00EA19E6">
        <w:t xml:space="preserve"> </w:t>
      </w:r>
      <w:r w:rsidRPr="003976C2">
        <w:t>távolság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számítandó</w:t>
      </w:r>
      <w:r w:rsidR="00B675A9" w:rsidRPr="003976C2">
        <w:t>.</w:t>
      </w:r>
    </w:p>
    <w:p w14:paraId="4AEAD30D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2DAF7330" w14:textId="14A48910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biztonság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javára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történő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közelítés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árnyékoltsági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elhagyása.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közül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dőlt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síkú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nyílászárók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horizont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árnyékoltsági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egyéb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pedig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horizont,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vízszintes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függőleges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árnyékvető</w:t>
      </w:r>
      <w:r w:rsidR="00EA19E6">
        <w:rPr>
          <w:lang w:eastAsia="hu-HU"/>
        </w:rPr>
        <w:t xml:space="preserve"> </w:t>
      </w:r>
      <w:r w:rsidR="00541EE6" w:rsidRPr="003976C2">
        <w:rPr>
          <w:lang w:eastAsia="hu-HU"/>
        </w:rPr>
        <w:t>szerkezete</w:t>
      </w:r>
      <w:r w:rsidR="00B076B7" w:rsidRPr="003976C2">
        <w:rPr>
          <w:lang w:eastAsia="hu-HU"/>
        </w:rPr>
        <w:t>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árnyékoltsági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korrekciós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B076B7" w:rsidRPr="003976C2">
        <w:rPr>
          <w:lang w:eastAsia="hu-HU"/>
        </w:rPr>
        <w:t>je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közül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legnagyobb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(amennyiben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van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ilyen</w:t>
      </w:r>
      <w:r w:rsidR="00EA19E6">
        <w:rPr>
          <w:lang w:eastAsia="hu-HU"/>
        </w:rPr>
        <w:t xml:space="preserve"> </w:t>
      </w:r>
      <w:r w:rsidR="00B076B7" w:rsidRPr="003976C2">
        <w:rPr>
          <w:lang w:eastAsia="hu-HU"/>
        </w:rPr>
        <w:t>árnyékvető</w:t>
      </w:r>
      <w:r w:rsidR="00EA19E6">
        <w:rPr>
          <w:lang w:eastAsia="hu-HU"/>
        </w:rPr>
        <w:t xml:space="preserve"> </w:t>
      </w:r>
      <w:r w:rsidR="00541EE6" w:rsidRPr="003976C2">
        <w:rPr>
          <w:lang w:eastAsia="hu-HU"/>
        </w:rPr>
        <w:t>szerkezet</w:t>
      </w:r>
      <w:r w:rsidR="00B076B7" w:rsidRPr="003976C2">
        <w:rPr>
          <w:lang w:eastAsia="hu-HU"/>
        </w:rPr>
        <w:t>)</w:t>
      </w:r>
      <w:r w:rsidRPr="003976C2">
        <w:rPr>
          <w:lang w:eastAsia="hu-HU"/>
        </w:rPr>
        <w:t>.</w:t>
      </w:r>
    </w:p>
    <w:p w14:paraId="75B0F904" w14:textId="77777777" w:rsidR="004F0553" w:rsidRPr="003976C2" w:rsidRDefault="004F0553" w:rsidP="00800357">
      <w:pPr>
        <w:spacing w:after="0" w:line="240" w:lineRule="auto"/>
        <w:rPr>
          <w:lang w:eastAsia="hu-HU"/>
        </w:rPr>
      </w:pPr>
    </w:p>
    <w:p w14:paraId="3EE2CDA2" w14:textId="35EB3F09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akadályok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miatti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árnyékoltság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vizsgálata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elhagyható,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transzparens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sd,F/H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direkt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szoláris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nyeresége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északi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tájolásra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vonatkozó,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zavartalan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benapozás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feltételezésével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tájolásra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sugárzási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energiahozammal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kerül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kiszámításra.</w:t>
      </w:r>
      <w:r w:rsidR="00EA19E6">
        <w:rPr>
          <w:lang w:eastAsia="hu-HU"/>
        </w:rPr>
        <w:t xml:space="preserve"> </w:t>
      </w:r>
    </w:p>
    <w:p w14:paraId="214E0B10" w14:textId="77777777" w:rsidR="004F0553" w:rsidRPr="003976C2" w:rsidRDefault="004F0553" w:rsidP="00800357">
      <w:pPr>
        <w:spacing w:after="0" w:line="240" w:lineRule="auto"/>
        <w:rPr>
          <w:lang w:eastAsia="hu-HU"/>
        </w:rPr>
      </w:pPr>
    </w:p>
    <w:p w14:paraId="004D579C" w14:textId="13128365" w:rsidR="00CE3329" w:rsidRPr="003976C2" w:rsidRDefault="00CE3329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</w:t>
      </w:r>
      <w:r w:rsidR="00634903" w:rsidRPr="003976C2">
        <w:rPr>
          <w:lang w:eastAsia="hu-HU"/>
        </w:rPr>
        <w:t>ugárzási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energiahozam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értékek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1.2.4.</w:t>
      </w:r>
      <w:r w:rsidR="00EA19E6">
        <w:rPr>
          <w:rFonts w:eastAsiaTheme="minorEastAsia"/>
          <w:lang w:eastAsia="hu-HU"/>
        </w:rPr>
        <w:t xml:space="preserve"> </w:t>
      </w:r>
      <w:r w:rsidR="00A70D5C" w:rsidRPr="003976C2">
        <w:rPr>
          <w:rFonts w:eastAsiaTheme="minorEastAsia"/>
          <w:lang w:eastAsia="hu-HU"/>
        </w:rPr>
        <w:t>pontban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előírt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adatok.</w:t>
      </w:r>
    </w:p>
    <w:p w14:paraId="3C156C66" w14:textId="4B90BE2E" w:rsidR="002F7ADC" w:rsidRPr="003976C2" w:rsidRDefault="002F7ADC" w:rsidP="00800357">
      <w:pPr>
        <w:spacing w:after="0" w:line="240" w:lineRule="auto"/>
      </w:pPr>
      <w:r w:rsidRPr="003976C2">
        <w:t>Opak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szoláris</w:t>
      </w:r>
      <w:r w:rsidR="00EA19E6">
        <w:t xml:space="preserve"> </w:t>
      </w:r>
      <w:r w:rsidRPr="003976C2">
        <w:t>nyeresége</w:t>
      </w:r>
      <w:r w:rsidR="003E2E44">
        <w:t>, továbbá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opak</w:t>
      </w:r>
      <w:r w:rsidR="003E2E44">
        <w:t xml:space="preserve"> és</w:t>
      </w:r>
      <w:r w:rsidR="00EA19E6">
        <w:t xml:space="preserve"> </w:t>
      </w:r>
      <w:r w:rsidR="00987116" w:rsidRPr="003976C2">
        <w:t>transzparens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égbolt</w:t>
      </w:r>
      <w:r w:rsidR="00EA19E6">
        <w:t xml:space="preserve"> </w:t>
      </w:r>
      <w:r w:rsidRPr="003976C2">
        <w:t>felé</w:t>
      </w:r>
      <w:r w:rsidR="00EA19E6">
        <w:t xml:space="preserve"> </w:t>
      </w:r>
      <w:r w:rsidRPr="003976C2">
        <w:t>történő</w:t>
      </w:r>
      <w:r w:rsidR="00EA19E6">
        <w:t xml:space="preserve"> </w:t>
      </w:r>
      <w:r w:rsidRPr="003976C2">
        <w:t>hosszúhullámú</w:t>
      </w:r>
      <w:r w:rsidR="00EA19E6">
        <w:t xml:space="preserve"> </w:t>
      </w:r>
      <w:r w:rsidRPr="003976C2">
        <w:t>lesugárzása</w:t>
      </w:r>
      <w:r w:rsidR="00EA19E6">
        <w:t xml:space="preserve"> </w:t>
      </w:r>
      <w:r w:rsidRPr="003976C2">
        <w:t>elhanyagolható,</w:t>
      </w:r>
      <w:r w:rsidR="00EA19E6">
        <w:t xml:space="preserve"> </w:t>
      </w:r>
      <w:r w:rsidRPr="003976C2">
        <w:t>nagy</w:t>
      </w:r>
      <w:r w:rsidR="00EA19E6">
        <w:t xml:space="preserve"> </w:t>
      </w:r>
      <w:r w:rsidRPr="003976C2">
        <w:t>pontossági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52016-1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számítható.</w:t>
      </w:r>
    </w:p>
    <w:p w14:paraId="1CEC626B" w14:textId="77777777" w:rsidR="002F7ADC" w:rsidRDefault="002F7ADC" w:rsidP="00800357">
      <w:pPr>
        <w:spacing w:after="0" w:line="240" w:lineRule="auto"/>
      </w:pPr>
    </w:p>
    <w:p w14:paraId="22CF11AA" w14:textId="77777777" w:rsidR="005A6628" w:rsidRPr="003976C2" w:rsidRDefault="005A6628" w:rsidP="00800357">
      <w:pPr>
        <w:spacing w:after="0" w:line="240" w:lineRule="auto"/>
      </w:pPr>
    </w:p>
    <w:p w14:paraId="338862C9" w14:textId="7FEC3B4E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46" w:name="_Toc10171236"/>
      <w:bookmarkStart w:id="247" w:name="_Toc58253322"/>
      <w:bookmarkStart w:id="248" w:name="_Toc77335582"/>
      <w:r w:rsidRPr="003976C2">
        <w:rPr>
          <w:rFonts w:ascii="Times New Roman" w:hAnsi="Times New Roman" w:cs="Times New Roman"/>
          <w:color w:val="auto"/>
        </w:rPr>
        <w:t>Indirekt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sugárzási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nyereségek</w:t>
      </w:r>
      <w:bookmarkEnd w:id="246"/>
      <w:bookmarkEnd w:id="247"/>
      <w:bookmarkEnd w:id="248"/>
    </w:p>
    <w:p w14:paraId="1242908A" w14:textId="1BB431AA" w:rsidR="002F7ADC" w:rsidRPr="003976C2" w:rsidRDefault="002F7ADC" w:rsidP="00800357">
      <w:pPr>
        <w:spacing w:after="0" w:line="240" w:lineRule="auto"/>
      </w:pP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épületnek</w:t>
      </w:r>
      <w:r w:rsidR="00EA19E6">
        <w:t xml:space="preserve"> </w:t>
      </w:r>
      <w:r w:rsidRPr="003976C2">
        <w:t>van</w:t>
      </w:r>
      <w:r w:rsidR="00EA19E6">
        <w:t xml:space="preserve"> </w:t>
      </w:r>
      <w:r w:rsidRPr="003976C2">
        <w:t>csatlakozó</w:t>
      </w:r>
      <w:r w:rsidR="00EA19E6">
        <w:t xml:space="preserve"> </w:t>
      </w:r>
      <w:r w:rsidRPr="003976C2">
        <w:t>üvegháza,</w:t>
      </w:r>
      <w:r w:rsidR="00EA19E6">
        <w:t xml:space="preserve"> </w:t>
      </w:r>
      <w:r w:rsidRPr="003976C2">
        <w:t>energiagyűjtő</w:t>
      </w:r>
      <w:r w:rsidR="00EA19E6">
        <w:t xml:space="preserve"> </w:t>
      </w:r>
      <w:r w:rsidRPr="003976C2">
        <w:t>fala,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indirekt</w:t>
      </w:r>
      <w:r w:rsidR="00EA19E6">
        <w:t xml:space="preserve"> </w:t>
      </w:r>
      <w:r w:rsidRPr="003976C2">
        <w:t>sugárzási</w:t>
      </w:r>
      <w:r w:rsidR="00EA19E6">
        <w:t xml:space="preserve"> </w:t>
      </w:r>
      <w:r w:rsidRPr="003976C2">
        <w:t>nyereséget</w:t>
      </w:r>
    </w:p>
    <w:p w14:paraId="1EAFB79B" w14:textId="5A0AA8B6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i/>
          <w:iCs/>
          <w:lang w:eastAsia="hu-HU"/>
        </w:rPr>
        <w:t>a)</w:t>
      </w:r>
      <w:r w:rsidR="00EA19E6">
        <w:rPr>
          <w:i/>
          <w:iCs/>
          <w:lang w:eastAsia="hu-HU"/>
        </w:rPr>
        <w:t xml:space="preserve"> </w:t>
      </w: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ISO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52016-1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azzal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egyenértékű</w:t>
      </w:r>
      <w:r w:rsidR="00EA19E6">
        <w:rPr>
          <w:lang w:eastAsia="hu-HU"/>
        </w:rPr>
        <w:t xml:space="preserve"> </w:t>
      </w:r>
      <w:r w:rsidR="00F70EB1">
        <w:rPr>
          <w:lang w:eastAsia="hu-HU"/>
        </w:rPr>
        <w:t xml:space="preserve">számítási </w:t>
      </w:r>
      <w:r w:rsidRPr="003976C2">
        <w:rPr>
          <w:lang w:eastAsia="hu-HU"/>
        </w:rPr>
        <w:t>módszerrel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meghatározni.</w:t>
      </w:r>
    </w:p>
    <w:p w14:paraId="6DCAA3DE" w14:textId="63720BDF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i/>
          <w:iCs/>
          <w:lang w:eastAsia="hu-HU"/>
        </w:rPr>
        <w:t>b)</w:t>
      </w:r>
      <w:r w:rsidR="00EA19E6">
        <w:rPr>
          <w:i/>
          <w:iCs/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elhagyható.</w:t>
      </w:r>
    </w:p>
    <w:p w14:paraId="4A0B1AFC" w14:textId="77777777" w:rsidR="004F0553" w:rsidRPr="003976C2" w:rsidRDefault="004F0553" w:rsidP="00800357">
      <w:pPr>
        <w:spacing w:after="0" w:line="240" w:lineRule="auto"/>
      </w:pPr>
    </w:p>
    <w:p w14:paraId="11FD6094" w14:textId="4A173335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49" w:name="_Toc10171237"/>
      <w:bookmarkStart w:id="250" w:name="_Ref10196599"/>
      <w:bookmarkStart w:id="251" w:name="_Ref63947645"/>
      <w:bookmarkStart w:id="252" w:name="_Toc58253323"/>
      <w:bookmarkStart w:id="253" w:name="_Toc77335583"/>
      <w:r w:rsidRPr="003976C2">
        <w:rPr>
          <w:rFonts w:ascii="Times New Roman" w:hAnsi="Times New Roman" w:cs="Times New Roman"/>
          <w:color w:val="auto"/>
        </w:rPr>
        <w:t>Belső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hőnyereségek/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hőterhelések</w:t>
      </w:r>
      <w:bookmarkEnd w:id="249"/>
      <w:bookmarkEnd w:id="250"/>
      <w:bookmarkEnd w:id="251"/>
      <w:bookmarkEnd w:id="252"/>
      <w:bookmarkEnd w:id="253"/>
    </w:p>
    <w:p w14:paraId="406EDB04" w14:textId="27BC4481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lastRenderedPageBreak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hőnyereséget/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hőterhelést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zónára</w:t>
      </w:r>
      <w:r w:rsidR="00EA19E6">
        <w:rPr>
          <w:lang w:eastAsia="hu-HU"/>
        </w:rPr>
        <w:t xml:space="preserve"> </w:t>
      </w:r>
      <w:r w:rsidR="0095612C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minden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hónapra,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esetére:</w:t>
      </w:r>
      <w:r w:rsidR="00EA19E6">
        <w:rPr>
          <w:lang w:eastAsia="hu-HU"/>
        </w:rPr>
        <w:t xml:space="preserve"> </w:t>
      </w:r>
    </w:p>
    <w:p w14:paraId="77D50CB4" w14:textId="251A39F5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Q</m:t>
            </m:r>
          </m:e>
          <m:sub>
            <m:r>
              <w:rPr>
                <w:rFonts w:eastAsia="Times New Roman"/>
                <w:lang w:eastAsia="hu-HU"/>
              </w:rPr>
              <m:t>b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F</m:t>
            </m:r>
            <m:r>
              <w:rPr>
                <w:rFonts w:eastAsia="Times New Roman"/>
                <w:lang w:eastAsia="hu-HU"/>
              </w:rPr>
              <m:t>/</m:t>
            </m:r>
            <m:r>
              <w:rPr>
                <w:rFonts w:eastAsia="Times New Roman"/>
                <w:lang w:eastAsia="hu-HU"/>
              </w:rPr>
              <m:t>H</m:t>
            </m:r>
          </m:sub>
        </m:sSub>
        <m:r>
          <w:rPr>
            <w:rFonts w:eastAsia="Times New Roman"/>
            <w:lang w:eastAsia="hu-HU"/>
          </w:rPr>
          <m:t>=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A</m:t>
            </m:r>
          </m:e>
          <m:sub>
            <m:r>
              <w:rPr>
                <w:rFonts w:eastAsia="Times New Roman"/>
                <w:lang w:eastAsia="hu-HU"/>
              </w:rPr>
              <m:t>N</m:t>
            </m:r>
          </m:sub>
        </m:sSub>
        <m:r>
          <w:rPr>
            <w:rFonts w:eastAsia="Times New Roman"/>
            <w:lang w:eastAsia="hu-HU"/>
          </w:rPr>
          <m:t>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q</m:t>
            </m:r>
          </m:e>
          <m:sub>
            <m:r>
              <w:rPr>
                <w:rFonts w:eastAsia="Times New Roman"/>
                <w:lang w:eastAsia="hu-HU"/>
              </w:rPr>
              <m:t>b</m:t>
            </m:r>
          </m:sub>
        </m:sSub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Δt</m:t>
        </m:r>
        <m:r>
          <w:rPr>
            <w:rFonts w:eastAsia="Times New Roman"/>
            <w:lang w:eastAsia="hu-HU"/>
          </w:rPr>
          <m:t>/1000</m:t>
        </m:r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435556F1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jc w:val="left"/>
        <w:rPr>
          <w:szCs w:val="24"/>
          <w:lang w:eastAsia="hu-HU"/>
        </w:rPr>
      </w:pPr>
    </w:p>
    <w:p w14:paraId="489DF687" w14:textId="5BCD060E" w:rsidR="00E81B08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jc w:val="left"/>
        <w:rPr>
          <w:lang w:eastAsia="hu-HU"/>
        </w:rPr>
      </w:pPr>
      <w:r w:rsidRPr="003976C2">
        <w:rPr>
          <w:szCs w:val="24"/>
          <w:lang w:eastAsia="hu-HU"/>
        </w:rPr>
        <w:t>ahol</w:t>
      </w:r>
      <w:r w:rsidR="00EA19E6">
        <w:rPr>
          <w:szCs w:val="24"/>
          <w:lang w:eastAsia="hu-HU"/>
        </w:rPr>
        <w:t xml:space="preserve"> </w:t>
      </w:r>
    </w:p>
    <w:p w14:paraId="49644B1F" w14:textId="5572641B" w:rsidR="002F7ADC" w:rsidRPr="003976C2" w:rsidRDefault="002F7ADC" w:rsidP="00800357">
      <w:pPr>
        <w:spacing w:after="0" w:line="240" w:lineRule="auto"/>
        <w:ind w:left="708" w:hanging="708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hőnyereség,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mely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tartalmazza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használók,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berendezések,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háztartási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gépek,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világítás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hőladását,</w:t>
      </w:r>
      <w:r w:rsidR="00EA19E6">
        <w:rPr>
          <w:lang w:eastAsia="hu-HU"/>
        </w:rPr>
        <w:t xml:space="preserve"> </w:t>
      </w:r>
      <w:r w:rsidR="003E2E44">
        <w:rPr>
          <w:lang w:eastAsia="hu-HU"/>
        </w:rPr>
        <w:t>valamint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334974" w:rsidRPr="003976C2">
        <w:rPr>
          <w:lang w:eastAsia="hu-HU"/>
        </w:rPr>
        <w:t>épülettechnika</w:t>
      </w:r>
      <w:r w:rsidRPr="003976C2">
        <w:rPr>
          <w:lang w:eastAsia="hu-HU"/>
        </w:rPr>
        <w:t>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hasznosítható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veszteségeit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sym w:font="Symbol" w:char="F05B"/>
      </w:r>
      <w:r w:rsidRPr="003976C2">
        <w:rPr>
          <w:lang w:eastAsia="hu-HU"/>
        </w:rPr>
        <w:t>W/m</w:t>
      </w:r>
      <w:r w:rsidRPr="005A184F">
        <w:rPr>
          <w:vertAlign w:val="superscript"/>
          <w:lang w:eastAsia="hu-HU"/>
        </w:rPr>
        <w:t>2</w:t>
      </w:r>
      <w:r w:rsidRPr="003976C2">
        <w:rPr>
          <w:lang w:eastAsia="hu-HU"/>
        </w:rPr>
        <w:sym w:font="Symbol" w:char="F05D"/>
      </w:r>
      <w:r w:rsidRPr="003976C2">
        <w:rPr>
          <w:lang w:eastAsia="hu-HU"/>
        </w:rPr>
        <w:t>,</w:t>
      </w:r>
    </w:p>
    <w:p w14:paraId="27A2B51C" w14:textId="01413272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sym w:font="Symbol" w:char="F044"/>
      </w:r>
      <w:r w:rsidRPr="003976C2">
        <w:rPr>
          <w:lang w:eastAsia="hu-HU"/>
        </w:rPr>
        <w:t>t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időszak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hossza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(hónap)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sym w:font="Symbol" w:char="F05B"/>
      </w:r>
      <w:r w:rsidRPr="003976C2">
        <w:rPr>
          <w:lang w:eastAsia="hu-HU"/>
        </w:rPr>
        <w:t>h</w:t>
      </w:r>
      <w:r w:rsidRPr="003976C2">
        <w:rPr>
          <w:lang w:eastAsia="hu-HU"/>
        </w:rPr>
        <w:sym w:font="Symbol" w:char="F05D"/>
      </w:r>
      <w:r w:rsidRPr="003976C2">
        <w:rPr>
          <w:lang w:eastAsia="hu-HU"/>
        </w:rPr>
        <w:t>.</w:t>
      </w:r>
    </w:p>
    <w:p w14:paraId="280ACCA3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jc w:val="left"/>
        <w:rPr>
          <w:szCs w:val="24"/>
          <w:lang w:eastAsia="hu-HU"/>
        </w:rPr>
      </w:pPr>
    </w:p>
    <w:p w14:paraId="41595E69" w14:textId="15A58805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  <w:lang w:eastAsia="hu-HU"/>
        </w:rPr>
      </w:pP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fajlagos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átlagos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belső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hőnyereség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értékét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lakóépületek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esetén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2.1</w:t>
      </w:r>
      <w:r w:rsidRPr="003976C2">
        <w:rPr>
          <w:szCs w:val="24"/>
          <w:lang w:eastAsia="hu-HU"/>
        </w:rPr>
        <w:t>.</w:t>
      </w:r>
      <w:r w:rsidR="00EA19E6">
        <w:rPr>
          <w:szCs w:val="24"/>
          <w:lang w:eastAsia="hu-HU"/>
        </w:rPr>
        <w:t xml:space="preserve"> </w:t>
      </w:r>
      <w:r w:rsidR="00C52C56" w:rsidRPr="003976C2">
        <w:rPr>
          <w:szCs w:val="24"/>
          <w:lang w:eastAsia="hu-HU"/>
        </w:rPr>
        <w:t>táblázat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szerint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kell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felvenni.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Más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funkcióknál,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referenciaépület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módszer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alkalmazása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esetén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belső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hőnyereségek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meghatározhatóak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tényállapotnak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megfelelően,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nettó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alapterületre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vonatkoztatott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időben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átlagolt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értékként,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vagy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2.1</w:t>
      </w:r>
      <w:r w:rsidR="00C52C56" w:rsidRPr="003976C2">
        <w:rPr>
          <w:szCs w:val="24"/>
          <w:lang w:eastAsia="hu-HU"/>
        </w:rPr>
        <w:t>.</w:t>
      </w:r>
      <w:r w:rsidR="00EA19E6">
        <w:rPr>
          <w:szCs w:val="24"/>
          <w:lang w:eastAsia="hu-HU"/>
        </w:rPr>
        <w:t xml:space="preserve"> </w:t>
      </w:r>
      <w:r w:rsidR="00C52C56" w:rsidRPr="003976C2">
        <w:rPr>
          <w:szCs w:val="24"/>
          <w:lang w:eastAsia="hu-HU"/>
        </w:rPr>
        <w:t>táblázat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szerinti</w:t>
      </w:r>
      <w:r w:rsidR="00EA19E6">
        <w:rPr>
          <w:szCs w:val="24"/>
          <w:lang w:eastAsia="hu-HU"/>
        </w:rPr>
        <w:t xml:space="preserve"> </w:t>
      </w:r>
      <w:r w:rsidR="00B675A9" w:rsidRPr="003976C2">
        <w:rPr>
          <w:szCs w:val="24"/>
          <w:lang w:eastAsia="hu-HU"/>
        </w:rPr>
        <w:t>ajánlott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értékek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vehetők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fel.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belső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hőforrások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mellett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belső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térben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lévő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hőnyelőket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is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figyelembe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kell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venni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negatív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előjellel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(pl.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gé</w:t>
      </w:r>
      <w:r w:rsidR="004F0553" w:rsidRPr="003976C2">
        <w:rPr>
          <w:szCs w:val="24"/>
          <w:lang w:eastAsia="hu-HU"/>
        </w:rPr>
        <w:t>pek</w:t>
      </w:r>
      <w:r w:rsidR="00EA19E6">
        <w:rPr>
          <w:szCs w:val="24"/>
          <w:lang w:eastAsia="hu-HU"/>
        </w:rPr>
        <w:t xml:space="preserve"> </w:t>
      </w:r>
      <w:r w:rsidR="004F0553" w:rsidRPr="003976C2">
        <w:rPr>
          <w:szCs w:val="24"/>
          <w:lang w:eastAsia="hu-HU"/>
        </w:rPr>
        <w:t>vagy</w:t>
      </w:r>
      <w:r w:rsidR="00EA19E6">
        <w:rPr>
          <w:szCs w:val="24"/>
          <w:lang w:eastAsia="hu-HU"/>
        </w:rPr>
        <w:t xml:space="preserve"> </w:t>
      </w:r>
      <w:r w:rsidR="004F0553" w:rsidRPr="003976C2">
        <w:rPr>
          <w:szCs w:val="24"/>
          <w:lang w:eastAsia="hu-HU"/>
        </w:rPr>
        <w:t>áruk</w:t>
      </w:r>
      <w:r w:rsidR="00EA19E6">
        <w:rPr>
          <w:szCs w:val="24"/>
          <w:lang w:eastAsia="hu-HU"/>
        </w:rPr>
        <w:t xml:space="preserve"> </w:t>
      </w:r>
      <w:r w:rsidR="004F0553" w:rsidRPr="003976C2">
        <w:rPr>
          <w:szCs w:val="24"/>
          <w:lang w:eastAsia="hu-HU"/>
        </w:rPr>
        <w:t>által</w:t>
      </w:r>
      <w:r w:rsidR="00EA19E6">
        <w:rPr>
          <w:szCs w:val="24"/>
          <w:lang w:eastAsia="hu-HU"/>
        </w:rPr>
        <w:t xml:space="preserve"> </w:t>
      </w:r>
      <w:r w:rsidR="004F0553" w:rsidRPr="003976C2">
        <w:rPr>
          <w:szCs w:val="24"/>
          <w:lang w:eastAsia="hu-HU"/>
        </w:rPr>
        <w:t>elvont</w:t>
      </w:r>
      <w:r w:rsidR="00EA19E6">
        <w:rPr>
          <w:szCs w:val="24"/>
          <w:lang w:eastAsia="hu-HU"/>
        </w:rPr>
        <w:t xml:space="preserve"> </w:t>
      </w:r>
      <w:r w:rsidR="004F0553" w:rsidRPr="003976C2">
        <w:rPr>
          <w:szCs w:val="24"/>
          <w:lang w:eastAsia="hu-HU"/>
        </w:rPr>
        <w:t>hő).</w:t>
      </w:r>
    </w:p>
    <w:p w14:paraId="338BE1ED" w14:textId="77777777" w:rsidR="004F0553" w:rsidRPr="003976C2" w:rsidRDefault="004F0553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  <w:lang w:eastAsia="hu-HU"/>
        </w:rPr>
      </w:pPr>
    </w:p>
    <w:p w14:paraId="1C87A9C7" w14:textId="65F6AABC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54" w:name="_Toc10171238"/>
      <w:bookmarkStart w:id="255" w:name="_Toc58253324"/>
      <w:bookmarkStart w:id="256" w:name="_Toc77335584"/>
      <w:r w:rsidRPr="003976C2">
        <w:rPr>
          <w:rFonts w:ascii="Times New Roman" w:hAnsi="Times New Roman" w:cs="Times New Roman"/>
          <w:color w:val="auto"/>
        </w:rPr>
        <w:t>Teljes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hőnyereség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hőátvitel</w:t>
      </w:r>
      <w:bookmarkEnd w:id="254"/>
      <w:bookmarkEnd w:id="255"/>
      <w:bookmarkEnd w:id="256"/>
    </w:p>
    <w:p w14:paraId="062561B0" w14:textId="76660FBC" w:rsidR="005063E1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hőátvitel</w:t>
      </w:r>
      <w:r w:rsidR="00EA19E6">
        <w:t xml:space="preserve"> </w:t>
      </w:r>
      <w:r w:rsidRPr="003976C2">
        <w:t>(fűtés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hőveszteség,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hőleadás)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transzmissziós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szellőzési</w:t>
      </w:r>
      <w:r w:rsidR="00EA19E6">
        <w:t xml:space="preserve"> </w:t>
      </w:r>
      <w:r w:rsidRPr="003976C2">
        <w:t>hőátvitel</w:t>
      </w:r>
      <w:r w:rsidR="00EA19E6">
        <w:t xml:space="preserve"> </w:t>
      </w:r>
      <w:r w:rsidRPr="003976C2">
        <w:t>összege:</w:t>
      </w:r>
    </w:p>
    <w:p w14:paraId="632154C2" w14:textId="3D600BB9" w:rsidR="005063E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veszt</m:t>
            </m:r>
          </m:sub>
        </m:sSub>
        <m:r>
          <m:t>=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tr</m:t>
                </m:r>
                <m:r>
                  <m:t>,</m:t>
                </m:r>
                <m:r>
                  <m:t>F</m:t>
                </m:r>
              </m:sub>
            </m:sSub>
          </m:e>
        </m:nary>
        <m:r>
          <m:t>+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szell</m:t>
                </m:r>
                <m:r>
                  <m:t>,</m:t>
                </m:r>
                <m:r>
                  <m:t>F</m:t>
                </m:r>
              </m:sub>
            </m:sSub>
          </m:e>
        </m:nary>
      </m:oMath>
      <w:r w:rsidR="005063E1" w:rsidRPr="003976C2">
        <w:rPr>
          <w:rFonts w:ascii="Times New Roman" w:hAnsi="Times New Roman"/>
        </w:rPr>
        <w:tab/>
      </w:r>
      <w:r w:rsidR="005063E1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5F569C" w:rsidRPr="003976C2">
        <w:rPr>
          <w:rFonts w:ascii="Times New Roman" w:hAnsi="Times New Roman"/>
          <w:noProof/>
        </w:rPr>
        <w:fldChar w:fldCharType="end"/>
      </w:r>
      <w:r w:rsidR="005063E1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27</w:t>
      </w:r>
      <w:r w:rsidR="005F569C" w:rsidRPr="003976C2">
        <w:rPr>
          <w:rFonts w:ascii="Times New Roman" w:hAnsi="Times New Roman"/>
          <w:noProof/>
        </w:rPr>
        <w:fldChar w:fldCharType="end"/>
      </w:r>
      <w:r w:rsidR="005063E1" w:rsidRPr="003976C2">
        <w:rPr>
          <w:rFonts w:ascii="Times New Roman" w:hAnsi="Times New Roman"/>
        </w:rPr>
        <w:t>)</w:t>
      </w:r>
    </w:p>
    <w:p w14:paraId="10BD7CAF" w14:textId="77777777" w:rsidR="005063E1" w:rsidRPr="003976C2" w:rsidRDefault="005063E1" w:rsidP="00800357">
      <w:pPr>
        <w:pStyle w:val="egyenlet"/>
        <w:rPr>
          <w:rFonts w:ascii="Times New Roman" w:hAnsi="Times New Roman"/>
        </w:rPr>
      </w:pPr>
    </w:p>
    <w:p w14:paraId="5064EFC2" w14:textId="5714AFC5" w:rsidR="005063E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lead</m:t>
            </m:r>
          </m:sub>
        </m:sSub>
        <m:r>
          <m:t>=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tr</m:t>
                </m:r>
                <m:r>
                  <m:t>,</m:t>
                </m:r>
                <m:r>
                  <m:t>H</m:t>
                </m:r>
              </m:sub>
            </m:sSub>
          </m:e>
        </m:nary>
        <m:r>
          <m:t xml:space="preserve"> +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szell</m:t>
                </m:r>
                <m:r>
                  <m:t>,</m:t>
                </m:r>
                <m:r>
                  <m:t>H</m:t>
                </m:r>
              </m:sub>
            </m:sSub>
          </m:e>
        </m:nary>
        <m:r>
          <m:t xml:space="preserve">  </m:t>
        </m:r>
      </m:oMath>
      <w:r w:rsidR="005063E1" w:rsidRPr="003976C2">
        <w:rPr>
          <w:rFonts w:ascii="Times New Roman" w:hAnsi="Times New Roman"/>
        </w:rPr>
        <w:tab/>
      </w:r>
      <w:r w:rsidR="005063E1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5F569C" w:rsidRPr="003976C2">
        <w:rPr>
          <w:rFonts w:ascii="Times New Roman" w:hAnsi="Times New Roman"/>
          <w:noProof/>
        </w:rPr>
        <w:fldChar w:fldCharType="end"/>
      </w:r>
      <w:r w:rsidR="005063E1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28</w:t>
      </w:r>
      <w:r w:rsidR="005F569C" w:rsidRPr="003976C2">
        <w:rPr>
          <w:rFonts w:ascii="Times New Roman" w:hAnsi="Times New Roman"/>
          <w:noProof/>
        </w:rPr>
        <w:fldChar w:fldCharType="end"/>
      </w:r>
      <w:r w:rsidR="005063E1" w:rsidRPr="003976C2">
        <w:rPr>
          <w:rFonts w:ascii="Times New Roman" w:hAnsi="Times New Roman"/>
        </w:rPr>
        <w:t>)</w:t>
      </w:r>
    </w:p>
    <w:p w14:paraId="51512836" w14:textId="77777777" w:rsidR="002F7ADC" w:rsidRPr="003976C2" w:rsidRDefault="002F7ADC" w:rsidP="00800357">
      <w:pPr>
        <w:spacing w:after="0" w:line="240" w:lineRule="auto"/>
      </w:pPr>
      <w:r w:rsidRPr="003976C2">
        <w:t>ahol</w:t>
      </w:r>
    </w:p>
    <w:p w14:paraId="3180890B" w14:textId="107A9C6D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tr,F/H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kWh</w:t>
      </w:r>
      <w:r w:rsidRPr="003976C2">
        <w:rPr>
          <w:szCs w:val="24"/>
        </w:rPr>
        <w:sym w:font="Symbol" w:char="F05D"/>
      </w:r>
      <w:r w:rsidRPr="003976C2">
        <w:t>,</w:t>
      </w:r>
    </w:p>
    <w:p w14:paraId="2B163447" w14:textId="60E3A3E9" w:rsidR="002F7ADC" w:rsidRPr="003976C2" w:rsidRDefault="002F7ADC" w:rsidP="00800357">
      <w:pPr>
        <w:spacing w:after="0" w:line="240" w:lineRule="auto"/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szell,F/H</w:t>
      </w:r>
      <w:r w:rsidR="00EA19E6">
        <w:rPr>
          <w:vertAlign w:val="subscript"/>
          <w:lang w:eastAsia="hu-HU"/>
        </w:rPr>
        <w:t xml:space="preserve"> 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kWh</w:t>
      </w:r>
      <w:r w:rsidRPr="003976C2">
        <w:rPr>
          <w:szCs w:val="24"/>
        </w:rPr>
        <w:sym w:font="Symbol" w:char="F05D"/>
      </w:r>
      <w:r w:rsidRPr="003976C2">
        <w:t>.</w:t>
      </w:r>
    </w:p>
    <w:p w14:paraId="0DE05400" w14:textId="77777777" w:rsidR="002F7ADC" w:rsidRPr="003976C2" w:rsidRDefault="002F7ADC" w:rsidP="00800357">
      <w:pPr>
        <w:spacing w:after="0" w:line="240" w:lineRule="auto"/>
      </w:pPr>
    </w:p>
    <w:p w14:paraId="72032D0F" w14:textId="4277DC6B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hő</w:t>
      </w:r>
      <w:r w:rsidR="005063E1" w:rsidRPr="003976C2">
        <w:t>nyereség</w:t>
      </w:r>
      <w:r w:rsidR="00EA19E6">
        <w:t xml:space="preserve"> </w:t>
      </w:r>
      <w:r w:rsidRPr="003976C2">
        <w:t>(fűtés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hőnyereség,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hőterhelés)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sugárzási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belső</w:t>
      </w:r>
      <w:r w:rsidR="00EA19E6">
        <w:t xml:space="preserve"> </w:t>
      </w:r>
      <w:r w:rsidRPr="003976C2">
        <w:t>hőnyereségek</w:t>
      </w:r>
      <w:r w:rsidR="00EA19E6">
        <w:t xml:space="preserve"> </w:t>
      </w:r>
      <w:r w:rsidRPr="003976C2">
        <w:t>összege:</w:t>
      </w:r>
    </w:p>
    <w:p w14:paraId="2B715336" w14:textId="4D5D3001" w:rsidR="005063E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nyer</m:t>
            </m:r>
          </m:sub>
        </m:sSub>
        <m:r>
          <m:t xml:space="preserve">=  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s</m:t>
                </m:r>
                <m:r>
                  <m:t>,</m:t>
                </m:r>
                <m:r>
                  <m:t>F</m:t>
                </m:r>
              </m:sub>
            </m:sSub>
          </m:e>
        </m:nary>
        <m:r>
          <m:t xml:space="preserve">+ 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b</m:t>
                </m:r>
                <m:r>
                  <m:t>,</m:t>
                </m:r>
                <m:r>
                  <m:t>F</m:t>
                </m:r>
              </m:sub>
            </m:sSub>
          </m:e>
        </m:nary>
      </m:oMath>
      <w:r w:rsidR="005063E1" w:rsidRPr="003976C2">
        <w:rPr>
          <w:rFonts w:ascii="Times New Roman" w:hAnsi="Times New Roman"/>
        </w:rPr>
        <w:tab/>
      </w:r>
      <w:r w:rsidR="005063E1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5F569C" w:rsidRPr="003976C2">
        <w:rPr>
          <w:rFonts w:ascii="Times New Roman" w:hAnsi="Times New Roman"/>
          <w:noProof/>
        </w:rPr>
        <w:fldChar w:fldCharType="end"/>
      </w:r>
      <w:r w:rsidR="005063E1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29</w:t>
      </w:r>
      <w:r w:rsidR="005F569C" w:rsidRPr="003976C2">
        <w:rPr>
          <w:rFonts w:ascii="Times New Roman" w:hAnsi="Times New Roman"/>
          <w:noProof/>
        </w:rPr>
        <w:fldChar w:fldCharType="end"/>
      </w:r>
      <w:r w:rsidR="005063E1" w:rsidRPr="003976C2">
        <w:rPr>
          <w:rFonts w:ascii="Times New Roman" w:hAnsi="Times New Roman"/>
        </w:rPr>
        <w:t>)</w:t>
      </w:r>
    </w:p>
    <w:p w14:paraId="359204D0" w14:textId="77777777" w:rsidR="005063E1" w:rsidRPr="003976C2" w:rsidRDefault="005063E1" w:rsidP="00800357">
      <w:pPr>
        <w:pStyle w:val="egyenlet"/>
        <w:rPr>
          <w:rFonts w:ascii="Times New Roman" w:hAnsi="Times New Roman"/>
        </w:rPr>
      </w:pPr>
    </w:p>
    <w:p w14:paraId="3DCF8115" w14:textId="4AFE0823" w:rsidR="005063E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ter</m:t>
            </m:r>
            <m:r>
              <m:t>h</m:t>
            </m:r>
          </m:sub>
        </m:sSub>
        <m:r>
          <m:t>=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s</m:t>
                </m:r>
                <m:r>
                  <m:t>.</m:t>
                </m:r>
                <m:r>
                  <m:t>H</m:t>
                </m:r>
              </m:sub>
            </m:sSub>
          </m:e>
        </m:nary>
        <m:r>
          <m:t>+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b</m:t>
                </m:r>
                <m:r>
                  <m:t>,</m:t>
                </m:r>
                <m:r>
                  <m:t>H</m:t>
                </m:r>
              </m:sub>
            </m:sSub>
          </m:e>
        </m:nary>
      </m:oMath>
      <w:r w:rsidR="005063E1" w:rsidRPr="003976C2">
        <w:rPr>
          <w:rFonts w:ascii="Times New Roman" w:hAnsi="Times New Roman"/>
        </w:rPr>
        <w:tab/>
      </w:r>
      <w:r w:rsidR="005063E1" w:rsidRPr="003976C2">
        <w:rPr>
          <w:rFonts w:ascii="Times New Roman" w:hAnsi="Times New Roman"/>
        </w:rPr>
        <w:tab/>
        <w:t>(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STYLEREF 1 \s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5F569C" w:rsidRPr="003976C2">
        <w:rPr>
          <w:rFonts w:ascii="Times New Roman" w:hAnsi="Times New Roman"/>
          <w:noProof/>
        </w:rPr>
        <w:fldChar w:fldCharType="end"/>
      </w:r>
      <w:r w:rsidR="005063E1" w:rsidRPr="003976C2">
        <w:rPr>
          <w:rFonts w:ascii="Times New Roman" w:hAnsi="Times New Roman"/>
        </w:rPr>
        <w:t>.</w:t>
      </w:r>
      <w:r w:rsidR="005F569C" w:rsidRPr="003976C2">
        <w:rPr>
          <w:rFonts w:ascii="Times New Roman" w:hAnsi="Times New Roman"/>
        </w:rPr>
        <w:fldChar w:fldCharType="begin"/>
      </w:r>
      <w:r w:rsidR="005F569C" w:rsidRPr="003976C2">
        <w:rPr>
          <w:rFonts w:ascii="Times New Roman" w:hAnsi="Times New Roman"/>
        </w:rPr>
        <w:instrText xml:space="preserve"> SEQ egyenlet \* ARABIC \s 1 </w:instrText>
      </w:r>
      <w:r w:rsidR="005F569C" w:rsidRPr="003976C2">
        <w:rPr>
          <w:rFonts w:ascii="Times New Roman" w:hAnsi="Times New Roman"/>
        </w:rPr>
        <w:fldChar w:fldCharType="separate"/>
      </w:r>
      <w:r w:rsidR="009A56CF" w:rsidRPr="003976C2">
        <w:rPr>
          <w:rFonts w:ascii="Times New Roman" w:hAnsi="Times New Roman"/>
          <w:noProof/>
        </w:rPr>
        <w:t>30</w:t>
      </w:r>
      <w:r w:rsidR="005F569C" w:rsidRPr="003976C2">
        <w:rPr>
          <w:rFonts w:ascii="Times New Roman" w:hAnsi="Times New Roman"/>
          <w:noProof/>
        </w:rPr>
        <w:fldChar w:fldCharType="end"/>
      </w:r>
      <w:r w:rsidR="005063E1" w:rsidRPr="003976C2">
        <w:rPr>
          <w:rFonts w:ascii="Times New Roman" w:hAnsi="Times New Roman"/>
        </w:rPr>
        <w:t>)</w:t>
      </w:r>
    </w:p>
    <w:p w14:paraId="3B779272" w14:textId="7777777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7539F01C" w14:textId="51735E4A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b,F/H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hőnyereség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(hőterhelés)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kWh</w:t>
      </w:r>
      <w:r w:rsidRPr="003976C2">
        <w:rPr>
          <w:szCs w:val="24"/>
        </w:rPr>
        <w:sym w:font="Symbol" w:char="F05D"/>
      </w:r>
      <w:r w:rsidRPr="003976C2">
        <w:t>,</w:t>
      </w:r>
    </w:p>
    <w:p w14:paraId="4ABD5410" w14:textId="31012920" w:rsidR="002F7ADC" w:rsidRPr="003976C2" w:rsidRDefault="002F7ADC" w:rsidP="00800357">
      <w:pPr>
        <w:spacing w:after="0" w:line="240" w:lineRule="auto"/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s,F/H</w:t>
      </w:r>
      <w:r w:rsidR="00EA19E6">
        <w:rPr>
          <w:vertAlign w:val="subscript"/>
          <w:lang w:eastAsia="hu-HU"/>
        </w:rPr>
        <w:t xml:space="preserve"> 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szoláris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hőnyereség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(hőterhelés)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kWh</w:t>
      </w:r>
      <w:r w:rsidRPr="003976C2">
        <w:rPr>
          <w:szCs w:val="24"/>
        </w:rPr>
        <w:sym w:font="Symbol" w:char="F05D"/>
      </w:r>
      <w:r w:rsidRPr="003976C2">
        <w:t>.</w:t>
      </w:r>
    </w:p>
    <w:p w14:paraId="5C4EC73F" w14:textId="77777777" w:rsidR="002F7ADC" w:rsidRPr="003976C2" w:rsidRDefault="002F7ADC" w:rsidP="00800357">
      <w:pPr>
        <w:spacing w:after="0" w:line="240" w:lineRule="auto"/>
      </w:pPr>
    </w:p>
    <w:p w14:paraId="553EA922" w14:textId="0110AA3A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fűtési/hűtési</w:t>
      </w:r>
      <w:r w:rsidR="00EA19E6">
        <w:t xml:space="preserve"> </w:t>
      </w:r>
      <w:r w:rsidRPr="003976C2">
        <w:t>hasznosítási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számításához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határozni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nyereségek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veszteségek,</w:t>
      </w:r>
      <w:r w:rsidR="00EA19E6">
        <w:t xml:space="preserve"> </w:t>
      </w:r>
      <w:r w:rsidRPr="003976C2">
        <w:t>valamint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hőterhelés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hőleadás</w:t>
      </w:r>
      <w:r w:rsidR="00EA19E6">
        <w:t xml:space="preserve"> </w:t>
      </w:r>
      <w:r w:rsidRPr="003976C2">
        <w:t>hőegyensúly</w:t>
      </w:r>
      <w:r w:rsidR="00EA19E6">
        <w:t xml:space="preserve"> </w:t>
      </w:r>
      <w:r w:rsidRPr="003976C2">
        <w:t>arányát:</w:t>
      </w:r>
    </w:p>
    <w:p w14:paraId="5FEB50BF" w14:textId="0024FD72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γ</m:t>
            </m:r>
          </m:e>
          <m:sub>
            <m:r>
              <m:t>F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nyer</m:t>
                </m:r>
              </m:sub>
            </m:sSub>
          </m:num>
          <m:den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veszt</m:t>
                </m:r>
              </m:sub>
            </m:sSub>
          </m:den>
        </m:f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31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1858F98" w14:textId="77777777" w:rsidR="002F7ADC" w:rsidRPr="003976C2" w:rsidRDefault="002F7ADC" w:rsidP="00800357">
      <w:pPr>
        <w:pStyle w:val="egyenlet"/>
        <w:rPr>
          <w:rFonts w:ascii="Times New Roman" w:hAnsi="Times New Roman"/>
        </w:rPr>
      </w:pPr>
    </w:p>
    <w:p w14:paraId="5BE29CC0" w14:textId="43C32173" w:rsidR="002F7ADC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γ</m:t>
            </m:r>
          </m:e>
          <m:sub>
            <m:r>
              <m:t>H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terh</m:t>
                </m:r>
              </m:sub>
            </m:sSub>
          </m:num>
          <m:den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lead</m:t>
                </m:r>
              </m:sub>
            </m:sSub>
          </m:den>
        </m:f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32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4F4DA6F8" w14:textId="77777777" w:rsidR="00C30E15" w:rsidRDefault="00C30E15" w:rsidP="00800357">
      <w:pPr>
        <w:pStyle w:val="egyenlet"/>
        <w:rPr>
          <w:rFonts w:ascii="Times New Roman" w:hAnsi="Times New Roman"/>
        </w:rPr>
      </w:pPr>
    </w:p>
    <w:p w14:paraId="63B12547" w14:textId="77777777" w:rsidR="00C30E15" w:rsidRPr="003976C2" w:rsidRDefault="00C30E15" w:rsidP="00800357">
      <w:pPr>
        <w:pStyle w:val="egyenlet"/>
        <w:rPr>
          <w:rFonts w:ascii="Times New Roman" w:hAnsi="Times New Roman"/>
        </w:rPr>
      </w:pPr>
    </w:p>
    <w:p w14:paraId="60372F6A" w14:textId="2ABFD7F3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57" w:name="_Toc10171239"/>
      <w:bookmarkStart w:id="258" w:name="_Toc58253325"/>
      <w:bookmarkStart w:id="259" w:name="_Toc77335585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szakaszos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üzem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hatása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üzemben</w:t>
      </w:r>
      <w:bookmarkEnd w:id="257"/>
      <w:bookmarkEnd w:id="258"/>
      <w:bookmarkEnd w:id="259"/>
    </w:p>
    <w:p w14:paraId="4022CEBF" w14:textId="64F9741E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szakaszosan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(éjszakára,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hétvégére)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leszabályozott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hatását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t>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σ</w:t>
      </w:r>
      <w:r w:rsidRPr="003976C2">
        <w:rPr>
          <w:rFonts w:eastAsia="Times New Roman"/>
          <w:i/>
          <w:iCs/>
          <w:sz w:val="20"/>
          <w:szCs w:val="20"/>
          <w:vertAlign w:val="subscript"/>
          <w:lang w:eastAsia="hu-HU"/>
        </w:rPr>
        <w:t>F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korrekciós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tényezővel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lehet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figyelembe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venni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hőveszteségek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számításakor:</w:t>
      </w:r>
    </w:p>
    <w:p w14:paraId="12625C0B" w14:textId="0B7CD42B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veszt</m:t>
            </m:r>
          </m:sub>
        </m:sSub>
        <m:r>
          <m:t>=</m:t>
        </m:r>
        <m:sSub>
          <m:sSubPr>
            <m:ctrlPr/>
          </m:sSubPr>
          <m:e>
            <m:r>
              <m:t>σ</m:t>
            </m:r>
          </m:e>
          <m:sub>
            <m:r>
              <m:t>F</m:t>
            </m:r>
          </m:sub>
        </m:sSub>
        <m:r>
          <m:t xml:space="preserve"> ( </m:t>
        </m:r>
        <m:sSub>
          <m:sSubPr>
            <m:ctrlPr/>
          </m:sSubPr>
          <m:e>
            <m:r>
              <m:t>Q</m:t>
            </m:r>
          </m:e>
          <m:sub>
            <m:r>
              <m:t>tr</m:t>
            </m:r>
            <m:r>
              <m:t>,</m:t>
            </m:r>
            <m:r>
              <m:t>F</m:t>
            </m:r>
            <m:r>
              <m:t xml:space="preserve"> </m:t>
            </m:r>
          </m:sub>
        </m:sSub>
        <m:r>
          <m:t xml:space="preserve">+ </m:t>
        </m:r>
        <m:sSub>
          <m:sSubPr>
            <m:ctrlPr/>
          </m:sSubPr>
          <m:e>
            <m:r>
              <m:t>Q</m:t>
            </m:r>
          </m:e>
          <m:sub>
            <m:r>
              <m:t>szell</m:t>
            </m:r>
            <m:r>
              <m:t>,</m:t>
            </m:r>
            <m:r>
              <m:t>F</m:t>
            </m:r>
          </m:sub>
        </m:sSub>
        <m:r>
          <m:t>)</m:t>
        </m:r>
      </m:oMath>
      <w:r w:rsidR="00EA19E6">
        <w:rPr>
          <w:rFonts w:ascii="Times New Roman" w:hAnsi="Times New Roman"/>
        </w:rPr>
        <w:t xml:space="preserve"> </w:t>
      </w:r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33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271BFA0" w14:textId="77777777" w:rsidR="002F7ADC" w:rsidRPr="003976C2" w:rsidRDefault="002F7ADC" w:rsidP="00800357">
      <w:pPr>
        <w:spacing w:after="0" w:line="240" w:lineRule="auto"/>
      </w:pPr>
      <w:r w:rsidRPr="003976C2">
        <w:t>ahol</w:t>
      </w:r>
    </w:p>
    <w:p w14:paraId="40D14EB7" w14:textId="7D1A11FC" w:rsidR="002F7ADC" w:rsidRPr="003976C2" w:rsidRDefault="002F7ADC" w:rsidP="00800357">
      <w:pPr>
        <w:spacing w:after="0" w:line="240" w:lineRule="auto"/>
      </w:pPr>
      <w:r w:rsidRPr="003976C2">
        <w:rPr>
          <w:szCs w:val="24"/>
        </w:rPr>
        <w:t>σ</w:t>
      </w:r>
      <w:r w:rsidRPr="003976C2">
        <w:rPr>
          <w:rFonts w:eastAsia="Times New Roman"/>
          <w:i/>
          <w:iCs/>
          <w:sz w:val="20"/>
          <w:szCs w:val="20"/>
          <w:vertAlign w:val="subscript"/>
          <w:lang w:eastAsia="hu-HU"/>
        </w:rPr>
        <w:t>F</w:t>
      </w:r>
      <w:r w:rsidR="00EA19E6">
        <w:rPr>
          <w:rFonts w:eastAsia="Times New Roman"/>
          <w:i/>
          <w:iCs/>
          <w:sz w:val="20"/>
          <w:szCs w:val="20"/>
          <w:vertAlign w:val="subscript"/>
          <w:lang w:eastAsia="hu-HU"/>
        </w:rPr>
        <w:t xml:space="preserve">    </w:t>
      </w:r>
      <w:r w:rsidR="00EA19E6">
        <w:rPr>
          <w:rFonts w:eastAsia="Times New Roman"/>
          <w:i/>
          <w:iCs/>
          <w:sz w:val="20"/>
          <w:szCs w:val="20"/>
          <w:lang w:eastAsia="hu-HU"/>
        </w:rPr>
        <w:t xml:space="preserve"> </w:t>
      </w:r>
      <w:r w:rsidRPr="003976C2">
        <w:rPr>
          <w:rFonts w:eastAsia="Times New Roman"/>
          <w:i/>
          <w:iCs/>
          <w:sz w:val="20"/>
          <w:szCs w:val="20"/>
          <w:lang w:eastAsia="hu-HU"/>
        </w:rPr>
        <w:tab/>
      </w:r>
      <w:r w:rsidR="00EA19E6">
        <w:rPr>
          <w:rFonts w:eastAsia="Times New Roman"/>
          <w:i/>
          <w:iCs/>
          <w:sz w:val="20"/>
          <w:szCs w:val="20"/>
          <w:lang w:eastAsia="hu-HU"/>
        </w:rPr>
        <w:t xml:space="preserve"> </w:t>
      </w:r>
      <w:r w:rsidRPr="003976C2">
        <w:rPr>
          <w:rFonts w:eastAsia="Times New Roman"/>
          <w:i/>
          <w:iCs/>
          <w:sz w:val="20"/>
          <w:szCs w:val="20"/>
          <w:lang w:eastAsia="hu-HU"/>
        </w:rPr>
        <w:tab/>
      </w:r>
      <w:r w:rsidRPr="003976C2">
        <w:t>a</w:t>
      </w:r>
      <w:r w:rsidR="00EA19E6">
        <w:t xml:space="preserve"> </w:t>
      </w:r>
      <w:r w:rsidRPr="003976C2">
        <w:t>szakaszos</w:t>
      </w:r>
      <w:r w:rsidR="00EA19E6">
        <w:t xml:space="preserve"> </w:t>
      </w:r>
      <w:r w:rsidRPr="003976C2">
        <w:t>üzemvitel</w:t>
      </w:r>
      <w:r w:rsidR="00EA19E6">
        <w:t xml:space="preserve"> </w:t>
      </w:r>
      <w:r w:rsidRPr="003976C2">
        <w:t>hatását</w:t>
      </w:r>
      <w:r w:rsidR="00EA19E6">
        <w:t xml:space="preserve"> </w:t>
      </w:r>
      <w:r w:rsidRPr="003976C2">
        <w:t>kifejező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tényező.</w:t>
      </w:r>
    </w:p>
    <w:p w14:paraId="38C5AA68" w14:textId="77777777" w:rsidR="002F7ADC" w:rsidRPr="003976C2" w:rsidRDefault="002F7ADC" w:rsidP="00800357">
      <w:pPr>
        <w:spacing w:after="0" w:line="240" w:lineRule="auto"/>
      </w:pPr>
    </w:p>
    <w:p w14:paraId="12272F27" w14:textId="20EED1EA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</w:rPr>
      </w:pPr>
      <w:r w:rsidRPr="003976C2">
        <w:rPr>
          <w:szCs w:val="24"/>
        </w:rPr>
        <w:lastRenderedPageBreak/>
        <w:t>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σ</w:t>
      </w:r>
      <w:r w:rsidRPr="003976C2">
        <w:rPr>
          <w:rFonts w:eastAsia="Times New Roman"/>
          <w:i/>
          <w:iCs/>
          <w:sz w:val="20"/>
          <w:szCs w:val="20"/>
          <w:vertAlign w:val="subscript"/>
          <w:lang w:eastAsia="hu-HU"/>
        </w:rPr>
        <w:t>F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csökkentő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tényező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értéke</w:t>
      </w:r>
    </w:p>
    <w:p w14:paraId="044896B5" w14:textId="63458E23" w:rsidR="002F7ADC" w:rsidRPr="003976C2" w:rsidRDefault="002F7ADC" w:rsidP="00800357">
      <w:pPr>
        <w:pStyle w:val="Listaszerbekezds"/>
        <w:numPr>
          <w:ilvl w:val="0"/>
          <w:numId w:val="24"/>
        </w:numPr>
        <w:spacing w:after="0" w:line="240" w:lineRule="auto"/>
      </w:pPr>
      <w:r w:rsidRPr="003976C2">
        <w:t>részletes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52016-1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szerint,</w:t>
      </w:r>
    </w:p>
    <w:p w14:paraId="6FCA3F52" w14:textId="4B6DAC2D" w:rsidR="002F7ADC" w:rsidRPr="003976C2" w:rsidRDefault="00634903" w:rsidP="00800357">
      <w:pPr>
        <w:pStyle w:val="Listaszerbekezds"/>
        <w:numPr>
          <w:ilvl w:val="0"/>
          <w:numId w:val="24"/>
        </w:numPr>
        <w:shd w:val="clear" w:color="auto" w:fill="FFFFFF"/>
        <w:spacing w:after="0" w:line="240" w:lineRule="auto"/>
        <w:jc w:val="left"/>
      </w:pPr>
      <w:r w:rsidRPr="003976C2">
        <w:t>egyszerűsített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C52C56" w:rsidRPr="003976C2">
        <w:rPr>
          <w:rFonts w:eastAsiaTheme="minorEastAsia"/>
          <w:lang w:eastAsia="hu-HU"/>
        </w:rPr>
        <w:t>2.</w:t>
      </w:r>
      <w:r w:rsidR="00523ADF" w:rsidRPr="003976C2">
        <w:rPr>
          <w:rFonts w:eastAsiaTheme="minorEastAsia"/>
          <w:lang w:eastAsia="hu-HU"/>
        </w:rPr>
        <w:t>5</w:t>
      </w:r>
      <w:r w:rsidR="00C52C56" w:rsidRPr="003976C2">
        <w:rPr>
          <w:szCs w:val="24"/>
          <w:lang w:eastAsia="hu-HU"/>
        </w:rPr>
        <w:t>.</w:t>
      </w:r>
      <w:r w:rsidR="00EA19E6">
        <w:rPr>
          <w:szCs w:val="24"/>
          <w:lang w:eastAsia="hu-HU"/>
        </w:rPr>
        <w:t xml:space="preserve"> </w:t>
      </w:r>
      <w:r w:rsidR="00C52C56" w:rsidRPr="003976C2">
        <w:rPr>
          <w:szCs w:val="24"/>
          <w:lang w:eastAsia="hu-HU"/>
        </w:rPr>
        <w:t>táblázat</w:t>
      </w:r>
      <w:r w:rsidR="00EA19E6">
        <w:t xml:space="preserve"> </w:t>
      </w:r>
      <w:r w:rsidR="002F7ADC" w:rsidRPr="003976C2">
        <w:t>szerint,</w:t>
      </w:r>
      <w:r w:rsidR="00EA19E6">
        <w:t xml:space="preserve"> </w:t>
      </w:r>
      <w:r w:rsidR="002F7ADC" w:rsidRPr="003976C2">
        <w:t>az</w:t>
      </w:r>
      <w:r w:rsidR="00EA19E6">
        <w:t xml:space="preserve"> </w:t>
      </w:r>
      <w:r w:rsidR="002F7ADC" w:rsidRPr="003976C2">
        <w:t>épület</w:t>
      </w:r>
      <w:r w:rsidR="00EA19E6">
        <w:t xml:space="preserve"> </w:t>
      </w:r>
      <w:r w:rsidR="002F7ADC" w:rsidRPr="003976C2">
        <w:t>rendeltetésétől</w:t>
      </w:r>
      <w:r w:rsidR="00EA19E6">
        <w:t xml:space="preserve"> </w:t>
      </w:r>
      <w:r w:rsidR="002F7ADC" w:rsidRPr="003976C2">
        <w:t>függően</w:t>
      </w:r>
      <w:r w:rsidR="00EA19E6">
        <w:t xml:space="preserve"> </w:t>
      </w:r>
      <w:r w:rsidR="002F7ADC" w:rsidRPr="003976C2">
        <w:t>határozható</w:t>
      </w:r>
      <w:r w:rsidR="00EA19E6">
        <w:t xml:space="preserve"> </w:t>
      </w:r>
      <w:r w:rsidR="002F7ADC" w:rsidRPr="003976C2">
        <w:t>meg.</w:t>
      </w:r>
    </w:p>
    <w:p w14:paraId="3CEC1504" w14:textId="77777777" w:rsidR="002F7ADC" w:rsidRPr="003976C2" w:rsidRDefault="002F7ADC" w:rsidP="00800357">
      <w:pPr>
        <w:spacing w:after="0" w:line="240" w:lineRule="auto"/>
      </w:pPr>
    </w:p>
    <w:p w14:paraId="47EF0768" w14:textId="3BD84AC3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60" w:name="_Toc10170989"/>
      <w:bookmarkStart w:id="261" w:name="_Toc10171240"/>
      <w:bookmarkStart w:id="262" w:name="_Toc10170990"/>
      <w:bookmarkStart w:id="263" w:name="_Toc10171241"/>
      <w:bookmarkStart w:id="264" w:name="_Toc10171004"/>
      <w:bookmarkStart w:id="265" w:name="_Toc10171255"/>
      <w:bookmarkStart w:id="266" w:name="_Toc10171005"/>
      <w:bookmarkStart w:id="267" w:name="_Toc10171256"/>
      <w:bookmarkStart w:id="268" w:name="_Toc10171006"/>
      <w:bookmarkStart w:id="269" w:name="_Toc10171257"/>
      <w:bookmarkStart w:id="270" w:name="_Toc10171007"/>
      <w:bookmarkStart w:id="271" w:name="_Toc10171258"/>
      <w:bookmarkStart w:id="272" w:name="_Toc10171008"/>
      <w:bookmarkStart w:id="273" w:name="_Toc10171259"/>
      <w:bookmarkStart w:id="274" w:name="_Toc10171009"/>
      <w:bookmarkStart w:id="275" w:name="_Toc10171260"/>
      <w:bookmarkStart w:id="276" w:name="_Toc10171010"/>
      <w:bookmarkStart w:id="277" w:name="_Toc10171261"/>
      <w:bookmarkStart w:id="278" w:name="_Toc10171011"/>
      <w:bookmarkStart w:id="279" w:name="_Toc10171262"/>
      <w:bookmarkStart w:id="280" w:name="_Toc10171025"/>
      <w:bookmarkStart w:id="281" w:name="_Toc10171276"/>
      <w:bookmarkStart w:id="282" w:name="_Toc10171026"/>
      <w:bookmarkStart w:id="283" w:name="_Toc10171277"/>
      <w:bookmarkStart w:id="284" w:name="_Toc10171278"/>
      <w:bookmarkStart w:id="285" w:name="_Ref10196613"/>
      <w:bookmarkStart w:id="286" w:name="_Toc58253326"/>
      <w:bookmarkStart w:id="287" w:name="_Toc77335586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 w:rsidRPr="003976C2">
        <w:rPr>
          <w:rFonts w:ascii="Times New Roman" w:hAnsi="Times New Roman" w:cs="Times New Roman"/>
          <w:color w:val="auto"/>
        </w:rPr>
        <w:t>Hőtároló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képesség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időállandó</w:t>
      </w:r>
      <w:bookmarkEnd w:id="284"/>
      <w:bookmarkEnd w:id="285"/>
      <w:bookmarkEnd w:id="286"/>
      <w:bookmarkEnd w:id="287"/>
    </w:p>
    <w:p w14:paraId="37FBE92A" w14:textId="1E55C250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hasznosítási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számításához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határozni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hőtároló</w:t>
      </w:r>
      <w:r w:rsidR="00EA19E6">
        <w:t xml:space="preserve"> </w:t>
      </w:r>
      <w:r w:rsidRPr="003976C2">
        <w:t>képességet.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zóna/épület</w:t>
      </w:r>
      <w:r w:rsidR="00EA19E6">
        <w:t xml:space="preserve"> </w:t>
      </w:r>
      <w:r w:rsidRPr="003976C2">
        <w:rPr>
          <w:i/>
          <w:iCs/>
          <w:szCs w:val="24"/>
          <w:lang w:eastAsia="hu-HU"/>
        </w:rPr>
        <w:t>C</w:t>
      </w:r>
      <w:r w:rsidRPr="003976C2">
        <w:rPr>
          <w:iCs/>
          <w:szCs w:val="24"/>
          <w:vertAlign w:val="subscript"/>
          <w:lang w:eastAsia="hu-HU"/>
        </w:rPr>
        <w:t>m,eff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effektív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belső</w:t>
      </w:r>
      <w:r w:rsidR="00EA19E6">
        <w:rPr>
          <w:iCs/>
          <w:szCs w:val="24"/>
          <w:lang w:eastAsia="hu-HU"/>
        </w:rPr>
        <w:t xml:space="preserve"> </w:t>
      </w:r>
      <w:r w:rsidRPr="003976C2">
        <w:t>hőtároló</w:t>
      </w:r>
      <w:r w:rsidR="00EA19E6">
        <w:t xml:space="preserve"> </w:t>
      </w:r>
      <w:r w:rsidRPr="003976C2">
        <w:t>képessége</w:t>
      </w:r>
    </w:p>
    <w:p w14:paraId="562CB591" w14:textId="135568B9" w:rsidR="002F7ADC" w:rsidRPr="003976C2" w:rsidRDefault="002F7ADC" w:rsidP="00800357">
      <w:pPr>
        <w:pStyle w:val="Listaszerbekezds"/>
        <w:numPr>
          <w:ilvl w:val="0"/>
          <w:numId w:val="12"/>
        </w:numPr>
        <w:spacing w:after="0" w:line="240" w:lineRule="auto"/>
      </w:pP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52016-1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ISO</w:t>
      </w:r>
      <w:r w:rsidR="00EA19E6">
        <w:t xml:space="preserve"> </w:t>
      </w:r>
      <w:r w:rsidRPr="003976C2">
        <w:t>13786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meg,</w:t>
      </w:r>
    </w:p>
    <w:p w14:paraId="0C3E5631" w14:textId="076C8DF3" w:rsidR="002F7ADC" w:rsidRPr="003976C2" w:rsidRDefault="002F7ADC" w:rsidP="00800357">
      <w:pPr>
        <w:pStyle w:val="Listaszerbekezds"/>
        <w:numPr>
          <w:ilvl w:val="0"/>
          <w:numId w:val="12"/>
        </w:numPr>
        <w:spacing w:after="0" w:line="240" w:lineRule="auto"/>
      </w:pPr>
      <w:r w:rsidRPr="003976C2">
        <w:t>egyszerűsített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alkalmazása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jellemzői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táblázat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becsülhető.</w:t>
      </w:r>
    </w:p>
    <w:p w14:paraId="4E7D5976" w14:textId="4D0D7958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="003F1A81" w:rsidRPr="003976C2">
        <w:fldChar w:fldCharType="begin"/>
      </w:r>
      <w:r w:rsidR="003F1A81" w:rsidRPr="003976C2">
        <w:instrText xml:space="preserve"> REF _Ref63948777 \h </w:instrText>
      </w:r>
      <w:r w:rsidR="00800357" w:rsidRPr="003976C2">
        <w:instrText xml:space="preserve"> \* MERGEFORMAT </w:instrText>
      </w:r>
      <w:r w:rsidR="003F1A81" w:rsidRPr="003976C2">
        <w:fldChar w:fldCharType="separate"/>
      </w:r>
      <w:r w:rsidR="009A56CF" w:rsidRPr="003976C2">
        <w:rPr>
          <w:noProof/>
        </w:rPr>
        <w:t>6.5.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3F1A81" w:rsidRPr="003976C2">
        <w:fldChar w:fldCharType="end"/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épületeket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jellemző</w:t>
      </w:r>
      <w:r w:rsidR="00EA19E6">
        <w:t xml:space="preserve"> </w:t>
      </w:r>
      <w:r w:rsidRPr="003976C2">
        <w:t>szerkezetek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kategóriákba</w:t>
      </w:r>
      <w:r w:rsidR="00EA19E6">
        <w:t xml:space="preserve"> </w:t>
      </w:r>
      <w:r w:rsidRPr="003976C2">
        <w:t>osztja.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táblázat</w:t>
      </w:r>
      <w:r w:rsidR="00EA19E6">
        <w:t xml:space="preserve"> </w:t>
      </w:r>
      <w:r w:rsidRPr="003976C2">
        <w:t>értékeit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zóna/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hasznos</w:t>
      </w:r>
      <w:r w:rsidR="00EA19E6">
        <w:t xml:space="preserve"> </w:t>
      </w:r>
      <w:r w:rsidRPr="003976C2">
        <w:t>alapterületével</w:t>
      </w:r>
      <w:r w:rsidR="00EA19E6">
        <w:t xml:space="preserve"> </w:t>
      </w:r>
      <w:r w:rsidRPr="003976C2">
        <w:t>szorozni</w:t>
      </w:r>
      <w:r w:rsidR="00EA19E6">
        <w:t xml:space="preserve"> </w:t>
      </w:r>
      <w:r w:rsidRPr="003976C2">
        <w:t>kell.</w:t>
      </w:r>
    </w:p>
    <w:p w14:paraId="39DDDE88" w14:textId="77777777" w:rsidR="002F7ADC" w:rsidRPr="003976C2" w:rsidRDefault="002F7ADC" w:rsidP="00800357">
      <w:pPr>
        <w:spacing w:after="0" w:line="240" w:lineRule="auto"/>
      </w:pPr>
    </w:p>
    <w:bookmarkStart w:id="288" w:name="_Ref63948777"/>
    <w:bookmarkStart w:id="289" w:name="_Ref10197322"/>
    <w:p w14:paraId="0FAED902" w14:textId="55BAAFEE" w:rsidR="002F7ADC" w:rsidRPr="003976C2" w:rsidRDefault="003F1A81" w:rsidP="00800357">
      <w:pPr>
        <w:pStyle w:val="Kpalrs"/>
        <w:spacing w:after="0"/>
        <w:rPr>
          <w:iCs/>
          <w:color w:val="auto"/>
          <w:szCs w:val="24"/>
          <w:lang w:eastAsia="hu-HU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color w:val="auto"/>
        </w:rPr>
        <w:t>6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="009A56CF" w:rsidRPr="003976C2">
        <w:rPr>
          <w:color w:val="auto"/>
        </w:rPr>
        <w:t>5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Pr="003976C2">
        <w:rPr>
          <w:color w:val="auto"/>
        </w:rPr>
        <w:t>táblázat</w:t>
      </w:r>
      <w:bookmarkEnd w:id="288"/>
      <w:bookmarkEnd w:id="289"/>
      <w:r w:rsidR="002F7ADC" w:rsidRPr="003976C2">
        <w:rPr>
          <w:noProof/>
          <w:color w:val="auto"/>
        </w:rPr>
        <w:t>:</w:t>
      </w:r>
      <w:r w:rsidR="00EA19E6">
        <w:rPr>
          <w:noProof/>
          <w:color w:val="auto"/>
        </w:rPr>
        <w:t xml:space="preserve"> </w:t>
      </w:r>
      <w:r w:rsidR="002F7ADC" w:rsidRPr="003976C2">
        <w:rPr>
          <w:iCs/>
          <w:color w:val="auto"/>
          <w:szCs w:val="24"/>
          <w:lang w:eastAsia="hu-HU"/>
        </w:rPr>
        <w:t>A</w:t>
      </w:r>
      <w:r w:rsidR="00EA19E6">
        <w:rPr>
          <w:iCs/>
          <w:color w:val="auto"/>
          <w:szCs w:val="24"/>
          <w:lang w:eastAsia="hu-HU"/>
        </w:rPr>
        <w:t xml:space="preserve"> </w:t>
      </w:r>
      <w:r w:rsidR="002F7ADC" w:rsidRPr="003976C2">
        <w:rPr>
          <w:iCs/>
          <w:color w:val="auto"/>
          <w:szCs w:val="24"/>
          <w:lang w:eastAsia="hu-HU"/>
        </w:rPr>
        <w:t>hőtároló</w:t>
      </w:r>
      <w:r w:rsidR="00EA19E6">
        <w:rPr>
          <w:iCs/>
          <w:color w:val="auto"/>
          <w:szCs w:val="24"/>
          <w:lang w:eastAsia="hu-HU"/>
        </w:rPr>
        <w:t xml:space="preserve"> </w:t>
      </w:r>
      <w:r w:rsidR="002F7ADC" w:rsidRPr="003976C2">
        <w:rPr>
          <w:iCs/>
          <w:color w:val="auto"/>
          <w:szCs w:val="24"/>
          <w:lang w:eastAsia="hu-HU"/>
        </w:rPr>
        <w:t>képesség</w:t>
      </w:r>
      <w:r w:rsidR="00EA19E6">
        <w:rPr>
          <w:iCs/>
          <w:color w:val="auto"/>
          <w:szCs w:val="24"/>
          <w:lang w:eastAsia="hu-HU"/>
        </w:rPr>
        <w:t xml:space="preserve"> </w:t>
      </w:r>
      <w:r w:rsidR="002F7ADC" w:rsidRPr="003976C2">
        <w:rPr>
          <w:iCs/>
          <w:color w:val="auto"/>
          <w:szCs w:val="24"/>
          <w:lang w:eastAsia="hu-HU"/>
        </w:rPr>
        <w:t>alapértékei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683"/>
        <w:gridCol w:w="1577"/>
        <w:gridCol w:w="5098"/>
      </w:tblGrid>
      <w:tr w:rsidR="002F7ADC" w:rsidRPr="003976C2" w14:paraId="21BD8648" w14:textId="77777777" w:rsidTr="003014A8">
        <w:tc>
          <w:tcPr>
            <w:tcW w:w="704" w:type="dxa"/>
          </w:tcPr>
          <w:p w14:paraId="41C7CDC9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</w:p>
        </w:tc>
        <w:tc>
          <w:tcPr>
            <w:tcW w:w="1683" w:type="dxa"/>
          </w:tcPr>
          <w:p w14:paraId="292E6A5E" w14:textId="345FE398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C</w:t>
            </w:r>
            <w:r w:rsidRPr="003976C2">
              <w:rPr>
                <w:iCs/>
                <w:szCs w:val="24"/>
                <w:vertAlign w:val="subscript"/>
                <w:lang w:eastAsia="hu-HU"/>
              </w:rPr>
              <w:t>m,eff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/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A</w:t>
            </w:r>
            <w:r w:rsidRPr="003976C2">
              <w:rPr>
                <w:iCs/>
                <w:szCs w:val="24"/>
                <w:vertAlign w:val="subscript"/>
                <w:lang w:eastAsia="hu-HU"/>
              </w:rPr>
              <w:t>N</w:t>
            </w:r>
          </w:p>
          <w:p w14:paraId="74B36386" w14:textId="03D8B664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(kJ/m</w:t>
            </w:r>
            <w:r w:rsidRPr="003976C2">
              <w:rPr>
                <w:iCs/>
                <w:szCs w:val="24"/>
                <w:vertAlign w:val="superscript"/>
                <w:lang w:eastAsia="hu-HU"/>
              </w:rPr>
              <w:t>2</w:t>
            </w:r>
            <w:r w:rsidRPr="003976C2">
              <w:rPr>
                <w:iCs/>
                <w:szCs w:val="24"/>
                <w:lang w:eastAsia="hu-HU"/>
              </w:rPr>
              <w:t>K)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</w:p>
        </w:tc>
        <w:tc>
          <w:tcPr>
            <w:tcW w:w="1577" w:type="dxa"/>
          </w:tcPr>
          <w:p w14:paraId="20FE018B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Besorolás</w:t>
            </w:r>
          </w:p>
        </w:tc>
        <w:tc>
          <w:tcPr>
            <w:tcW w:w="5098" w:type="dxa"/>
          </w:tcPr>
          <w:p w14:paraId="4B8E00B2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Jellemzők</w:t>
            </w:r>
          </w:p>
        </w:tc>
      </w:tr>
      <w:tr w:rsidR="002F7ADC" w:rsidRPr="003976C2" w14:paraId="78A041A4" w14:textId="77777777" w:rsidTr="003014A8">
        <w:tc>
          <w:tcPr>
            <w:tcW w:w="704" w:type="dxa"/>
          </w:tcPr>
          <w:p w14:paraId="7ED534EB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1</w:t>
            </w:r>
          </w:p>
        </w:tc>
        <w:tc>
          <w:tcPr>
            <w:tcW w:w="1683" w:type="dxa"/>
          </w:tcPr>
          <w:p w14:paraId="545C277C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95</w:t>
            </w:r>
          </w:p>
        </w:tc>
        <w:tc>
          <w:tcPr>
            <w:tcW w:w="1577" w:type="dxa"/>
          </w:tcPr>
          <w:p w14:paraId="6E63B3A9" w14:textId="5B57C4EC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könnyű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épület</w:t>
            </w:r>
          </w:p>
        </w:tc>
        <w:tc>
          <w:tcPr>
            <w:tcW w:w="5098" w:type="dxa"/>
          </w:tcPr>
          <w:p w14:paraId="01F03EA7" w14:textId="1C00EB26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Könnyűszerkezetes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épület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nehéz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szerkezetek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nélkül</w:t>
            </w:r>
          </w:p>
        </w:tc>
      </w:tr>
      <w:tr w:rsidR="002F7ADC" w:rsidRPr="003976C2" w14:paraId="0DF27C9A" w14:textId="77777777" w:rsidTr="003014A8">
        <w:tc>
          <w:tcPr>
            <w:tcW w:w="704" w:type="dxa"/>
          </w:tcPr>
          <w:p w14:paraId="37031A88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2</w:t>
            </w:r>
          </w:p>
        </w:tc>
        <w:tc>
          <w:tcPr>
            <w:tcW w:w="1683" w:type="dxa"/>
          </w:tcPr>
          <w:p w14:paraId="0D1D97D2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190</w:t>
            </w:r>
          </w:p>
        </w:tc>
        <w:tc>
          <w:tcPr>
            <w:tcW w:w="1577" w:type="dxa"/>
          </w:tcPr>
          <w:p w14:paraId="4356008C" w14:textId="4D510A89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közepesen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nehéz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épület</w:t>
            </w:r>
          </w:p>
        </w:tc>
        <w:tc>
          <w:tcPr>
            <w:tcW w:w="5098" w:type="dxa"/>
          </w:tcPr>
          <w:p w14:paraId="555FC99C" w14:textId="37594563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-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Vegyes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építési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mód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vagy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nehéz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szerkezetű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épület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álmennyezettel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és/vagy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álpadlóval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túlnyomórészt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könnyű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válaszfalakkal</w:t>
            </w:r>
          </w:p>
          <w:p w14:paraId="56C63BD7" w14:textId="33061FF9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-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vagy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nagy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belmagasságú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terek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(pl.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tornacsarnok,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múzeum).</w:t>
            </w:r>
          </w:p>
        </w:tc>
      </w:tr>
      <w:tr w:rsidR="002F7ADC" w:rsidRPr="003976C2" w14:paraId="0CDFE48C" w14:textId="77777777" w:rsidTr="003014A8">
        <w:tc>
          <w:tcPr>
            <w:tcW w:w="704" w:type="dxa"/>
          </w:tcPr>
          <w:p w14:paraId="2AA2DD17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3</w:t>
            </w:r>
          </w:p>
        </w:tc>
        <w:tc>
          <w:tcPr>
            <w:tcW w:w="1683" w:type="dxa"/>
          </w:tcPr>
          <w:p w14:paraId="45087739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280</w:t>
            </w:r>
          </w:p>
        </w:tc>
        <w:tc>
          <w:tcPr>
            <w:tcW w:w="1577" w:type="dxa"/>
          </w:tcPr>
          <w:p w14:paraId="70D2A490" w14:textId="21A6CC28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nehéz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épület</w:t>
            </w:r>
          </w:p>
        </w:tc>
        <w:tc>
          <w:tcPr>
            <w:tcW w:w="5098" w:type="dxa"/>
          </w:tcPr>
          <w:p w14:paraId="5C0026DD" w14:textId="428466C5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Jellemzően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nehéz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külső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szerkezetek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(vasbeton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födém,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külső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épületszerkezetek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átlagos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testsűrűsége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≥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600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kg/m</w:t>
            </w:r>
            <w:r w:rsidRPr="003976C2">
              <w:rPr>
                <w:iCs/>
                <w:szCs w:val="24"/>
                <w:vertAlign w:val="superscript"/>
                <w:lang w:eastAsia="hu-HU"/>
              </w:rPr>
              <w:t>3</w:t>
            </w:r>
            <w:r w:rsidRPr="003976C2">
              <w:rPr>
                <w:iCs/>
                <w:szCs w:val="24"/>
                <w:lang w:eastAsia="hu-HU"/>
              </w:rPr>
              <w:t>),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álmennyezet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álpadló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nélkül,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hőszigetelés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nélkül.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Normál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belmagasságú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terek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(&lt;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4,5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m).</w:t>
            </w:r>
          </w:p>
        </w:tc>
      </w:tr>
      <w:tr w:rsidR="002F7ADC" w:rsidRPr="003976C2" w14:paraId="39F9BC76" w14:textId="77777777" w:rsidTr="003014A8">
        <w:tc>
          <w:tcPr>
            <w:tcW w:w="704" w:type="dxa"/>
          </w:tcPr>
          <w:p w14:paraId="044F96CB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4</w:t>
            </w:r>
          </w:p>
        </w:tc>
        <w:tc>
          <w:tcPr>
            <w:tcW w:w="1683" w:type="dxa"/>
          </w:tcPr>
          <w:p w14:paraId="7C58AB9B" w14:textId="77777777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560</w:t>
            </w:r>
          </w:p>
        </w:tc>
        <w:tc>
          <w:tcPr>
            <w:tcW w:w="1577" w:type="dxa"/>
          </w:tcPr>
          <w:p w14:paraId="70BC4C8C" w14:textId="51B2CEB4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jc w:val="center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nagyon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nehéz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épület</w:t>
            </w:r>
          </w:p>
        </w:tc>
        <w:tc>
          <w:tcPr>
            <w:tcW w:w="5098" w:type="dxa"/>
          </w:tcPr>
          <w:p w14:paraId="02D17ECA" w14:textId="10A81358" w:rsidR="002F7ADC" w:rsidRPr="003976C2" w:rsidRDefault="002F7ADC" w:rsidP="00800357">
            <w:pPr>
              <w:tabs>
                <w:tab w:val="center" w:pos="4536"/>
                <w:tab w:val="right" w:pos="8931"/>
              </w:tabs>
              <w:spacing w:after="0" w:line="240" w:lineRule="auto"/>
              <w:rPr>
                <w:iCs/>
                <w:szCs w:val="24"/>
                <w:lang w:eastAsia="hu-HU"/>
              </w:rPr>
            </w:pPr>
            <w:r w:rsidRPr="003976C2">
              <w:rPr>
                <w:iCs/>
                <w:szCs w:val="24"/>
                <w:lang w:eastAsia="hu-HU"/>
              </w:rPr>
              <w:t>Nagyon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nehéz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külső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szerkezetek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(vasbeton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födém,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külső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épületszerkezetek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átlagos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testsűrűsége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≥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1600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kg/m</w:t>
            </w:r>
            <w:r w:rsidRPr="003976C2">
              <w:rPr>
                <w:iCs/>
                <w:szCs w:val="24"/>
                <w:vertAlign w:val="superscript"/>
                <w:lang w:eastAsia="hu-HU"/>
              </w:rPr>
              <w:t>3</w:t>
            </w:r>
            <w:r w:rsidRPr="003976C2">
              <w:rPr>
                <w:iCs/>
                <w:szCs w:val="24"/>
                <w:lang w:eastAsia="hu-HU"/>
              </w:rPr>
              <w:t>),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álmennyezet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álpadló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nélkül,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belső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hőszigetelés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nélkül.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Normál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belmagasságú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terek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(&lt;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4,5</w:t>
            </w:r>
            <w:r w:rsidR="00EA19E6">
              <w:rPr>
                <w:iCs/>
                <w:szCs w:val="24"/>
                <w:lang w:eastAsia="hu-HU"/>
              </w:rPr>
              <w:t xml:space="preserve"> </w:t>
            </w:r>
            <w:r w:rsidRPr="003976C2">
              <w:rPr>
                <w:iCs/>
                <w:szCs w:val="24"/>
                <w:lang w:eastAsia="hu-HU"/>
              </w:rPr>
              <w:t>m).</w:t>
            </w:r>
          </w:p>
        </w:tc>
      </w:tr>
    </w:tbl>
    <w:p w14:paraId="3CBFD3BC" w14:textId="77777777" w:rsidR="002F7ADC" w:rsidRPr="003976C2" w:rsidRDefault="002F7ADC" w:rsidP="00800357">
      <w:pPr>
        <w:spacing w:after="0" w:line="240" w:lineRule="auto"/>
      </w:pPr>
    </w:p>
    <w:p w14:paraId="262AAE1D" w14:textId="048A706C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iCs/>
          <w:szCs w:val="24"/>
          <w:lang w:eastAsia="hu-HU"/>
        </w:rPr>
      </w:pPr>
      <w:r w:rsidRPr="003976C2">
        <w:rPr>
          <w:iCs/>
          <w:szCs w:val="24"/>
          <w:lang w:eastAsia="hu-HU"/>
        </w:rPr>
        <w:t>A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zóna/épület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időállandója:</w:t>
      </w:r>
    </w:p>
    <w:p w14:paraId="4E6647B4" w14:textId="11553BA8" w:rsidR="002F7ADC" w:rsidRPr="003976C2" w:rsidRDefault="00EA2437" w:rsidP="00800357">
      <w:pPr>
        <w:pStyle w:val="egyenlet"/>
        <w:rPr>
          <w:rFonts w:ascii="Times New Roman" w:eastAsia="Gulim" w:hAnsi="Times New Roman"/>
        </w:rPr>
      </w:pPr>
      <m:oMath>
        <m:sSub>
          <m:sSubPr>
            <m:ctrlPr/>
          </m:sSubPr>
          <m:e>
            <m:r>
              <m:t>τ</m:t>
            </m:r>
          </m:e>
          <m:sub>
            <m:r>
              <m:t>F</m:t>
            </m:r>
            <m:r>
              <m:t>/</m:t>
            </m:r>
            <m:r>
              <m:t>H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C</m:t>
                </m:r>
              </m:e>
              <m:sub>
                <m:r>
                  <m:t>m</m:t>
                </m:r>
                <m:r>
                  <m:t>,</m:t>
                </m:r>
                <m:r>
                  <m:t>eff</m:t>
                </m:r>
              </m:sub>
            </m:sSub>
            <m:r>
              <m:t>/3,6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H</m:t>
                    </m:r>
                  </m:e>
                  <m:sub>
                    <m:r>
                      <m:t>tr</m:t>
                    </m:r>
                    <m:r>
                      <m:t xml:space="preserve">, </m:t>
                    </m:r>
                    <m:r>
                      <m:t>F</m:t>
                    </m:r>
                    <m:r>
                      <m:t>/</m:t>
                    </m:r>
                    <m:r>
                      <m:t>H</m:t>
                    </m:r>
                  </m:sub>
                </m:sSub>
              </m:e>
            </m:nary>
            <m:r>
              <m:t>+</m:t>
            </m:r>
            <m:sSub>
              <m:sSubPr>
                <m:ctrlPr/>
              </m:sSubPr>
              <m:e>
                <m:r>
                  <m:t>H</m:t>
                </m:r>
              </m:e>
              <m:sub>
                <m:r>
                  <m:t>tr</m:t>
                </m:r>
                <m:r>
                  <m:t>,</m:t>
                </m:r>
                <m:r>
                  <m:t>T</m:t>
                </m:r>
              </m:sub>
            </m:sSub>
            <m:r>
              <m:t>+</m:t>
            </m:r>
            <m:nary>
              <m:naryPr>
                <m:chr m:val="∑"/>
                <m:limLoc m:val="undOvr"/>
                <m:subHide m:val="1"/>
                <m:supHide m:val="1"/>
                <m:ctrlPr/>
              </m:naryPr>
              <m:sub/>
              <m:sup/>
              <m:e>
                <m:sSub>
                  <m:sSubPr>
                    <m:ctrlPr/>
                  </m:sSubPr>
                  <m:e>
                    <m:r>
                      <m:t>H</m:t>
                    </m:r>
                  </m:e>
                  <m:sub>
                    <m:r>
                      <m:t>szell</m:t>
                    </m:r>
                    <m:r>
                      <m:t>,</m:t>
                    </m:r>
                    <m:r>
                      <m:t>F</m:t>
                    </m:r>
                    <m:r>
                      <m:t>/</m:t>
                    </m:r>
                    <m:r>
                      <m:t>H</m:t>
                    </m:r>
                  </m:sub>
                </m:sSub>
              </m:e>
            </m:nary>
          </m:den>
        </m:f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34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44D9B4EF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iCs/>
          <w:szCs w:val="24"/>
          <w:lang w:eastAsia="hu-HU"/>
        </w:rPr>
      </w:pPr>
      <w:r w:rsidRPr="003976C2">
        <w:rPr>
          <w:iCs/>
          <w:szCs w:val="24"/>
          <w:lang w:eastAsia="hu-HU"/>
        </w:rPr>
        <w:t>ahol</w:t>
      </w:r>
    </w:p>
    <w:p w14:paraId="6EFF07EB" w14:textId="768DA0AD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</w:pPr>
      <w:r w:rsidRPr="003976C2">
        <w:rPr>
          <w:szCs w:val="24"/>
        </w:rPr>
        <w:t>C</w:t>
      </w:r>
      <w:r w:rsidRPr="003976C2">
        <w:rPr>
          <w:szCs w:val="24"/>
          <w:vertAlign w:val="subscript"/>
        </w:rPr>
        <w:t>m,eff</w:t>
      </w:r>
      <w:r w:rsidR="00EA19E6">
        <w:rPr>
          <w:szCs w:val="24"/>
          <w:vertAlign w:val="subscript"/>
        </w:rPr>
        <w:t xml:space="preserve">   </w:t>
      </w:r>
      <w:r w:rsidR="00EA19E6">
        <w:rPr>
          <w:szCs w:val="24"/>
        </w:rPr>
        <w:t xml:space="preserve">             </w:t>
      </w:r>
      <w:r w:rsidRPr="003976C2">
        <w:rPr>
          <w:szCs w:val="24"/>
        </w:rPr>
        <w:t>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zóna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effektív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hőtároló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képessége</w:t>
      </w:r>
      <w:r w:rsidR="00EA19E6">
        <w:rPr>
          <w:szCs w:val="24"/>
        </w:rPr>
        <w:t xml:space="preserve"> </w:t>
      </w:r>
      <w:r w:rsidRPr="003976C2">
        <w:rPr>
          <w:szCs w:val="24"/>
        </w:rPr>
        <w:sym w:font="Symbol" w:char="F05B"/>
      </w:r>
      <w:r w:rsidRPr="003976C2">
        <w:rPr>
          <w:szCs w:val="24"/>
        </w:rPr>
        <w:t>k</w:t>
      </w:r>
      <w:r w:rsidRPr="003976C2">
        <w:t>J/K</w:t>
      </w:r>
      <w:r w:rsidRPr="003976C2">
        <w:rPr>
          <w:szCs w:val="24"/>
        </w:rPr>
        <w:sym w:font="Symbol" w:char="F05D"/>
      </w:r>
      <w:r w:rsidRPr="003976C2">
        <w:t>,</w:t>
      </w:r>
      <w:r w:rsidR="00EA19E6">
        <w:t xml:space="preserve">  </w:t>
      </w:r>
    </w:p>
    <w:p w14:paraId="48DFAD12" w14:textId="6B563BD8" w:rsidR="002F7ADC" w:rsidRPr="003976C2" w:rsidRDefault="002F7ADC" w:rsidP="00800357">
      <w:pPr>
        <w:spacing w:after="0" w:line="240" w:lineRule="auto"/>
        <w:ind w:left="1416" w:hanging="1416"/>
        <w:rPr>
          <w:lang w:eastAsia="hu-HU"/>
        </w:rPr>
      </w:pPr>
      <w:r w:rsidRPr="003976C2">
        <w:rPr>
          <w:lang w:eastAsia="hu-HU"/>
        </w:rPr>
        <w:t>H</w:t>
      </w:r>
      <w:r w:rsidRPr="003976C2">
        <w:rPr>
          <w:vertAlign w:val="subscript"/>
          <w:lang w:eastAsia="hu-HU"/>
        </w:rPr>
        <w:t>tr,F/H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talajjal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érintkező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szerkezetek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nélkül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W/K</w:t>
      </w:r>
      <w:r w:rsidRPr="003976C2">
        <w:rPr>
          <w:szCs w:val="24"/>
        </w:rPr>
        <w:sym w:font="Symbol" w:char="F05D"/>
      </w:r>
      <w:r w:rsidRPr="003976C2">
        <w:t>,</w:t>
      </w:r>
      <w:r w:rsidR="00EA19E6">
        <w:rPr>
          <w:lang w:eastAsia="hu-HU"/>
        </w:rPr>
        <w:t xml:space="preserve">   </w:t>
      </w:r>
    </w:p>
    <w:p w14:paraId="47FF5831" w14:textId="67B3B91A" w:rsidR="002F7ADC" w:rsidRPr="003976C2" w:rsidRDefault="002F7ADC" w:rsidP="00800357">
      <w:pPr>
        <w:spacing w:after="0" w:line="240" w:lineRule="auto"/>
        <w:ind w:left="1416" w:hanging="1416"/>
        <w:rPr>
          <w:lang w:eastAsia="hu-HU"/>
        </w:rPr>
      </w:pPr>
      <w:r w:rsidRPr="003976C2">
        <w:rPr>
          <w:lang w:eastAsia="hu-HU"/>
        </w:rPr>
        <w:t>H</w:t>
      </w:r>
      <w:r w:rsidRPr="003976C2">
        <w:rPr>
          <w:vertAlign w:val="subscript"/>
          <w:lang w:eastAsia="hu-HU"/>
        </w:rPr>
        <w:t>tr,T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talajon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fekvő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padlón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keresztül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W/K</w:t>
      </w:r>
      <w:r w:rsidRPr="003976C2">
        <w:rPr>
          <w:szCs w:val="24"/>
        </w:rPr>
        <w:sym w:font="Symbol" w:char="F05D"/>
      </w:r>
      <w:r w:rsidRPr="003976C2">
        <w:t>,</w:t>
      </w:r>
      <w:r w:rsidR="00EA19E6">
        <w:rPr>
          <w:lang w:eastAsia="hu-HU"/>
        </w:rPr>
        <w:t xml:space="preserve"> </w:t>
      </w:r>
    </w:p>
    <w:p w14:paraId="29E722AC" w14:textId="04DFBF71" w:rsidR="002F7ADC" w:rsidRPr="003976C2" w:rsidRDefault="002F7ADC" w:rsidP="00800357">
      <w:pPr>
        <w:spacing w:after="0" w:line="240" w:lineRule="auto"/>
        <w:ind w:left="1416" w:hanging="1416"/>
        <w:rPr>
          <w:lang w:eastAsia="hu-HU"/>
        </w:rPr>
      </w:pPr>
      <w:r w:rsidRPr="003976C2">
        <w:rPr>
          <w:lang w:eastAsia="hu-HU"/>
        </w:rPr>
        <w:t>H</w:t>
      </w:r>
      <w:r w:rsidRPr="003976C2">
        <w:rPr>
          <w:vertAlign w:val="subscript"/>
          <w:lang w:eastAsia="hu-HU"/>
        </w:rPr>
        <w:t>szell,F/H</w:t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szellőzési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hőátviteli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W/K</w:t>
      </w:r>
      <w:r w:rsidRPr="003976C2">
        <w:rPr>
          <w:szCs w:val="24"/>
        </w:rPr>
        <w:sym w:font="Symbol" w:char="F05D"/>
      </w:r>
      <w:r w:rsidRPr="003976C2">
        <w:t>.</w:t>
      </w:r>
    </w:p>
    <w:p w14:paraId="2329F648" w14:textId="77777777" w:rsidR="002F7ADC" w:rsidRPr="003976C2" w:rsidRDefault="002F7ADC" w:rsidP="00800357">
      <w:pPr>
        <w:spacing w:after="0" w:line="240" w:lineRule="auto"/>
      </w:pPr>
    </w:p>
    <w:p w14:paraId="1BD9DACF" w14:textId="134BADF6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90" w:name="_Toc10171279"/>
      <w:bookmarkStart w:id="291" w:name="_Ref10196624"/>
      <w:bookmarkStart w:id="292" w:name="_Toc58253327"/>
      <w:bookmarkStart w:id="293" w:name="_Toc77335587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számítása</w:t>
      </w:r>
      <w:bookmarkEnd w:id="290"/>
      <w:bookmarkEnd w:id="291"/>
      <w:bookmarkEnd w:id="292"/>
      <w:bookmarkEnd w:id="293"/>
    </w:p>
    <w:p w14:paraId="3D0FB2C5" w14:textId="77777777" w:rsidR="004F0553" w:rsidRPr="003976C2" w:rsidRDefault="004F0553" w:rsidP="005A6628">
      <w:pPr>
        <w:spacing w:after="0" w:line="240" w:lineRule="auto"/>
      </w:pPr>
    </w:p>
    <w:p w14:paraId="0FAC08F3" w14:textId="74894335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94" w:name="_Toc10171029"/>
      <w:bookmarkStart w:id="295" w:name="_Toc10171280"/>
      <w:bookmarkStart w:id="296" w:name="_Toc10171281"/>
      <w:bookmarkStart w:id="297" w:name="_Toc58253328"/>
      <w:bookmarkStart w:id="298" w:name="_Toc77335588"/>
      <w:bookmarkEnd w:id="294"/>
      <w:bookmarkEnd w:id="295"/>
      <w:r w:rsidRPr="003976C2">
        <w:rPr>
          <w:rFonts w:ascii="Times New Roman" w:hAnsi="Times New Roman" w:cs="Times New Roman"/>
          <w:color w:val="auto"/>
        </w:rPr>
        <w:t>Hasznosítási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esetén</w:t>
      </w:r>
      <w:bookmarkEnd w:id="296"/>
      <w:bookmarkEnd w:id="297"/>
      <w:bookmarkEnd w:id="298"/>
    </w:p>
    <w:p w14:paraId="55E00C45" w14:textId="1F92A761" w:rsidR="002F7ADC" w:rsidRPr="003976C2" w:rsidRDefault="002F7ADC" w:rsidP="00800357">
      <w:pPr>
        <w:spacing w:after="0" w:line="240" w:lineRule="auto"/>
      </w:pPr>
      <w:r w:rsidRPr="003976C2">
        <w:lastRenderedPageBreak/>
        <w:t>A</w:t>
      </w:r>
      <w:r w:rsidR="00EA19E6">
        <w:t xml:space="preserve"> </w:t>
      </w:r>
      <w:r w:rsidRPr="003976C2">
        <w:t>havi</w:t>
      </w:r>
      <w:r w:rsidR="00EA19E6">
        <w:t xml:space="preserve"> </w:t>
      </w:r>
      <w:r w:rsidRPr="003976C2">
        <w:t>módszerben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dinamikus</w:t>
      </w:r>
      <w:r w:rsidR="00EA19E6">
        <w:t xml:space="preserve"> </w:t>
      </w:r>
      <w:r w:rsidRPr="003976C2">
        <w:t>hatásokat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nyereség</w:t>
      </w:r>
      <w:r w:rsidR="00EA19E6">
        <w:t xml:space="preserve"> </w:t>
      </w:r>
      <w:r w:rsidRPr="003976C2">
        <w:t>hasznosítási</w:t>
      </w:r>
      <w:r w:rsidR="00EA19E6">
        <w:t xml:space="preserve"> </w:t>
      </w:r>
      <w:r w:rsidRPr="003976C2">
        <w:t>tényezővel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</w:t>
      </w:r>
      <w:r w:rsidR="00EA19E6">
        <w:t xml:space="preserve"> </w:t>
      </w:r>
      <w:r w:rsidRPr="003976C2">
        <w:t>fűtés</w:t>
      </w:r>
      <w:r w:rsidR="00EA19E6">
        <w:t xml:space="preserve"> </w:t>
      </w:r>
      <w:r w:rsidRPr="003976C2">
        <w:t>esetén.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nyereség</w:t>
      </w:r>
      <w:r w:rsidR="00EA19E6">
        <w:t xml:space="preserve"> </w:t>
      </w:r>
      <w:r w:rsidRPr="003976C2">
        <w:t>hasznosítási</w:t>
      </w:r>
      <w:r w:rsidR="00EA19E6">
        <w:t xml:space="preserve"> </w:t>
      </w:r>
      <w:r w:rsidRPr="003976C2">
        <w:t>tényezőt</w:t>
      </w:r>
      <w:r w:rsidR="00EA19E6">
        <w:t xml:space="preserve"> </w:t>
      </w:r>
      <w:r w:rsidRPr="003976C2">
        <w:t>havi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hónapokra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számítani.</w:t>
      </w:r>
      <w:r w:rsidR="00EA19E6">
        <w:t xml:space="preserve"> </w:t>
      </w:r>
    </w:p>
    <w:p w14:paraId="0F43A389" w14:textId="6DFC0B87" w:rsidR="002F7ADC" w:rsidRPr="003976C2" w:rsidRDefault="002F7ADC" w:rsidP="00800357">
      <w:pPr>
        <w:pStyle w:val="egyenlet"/>
        <w:rPr>
          <w:rFonts w:ascii="Times New Roman" w:hAnsi="Times New Roman"/>
        </w:rPr>
      </w:pPr>
      <w:r w:rsidRPr="003976C2">
        <w:rPr>
          <w:rFonts w:ascii="Times New Roman" w:hAnsi="Times New Roman"/>
        </w:rPr>
        <w:t>ha</w:t>
      </w:r>
      <w:r w:rsidR="00EA19E6">
        <w:rPr>
          <w:rFonts w:ascii="Times New Roman" w:hAnsi="Times New Roman"/>
        </w:rPr>
        <w:t xml:space="preserve">   </w:t>
      </w:r>
      <w:r w:rsidRPr="003976C2">
        <w:rPr>
          <w:rFonts w:ascii="Symbol" w:hAnsi="Symbol"/>
        </w:rPr>
        <w:t></w:t>
      </w:r>
      <w:r w:rsidRPr="003976C2">
        <w:rPr>
          <w:rFonts w:ascii="Times New Roman" w:hAnsi="Times New Roman"/>
          <w:position w:val="-6"/>
          <w:sz w:val="16"/>
        </w:rPr>
        <w:t>F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&gt;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0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és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Symbol" w:hAnsi="Symbol"/>
        </w:rPr>
        <w:t></w:t>
      </w:r>
      <w:r w:rsidRPr="003976C2">
        <w:rPr>
          <w:rFonts w:ascii="Times New Roman" w:hAnsi="Times New Roman"/>
          <w:position w:val="-6"/>
          <w:sz w:val="16"/>
        </w:rPr>
        <w:t>F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≠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1</w:t>
      </w:r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</w:r>
      <m:oMath>
        <m:sSub>
          <m:sSubPr>
            <m:ctrlPr/>
          </m:sSubPr>
          <m:e>
            <m:r>
              <m:t>η</m:t>
            </m:r>
          </m:e>
          <m:sub>
            <m:r>
              <m:t>F</m:t>
            </m:r>
          </m:sub>
        </m:sSub>
        <m:r>
          <m:t>=</m:t>
        </m:r>
        <m:f>
          <m:fPr>
            <m:ctrlPr/>
          </m:fPr>
          <m:num>
            <m:r>
              <m:t>1-</m:t>
            </m:r>
            <m:sSubSup>
              <m:sSubSupPr>
                <m:ctrlPr/>
              </m:sSubSupPr>
              <m:e>
                <m:r>
                  <m:t>γ</m:t>
                </m:r>
              </m:e>
              <m:sub>
                <m:r>
                  <m:t>F</m:t>
                </m:r>
              </m:sub>
              <m:sup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F</m:t>
                    </m:r>
                  </m:sub>
                </m:sSub>
              </m:sup>
            </m:sSubSup>
          </m:num>
          <m:den>
            <m:r>
              <m:t>1-</m:t>
            </m:r>
            <m:sSubSup>
              <m:sSubSupPr>
                <m:ctrlPr/>
              </m:sSubSupPr>
              <m:e>
                <m:r>
                  <m:t>γ</m:t>
                </m:r>
              </m:e>
              <m:sub>
                <m:r>
                  <m:t>F</m:t>
                </m:r>
              </m:sub>
              <m:sup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F</m:t>
                    </m:r>
                  </m:sub>
                </m:sSub>
                <m:r>
                  <m:t>+1</m:t>
                </m:r>
              </m:sup>
            </m:sSubSup>
          </m:den>
        </m:f>
      </m:oMath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35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30E58AE6" w14:textId="27DC5C52" w:rsidR="002F7ADC" w:rsidRPr="003976C2" w:rsidRDefault="002F7ADC" w:rsidP="00800357">
      <w:pPr>
        <w:pStyle w:val="egyenlet"/>
        <w:rPr>
          <w:rFonts w:ascii="Times New Roman" w:hAnsi="Times New Roman"/>
        </w:rPr>
      </w:pPr>
      <w:r w:rsidRPr="003976C2">
        <w:rPr>
          <w:rFonts w:ascii="Times New Roman" w:hAnsi="Times New Roman"/>
        </w:rPr>
        <w:t>ha</w:t>
      </w:r>
      <w:r w:rsidR="00EA19E6">
        <w:rPr>
          <w:rFonts w:ascii="Times New Roman" w:hAnsi="Times New Roman"/>
        </w:rPr>
        <w:t xml:space="preserve">  </w:t>
      </w:r>
      <w:r w:rsidRPr="003976C2">
        <w:rPr>
          <w:rFonts w:ascii="Symbol" w:hAnsi="Symbol"/>
        </w:rPr>
        <w:t></w:t>
      </w:r>
      <w:r w:rsidRPr="003976C2">
        <w:rPr>
          <w:rFonts w:ascii="Times New Roman" w:hAnsi="Times New Roman"/>
          <w:position w:val="-6"/>
          <w:sz w:val="16"/>
        </w:rPr>
        <w:t>F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=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1</w:t>
      </w:r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</w:r>
      <m:oMath>
        <m:sSub>
          <m:sSubPr>
            <m:ctrlPr/>
          </m:sSubPr>
          <m:e>
            <m:r>
              <m:t>η</m:t>
            </m:r>
          </m:e>
          <m:sub>
            <m:r>
              <m:t>F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F</m:t>
                </m:r>
              </m:sub>
            </m:sSub>
          </m:num>
          <m:den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F</m:t>
                </m:r>
              </m:sub>
            </m:sSub>
            <m:r>
              <m:t>+1</m:t>
            </m:r>
          </m:den>
        </m:f>
      </m:oMath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36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710E6202" w14:textId="67DC602C" w:rsidR="002F7ADC" w:rsidRPr="003976C2" w:rsidRDefault="002F7ADC" w:rsidP="00800357">
      <w:pPr>
        <w:pStyle w:val="egyenlet"/>
        <w:rPr>
          <w:rFonts w:ascii="Times New Roman" w:hAnsi="Times New Roman"/>
        </w:rPr>
      </w:pPr>
      <w:r w:rsidRPr="003976C2">
        <w:rPr>
          <w:rFonts w:ascii="Times New Roman" w:hAnsi="Times New Roman"/>
        </w:rPr>
        <w:t>ha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Symbol" w:hAnsi="Symbol"/>
        </w:rPr>
        <w:t></w:t>
      </w:r>
      <w:r w:rsidRPr="003976C2">
        <w:rPr>
          <w:rFonts w:ascii="Times New Roman" w:hAnsi="Times New Roman"/>
          <w:position w:val="-6"/>
          <w:sz w:val="16"/>
        </w:rPr>
        <w:t>F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  <w:szCs w:val="24"/>
        </w:rPr>
        <w:sym w:font="Symbol" w:char="F0A3"/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0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és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Q</w:t>
      </w:r>
      <w:r w:rsidRPr="003976C2">
        <w:rPr>
          <w:rFonts w:ascii="Times New Roman" w:hAnsi="Times New Roman"/>
          <w:vertAlign w:val="subscript"/>
        </w:rPr>
        <w:t>nyer,F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&gt;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0</w:t>
      </w:r>
      <w:r w:rsidRPr="003976C2">
        <w:rPr>
          <w:rFonts w:ascii="Times New Roman" w:hAnsi="Times New Roman"/>
        </w:rPr>
        <w:tab/>
      </w:r>
      <m:oMath>
        <m:sSub>
          <m:sSubPr>
            <m:ctrlPr/>
          </m:sSubPr>
          <m:e>
            <m:r>
              <m:t>η</m:t>
            </m:r>
          </m:e>
          <m:sub>
            <m:r>
              <m:t>F</m:t>
            </m:r>
          </m:sub>
        </m:sSub>
        <m:r>
          <m:t>=1/</m:t>
        </m:r>
        <m:sSub>
          <m:sSubPr>
            <m:ctrlPr/>
          </m:sSubPr>
          <m:e>
            <m:r>
              <m:t>γ</m:t>
            </m:r>
          </m:e>
          <m:sub>
            <m:r>
              <m:t>F</m:t>
            </m:r>
          </m:sub>
        </m:sSub>
      </m:oMath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37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4FD2D95E" w14:textId="1E337A60" w:rsidR="002F7ADC" w:rsidRPr="003976C2" w:rsidRDefault="002F7ADC" w:rsidP="00800357">
      <w:pPr>
        <w:pStyle w:val="egyenlet"/>
        <w:rPr>
          <w:rFonts w:ascii="Times New Roman" w:hAnsi="Times New Roman"/>
        </w:rPr>
      </w:pPr>
      <w:r w:rsidRPr="003976C2">
        <w:rPr>
          <w:rFonts w:ascii="Times New Roman" w:hAnsi="Times New Roman"/>
        </w:rPr>
        <w:t>ha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Symbol" w:hAnsi="Symbol"/>
        </w:rPr>
        <w:t></w:t>
      </w:r>
      <w:r w:rsidRPr="003976C2">
        <w:rPr>
          <w:rFonts w:ascii="Times New Roman" w:hAnsi="Times New Roman"/>
          <w:position w:val="-6"/>
          <w:sz w:val="16"/>
        </w:rPr>
        <w:t>F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  <w:szCs w:val="24"/>
        </w:rPr>
        <w:sym w:font="Symbol" w:char="F0A3"/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0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és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Q</w:t>
      </w:r>
      <w:r w:rsidRPr="003976C2">
        <w:rPr>
          <w:rFonts w:ascii="Times New Roman" w:hAnsi="Times New Roman"/>
          <w:vertAlign w:val="subscript"/>
        </w:rPr>
        <w:t>nyer,F</w:t>
      </w:r>
      <w:r w:rsidR="00EA19E6">
        <w:rPr>
          <w:rFonts w:ascii="Times New Roman" w:hAnsi="Times New Roman"/>
          <w:vertAlign w:val="subscript"/>
        </w:rPr>
        <w:t xml:space="preserve"> 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  <w:szCs w:val="24"/>
        </w:rPr>
        <w:sym w:font="Symbol" w:char="F0A3"/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0</w:t>
      </w:r>
      <w:r w:rsidRPr="003976C2">
        <w:rPr>
          <w:rFonts w:ascii="Times New Roman" w:hAnsi="Times New Roman"/>
        </w:rPr>
        <w:tab/>
      </w:r>
      <m:oMath>
        <m:sSub>
          <m:sSubPr>
            <m:ctrlPr/>
          </m:sSubPr>
          <m:e>
            <m:r>
              <m:t>η</m:t>
            </m:r>
          </m:e>
          <m:sub>
            <m:r>
              <m:t>F</m:t>
            </m:r>
          </m:sub>
        </m:sSub>
        <m:r>
          <m:t>=1</m:t>
        </m:r>
      </m:oMath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38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66E9C1B0" w14:textId="77777777" w:rsidR="002F7ADC" w:rsidRPr="003976C2" w:rsidRDefault="002F7ADC" w:rsidP="00800357">
      <w:pPr>
        <w:spacing w:after="0" w:line="240" w:lineRule="auto"/>
      </w:pPr>
      <w:r w:rsidRPr="003976C2">
        <w:t>ahol</w:t>
      </w:r>
    </w:p>
    <w:p w14:paraId="30B87546" w14:textId="36983788" w:rsidR="002F7ADC" w:rsidRPr="003976C2" w:rsidRDefault="002F7ADC" w:rsidP="00800357">
      <w:pPr>
        <w:spacing w:after="0" w:line="240" w:lineRule="auto"/>
      </w:pPr>
      <w:r w:rsidRPr="003976C2">
        <w:t>a</w:t>
      </w:r>
      <w:r w:rsidRPr="003976C2">
        <w:rPr>
          <w:vertAlign w:val="subscript"/>
        </w:rPr>
        <w:t>F</w:t>
      </w:r>
      <w:r w:rsidRPr="003976C2">
        <w:tab/>
        <w:t>numerikus</w:t>
      </w:r>
      <w:r w:rsidR="00EA19E6">
        <w:t xml:space="preserve"> </w:t>
      </w:r>
      <w:r w:rsidRPr="003976C2">
        <w:t>tényező:</w:t>
      </w:r>
    </w:p>
    <w:p w14:paraId="2F77CD55" w14:textId="7F44AF24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a</m:t>
            </m:r>
          </m:e>
          <m:sub>
            <m:r>
              <m:t>F</m:t>
            </m:r>
          </m:sub>
        </m:sSub>
        <m:r>
          <m:t>=</m:t>
        </m:r>
        <m:sSub>
          <m:sSubPr>
            <m:ctrlPr/>
          </m:sSubPr>
          <m:e>
            <m:r>
              <m:t>a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F,0</m:t>
            </m:r>
          </m:sub>
        </m:sSub>
        <m:r>
          <m:t>+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τ</m:t>
                </m:r>
              </m:e>
              <m:sub>
                <m:r>
                  <m:t>F</m:t>
                </m:r>
              </m:sub>
            </m:sSub>
          </m:num>
          <m:den>
            <m:sSub>
              <m:sSubPr>
                <m:ctrlPr/>
              </m:sSubPr>
              <m:e>
                <m:r>
                  <m:t>τ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</w:rPr>
                  <m:t>F,0</m:t>
                </m:r>
              </m:sub>
            </m:sSub>
          </m:den>
        </m:f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39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220CF39F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</w:rPr>
      </w:pPr>
    </w:p>
    <w:p w14:paraId="65EAE803" w14:textId="4DE39BA3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szCs w:val="24"/>
        </w:rPr>
        <w:t>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fűtési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referencia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értékek</w:t>
      </w:r>
      <w:r w:rsidR="00EA19E6">
        <w:rPr>
          <w:szCs w:val="24"/>
        </w:rPr>
        <w:t xml:space="preserve"> </w:t>
      </w:r>
      <w:r w:rsidRPr="003976C2">
        <w:rPr>
          <w:iCs/>
          <w:szCs w:val="24"/>
          <w:lang w:eastAsia="hu-HU"/>
        </w:rPr>
        <w:t>havi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számítási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időszak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esetén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a</w:t>
      </w:r>
      <w:r w:rsidRPr="003976C2">
        <w:rPr>
          <w:szCs w:val="24"/>
          <w:vertAlign w:val="subscript"/>
        </w:rPr>
        <w:t>F,0</w:t>
      </w:r>
      <w:r w:rsidR="00EA19E6">
        <w:rPr>
          <w:szCs w:val="24"/>
          <w:vertAlign w:val="subscript"/>
        </w:rPr>
        <w:t xml:space="preserve"> </w:t>
      </w:r>
      <w:r w:rsidRPr="003976C2">
        <w:rPr>
          <w:szCs w:val="24"/>
        </w:rPr>
        <w:t>=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1,0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és</w:t>
      </w:r>
      <w:r w:rsidR="00EA19E6">
        <w:rPr>
          <w:szCs w:val="24"/>
        </w:rPr>
        <w:t xml:space="preserve">  </w:t>
      </w:r>
      <w:r w:rsidRPr="003976C2">
        <w:rPr>
          <w:iCs/>
          <w:szCs w:val="24"/>
          <w:lang w:eastAsia="hu-HU"/>
        </w:rPr>
        <w:sym w:font="Symbol" w:char="F074"/>
      </w:r>
      <w:r w:rsidRPr="003976C2">
        <w:rPr>
          <w:iCs/>
          <w:szCs w:val="24"/>
          <w:vertAlign w:val="subscript"/>
          <w:lang w:eastAsia="hu-HU"/>
        </w:rPr>
        <w:t>F,0</w:t>
      </w:r>
      <w:r w:rsidR="00EA19E6">
        <w:rPr>
          <w:iCs/>
          <w:szCs w:val="24"/>
          <w:vertAlign w:val="subscript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=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15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h</w:t>
      </w:r>
      <w:r w:rsidR="0095612C" w:rsidRPr="003976C2">
        <w:rPr>
          <w:iCs/>
          <w:szCs w:val="24"/>
          <w:lang w:eastAsia="hu-HU"/>
        </w:rPr>
        <w:t>.</w:t>
      </w:r>
    </w:p>
    <w:p w14:paraId="7FD39F57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iCs/>
          <w:szCs w:val="24"/>
          <w:lang w:eastAsia="hu-HU"/>
        </w:rPr>
      </w:pPr>
    </w:p>
    <w:p w14:paraId="7494CE27" w14:textId="37E3AF2D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299" w:name="_Toc10171282"/>
      <w:bookmarkStart w:id="300" w:name="_Toc58253329"/>
      <w:bookmarkStart w:id="301" w:name="_Toc77335589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</w:t>
      </w:r>
      <w:bookmarkEnd w:id="299"/>
      <w:bookmarkEnd w:id="300"/>
      <w:bookmarkEnd w:id="301"/>
    </w:p>
    <w:p w14:paraId="0BB5B09F" w14:textId="4BFC1FAC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fűtés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hőenergia</w:t>
      </w:r>
      <w:r w:rsidR="00EA19E6">
        <w:t xml:space="preserve"> </w:t>
      </w:r>
      <w:r w:rsidRPr="003976C2">
        <w:t>igénye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következő</w:t>
      </w:r>
      <w:r w:rsidR="00EA19E6">
        <w:t xml:space="preserve"> </w:t>
      </w:r>
      <w:r w:rsidRPr="003976C2">
        <w:t>képlettel</w:t>
      </w:r>
      <w:r w:rsidR="00EA19E6">
        <w:t xml:space="preserve"> </w:t>
      </w:r>
      <w:r w:rsidRPr="003976C2">
        <w:t>számítható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fűtött</w:t>
      </w:r>
      <w:r w:rsidR="00EA19E6">
        <w:t xml:space="preserve"> </w:t>
      </w:r>
      <w:r w:rsidRPr="003976C2">
        <w:t>zónákra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időszakra</w:t>
      </w:r>
      <w:r w:rsidR="00EA19E6">
        <w:t xml:space="preserve"> </w:t>
      </w:r>
      <w:r w:rsidRPr="003976C2">
        <w:t>(hónap</w:t>
      </w:r>
      <w:r w:rsidR="002B2DAC" w:rsidRPr="003976C2">
        <w:t>ra</w:t>
      </w:r>
      <w:r w:rsidRPr="003976C2">
        <w:t>):</w:t>
      </w:r>
      <w:r w:rsidR="00EA19E6">
        <w:t xml:space="preserve"> </w:t>
      </w:r>
    </w:p>
    <w:p w14:paraId="54458061" w14:textId="23D7D4E0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F</m:t>
            </m:r>
            <m:r>
              <m:t>,</m:t>
            </m:r>
            <m:r>
              <m:t>net</m:t>
            </m:r>
          </m:sub>
        </m:sSub>
        <m:r>
          <m:t>=(</m:t>
        </m:r>
        <m:sSub>
          <m:sSubPr>
            <m:ctrlPr/>
          </m:sSubPr>
          <m:e>
            <m:r>
              <m:t>Q</m:t>
            </m:r>
          </m:e>
          <m:sub>
            <m:r>
              <m:t>veszt</m:t>
            </m:r>
          </m:sub>
        </m:sSub>
        <m:r>
          <m:t>-</m:t>
        </m:r>
        <m:sSub>
          <m:sSubPr>
            <m:ctrlPr/>
          </m:sSubPr>
          <m:e>
            <m:r>
              <m:t>η</m:t>
            </m:r>
          </m:e>
          <m:sub>
            <m:r>
              <m:t>F</m:t>
            </m:r>
          </m:sub>
        </m:sSub>
        <m:sSub>
          <m:sSubPr>
            <m:ctrlPr/>
          </m:sSubPr>
          <m:e>
            <m:r>
              <m:t>Q</m:t>
            </m:r>
          </m:e>
          <m:sub>
            <m:r>
              <m:t>nyer</m:t>
            </m:r>
          </m:sub>
        </m:sSub>
        <m:r>
          <m:t>)</m:t>
        </m:r>
      </m:oMath>
      <w:r w:rsidR="00EA19E6">
        <w:rPr>
          <w:rFonts w:ascii="Times New Roman" w:hAnsi="Times New Roman"/>
        </w:rPr>
        <w:t xml:space="preserve"> </w:t>
      </w:r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40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095AE10F" w14:textId="7777777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7E78AB6D" w14:textId="71F0E656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veszt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hőveszteség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kWh</w:t>
      </w:r>
      <w:r w:rsidRPr="003976C2">
        <w:rPr>
          <w:szCs w:val="24"/>
        </w:rPr>
        <w:sym w:font="Symbol" w:char="F05D"/>
      </w:r>
      <w:r w:rsidRPr="003976C2">
        <w:t>,</w:t>
      </w:r>
      <w:r w:rsidR="00EA19E6">
        <w:t xml:space="preserve">  </w:t>
      </w:r>
    </w:p>
    <w:p w14:paraId="76557087" w14:textId="02A3F47B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η</w:t>
      </w:r>
      <w:r w:rsidRPr="003976C2">
        <w:rPr>
          <w:vertAlign w:val="subscript"/>
          <w:lang w:eastAsia="hu-HU"/>
        </w:rPr>
        <w:t>F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nyereségek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hasznosítási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tényezője,</w:t>
      </w:r>
    </w:p>
    <w:p w14:paraId="46CAD5AA" w14:textId="461276DC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nyer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hőnyereség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kWh</w:t>
      </w:r>
      <w:r w:rsidRPr="003976C2">
        <w:rPr>
          <w:szCs w:val="24"/>
        </w:rPr>
        <w:sym w:font="Symbol" w:char="F05D"/>
      </w:r>
      <w:r w:rsidRPr="003976C2">
        <w:t>.</w:t>
      </w:r>
    </w:p>
    <w:p w14:paraId="6E73C6E0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6AA183B2" w14:textId="0A458FDF" w:rsidR="002F7ADC" w:rsidRPr="005A184F" w:rsidRDefault="002F7ADC" w:rsidP="00800357">
      <w:pPr>
        <w:spacing w:after="0" w:line="240" w:lineRule="auto"/>
        <w:rPr>
          <w:lang w:eastAsia="hu-HU"/>
        </w:rPr>
      </w:pP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havi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fűtési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energiaigény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nulla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(</w:t>
      </w:r>
      <w:r w:rsidR="00EA19E6" w:rsidRPr="005A184F">
        <w:rPr>
          <w:lang w:eastAsia="hu-H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</w:rPr>
              <m:t>F,net</m:t>
            </m:r>
          </m:sub>
        </m:sSub>
        <m:r>
          <w:rPr>
            <w:rFonts w:ascii="Cambria Math" w:eastAsiaTheme="minorEastAsia" w:hAnsi="Cambria Math"/>
            <w:sz w:val="22"/>
          </w:rPr>
          <m:t>= 0</m:t>
        </m:r>
      </m:oMath>
      <w:r w:rsidRPr="005A184F">
        <w:rPr>
          <w:lang w:eastAsia="hu-HU"/>
        </w:rPr>
        <w:t>),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ha:</w:t>
      </w:r>
    </w:p>
    <w:p w14:paraId="51463B79" w14:textId="5F8C49B3" w:rsidR="002F7ADC" w:rsidRPr="005A184F" w:rsidRDefault="00EA2437" w:rsidP="00800357">
      <w:pPr>
        <w:pStyle w:val="Listaszerbekezds"/>
        <w:numPr>
          <w:ilvl w:val="0"/>
          <w:numId w:val="25"/>
        </w:numPr>
        <w:spacing w:after="0" w:line="240" w:lineRule="auto"/>
        <w:rPr>
          <w:lang w:eastAsia="hu-HU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HAnsi" w:hAnsi="Cambria Math"/>
                <w:sz w:val="22"/>
              </w:rPr>
              <m:t>γ</m:t>
            </m:r>
          </m:e>
          <m:sub>
            <m:r>
              <w:rPr>
                <w:rFonts w:ascii="Cambria Math" w:eastAsiaTheme="minorHAnsi" w:hAnsi="Cambria Math"/>
                <w:sz w:val="22"/>
              </w:rPr>
              <m:t>F</m:t>
            </m:r>
          </m:sub>
        </m:sSub>
        <m:r>
          <w:rPr>
            <w:rFonts w:ascii="Cambria Math" w:eastAsiaTheme="minorHAnsi" w:hAnsi="Cambria Math"/>
            <w:sz w:val="22"/>
          </w:rPr>
          <m:t>≤0</m:t>
        </m:r>
      </m:oMath>
      <w:r w:rsidR="00EA19E6" w:rsidRPr="005A184F">
        <w:rPr>
          <w:rFonts w:eastAsiaTheme="minorEastAsia"/>
          <w:sz w:val="22"/>
        </w:rPr>
        <w:t xml:space="preserve">    </w:t>
      </w:r>
      <w:r w:rsidR="002F7ADC" w:rsidRPr="005A184F">
        <w:rPr>
          <w:rFonts w:eastAsiaTheme="minorEastAsia"/>
          <w:sz w:val="22"/>
        </w:rPr>
        <w:t>és</w:t>
      </w:r>
      <w:r w:rsidR="00EA19E6" w:rsidRPr="005A184F">
        <w:rPr>
          <w:rFonts w:eastAsiaTheme="minorEastAsia"/>
          <w:sz w:val="22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</w:rPr>
              <m:t>nyer</m:t>
            </m:r>
          </m:sub>
        </m:sSub>
        <m:r>
          <w:rPr>
            <w:rFonts w:ascii="Cambria Math" w:eastAsiaTheme="minorEastAsia" w:hAnsi="Cambria Math"/>
            <w:sz w:val="22"/>
          </w:rPr>
          <m:t>&gt;0</m:t>
        </m:r>
      </m:oMath>
      <w:r w:rsidR="00EA19E6" w:rsidRPr="005A184F">
        <w:rPr>
          <w:rFonts w:eastAsiaTheme="minorEastAsia"/>
          <w:sz w:val="22"/>
        </w:rPr>
        <w:t xml:space="preserve">    </w:t>
      </w:r>
    </w:p>
    <w:p w14:paraId="0E647BCF" w14:textId="77777777" w:rsidR="002F7ADC" w:rsidRPr="005A184F" w:rsidRDefault="00EA2437" w:rsidP="00800357">
      <w:pPr>
        <w:pStyle w:val="Listaszerbekezds"/>
        <w:numPr>
          <w:ilvl w:val="0"/>
          <w:numId w:val="25"/>
        </w:numPr>
        <w:spacing w:after="0" w:line="240" w:lineRule="auto"/>
        <w:rPr>
          <w:lang w:eastAsia="hu-HU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HAnsi" w:hAnsi="Cambria Math"/>
                <w:sz w:val="22"/>
              </w:rPr>
              <m:t>γ</m:t>
            </m:r>
          </m:e>
          <m:sub>
            <m:r>
              <w:rPr>
                <w:rFonts w:ascii="Cambria Math" w:eastAsiaTheme="minorHAnsi" w:hAnsi="Cambria Math"/>
                <w:sz w:val="22"/>
              </w:rPr>
              <m:t>F</m:t>
            </m:r>
          </m:sub>
        </m:sSub>
        <m:r>
          <w:rPr>
            <w:rFonts w:ascii="Cambria Math" w:eastAsiaTheme="minorHAnsi" w:hAnsi="Cambria Math"/>
            <w:sz w:val="22"/>
          </w:rPr>
          <m:t>&gt;2,0</m:t>
        </m:r>
      </m:oMath>
    </w:p>
    <w:p w14:paraId="59FB79DA" w14:textId="0C82CCE0" w:rsidR="00423FBB" w:rsidRPr="005A184F" w:rsidRDefault="00423FBB" w:rsidP="00800357">
      <w:pPr>
        <w:pStyle w:val="Listaszerbekezds"/>
        <w:numPr>
          <w:ilvl w:val="0"/>
          <w:numId w:val="25"/>
        </w:numPr>
        <w:spacing w:after="0" w:line="240" w:lineRule="auto"/>
        <w:rPr>
          <w:lang w:eastAsia="hu-HU"/>
        </w:rPr>
      </w:pPr>
      <w:r w:rsidRPr="005A184F">
        <w:rPr>
          <w:sz w:val="22"/>
        </w:rPr>
        <w:t>Q</w:t>
      </w:r>
      <w:r w:rsidRPr="005A184F">
        <w:rPr>
          <w:sz w:val="22"/>
          <w:vertAlign w:val="subscript"/>
        </w:rPr>
        <w:t xml:space="preserve">F,net </w:t>
      </w:r>
      <w:r w:rsidRPr="005A184F">
        <w:rPr>
          <w:sz w:val="22"/>
        </w:rPr>
        <w:t>&lt; 0</w:t>
      </w:r>
    </w:p>
    <w:p w14:paraId="3FEE686D" w14:textId="77777777" w:rsidR="002F7ADC" w:rsidRPr="005A184F" w:rsidRDefault="002F7ADC" w:rsidP="00800357">
      <w:pPr>
        <w:spacing w:after="0" w:line="240" w:lineRule="auto"/>
        <w:rPr>
          <w:lang w:eastAsia="hu-HU"/>
        </w:rPr>
      </w:pPr>
    </w:p>
    <w:p w14:paraId="59C9993A" w14:textId="789C28F3" w:rsidR="002F7ADC" w:rsidRPr="005A184F" w:rsidRDefault="002F7ADC" w:rsidP="00800357">
      <w:pPr>
        <w:spacing w:after="0" w:line="240" w:lineRule="auto"/>
        <w:rPr>
          <w:lang w:eastAsia="hu-HU"/>
        </w:rPr>
      </w:pPr>
      <w:r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egész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épület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fűtési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igénye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egyes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zónák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összegzésével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kapható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meg.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Havi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számítás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esetén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havi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energiaigényeket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összegezni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kell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egész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évre.</w:t>
      </w:r>
      <w:r w:rsidR="00EA19E6" w:rsidRPr="005A184F">
        <w:rPr>
          <w:lang w:eastAsia="hu-HU"/>
        </w:rPr>
        <w:t xml:space="preserve"> </w:t>
      </w:r>
    </w:p>
    <w:p w14:paraId="260839B0" w14:textId="07E71189" w:rsidR="002F7ADC" w:rsidRPr="005A184F" w:rsidRDefault="002F7ADC" w:rsidP="00800357">
      <w:pPr>
        <w:spacing w:after="0" w:line="240" w:lineRule="auto"/>
        <w:rPr>
          <w:lang w:eastAsia="hu-HU"/>
        </w:rPr>
      </w:pP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zóna/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épület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éves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nettó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fűtési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energiaigénye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havi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igények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összesítésével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kapható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meg:</w:t>
      </w:r>
    </w:p>
    <w:p w14:paraId="2499D2D5" w14:textId="1645269B" w:rsidR="002F7ADC" w:rsidRPr="003976C2" w:rsidRDefault="00EA2437" w:rsidP="00800357">
      <w:pPr>
        <w:spacing w:after="0" w:line="240" w:lineRule="auto"/>
        <w:rPr>
          <w:i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lang w:eastAsia="hu-HU"/>
              </w:rPr>
              <m:t>F</m:t>
            </m:r>
            <m:r>
              <w:rPr>
                <w:rFonts w:ascii="Cambria Math" w:hAnsi="Cambria Math"/>
                <w:lang w:eastAsia="hu-HU"/>
              </w:rPr>
              <m:t>,</m:t>
            </m:r>
            <m:r>
              <w:rPr>
                <w:rFonts w:ascii="Cambria Math" w:hAnsi="Cambria Math"/>
                <w:lang w:eastAsia="hu-HU"/>
              </w:rPr>
              <m:t>net</m:t>
            </m:r>
            <m:r>
              <w:rPr>
                <w:rFonts w:ascii="Cambria Math" w:hAnsi="Cambria Math"/>
                <w:lang w:eastAsia="hu-HU"/>
              </w:rPr>
              <m:t>,é</m:t>
            </m:r>
            <m:r>
              <w:rPr>
                <w:rFonts w:ascii="Cambria Math" w:hAnsi="Cambria Math"/>
                <w:lang w:eastAsia="hu-HU"/>
              </w:rPr>
              <m:t>v</m:t>
            </m:r>
          </m:sub>
        </m:sSub>
        <m:r>
          <w:rPr>
            <w:rFonts w:ascii="Cambria Math" w:hAnsi="Cambria Math"/>
            <w:lang w:eastAsia="hu-HU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eastAsia="hu-HU"/>
              </w:rPr>
            </m:ctrlPr>
          </m:naryPr>
          <m:sub>
            <m:r>
              <w:rPr>
                <w:rFonts w:ascii="Cambria Math" w:hAnsi="Cambria Math"/>
                <w:lang w:eastAsia="hu-HU"/>
              </w:rPr>
              <m:t>m</m:t>
            </m:r>
            <m:r>
              <w:rPr>
                <w:rFonts w:ascii="Cambria Math" w:hAnsi="Cambria Math"/>
                <w:lang w:eastAsia="hu-HU"/>
              </w:rPr>
              <m:t>=1</m:t>
            </m:r>
          </m:sub>
          <m:sup>
            <m:r>
              <w:rPr>
                <w:rFonts w:ascii="Cambria Math" w:hAnsi="Cambria Math"/>
                <w:lang w:eastAsia="hu-HU"/>
              </w:rPr>
              <m:t>12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lang w:eastAsia="hu-HU"/>
                  </w:rPr>
                  <m:t>F</m:t>
                </m:r>
                <m:r>
                  <w:rPr>
                    <w:rFonts w:ascii="Cambria Math" w:hAnsi="Cambria Math"/>
                    <w:lang w:eastAsia="hu-HU"/>
                  </w:rPr>
                  <m:t>,</m:t>
                </m:r>
                <m:r>
                  <w:rPr>
                    <w:rFonts w:ascii="Cambria Math" w:hAnsi="Cambria Math"/>
                    <w:lang w:eastAsia="hu-HU"/>
                  </w:rPr>
                  <m:t>net</m:t>
                </m:r>
                <m:r>
                  <w:rPr>
                    <w:rFonts w:ascii="Cambria Math" w:hAnsi="Cambria Math"/>
                    <w:lang w:eastAsia="hu-HU"/>
                  </w:rPr>
                  <m:t>,</m:t>
                </m:r>
                <m:r>
                  <w:rPr>
                    <w:rFonts w:ascii="Cambria Math" w:hAnsi="Cambria Math"/>
                    <w:lang w:eastAsia="hu-HU"/>
                  </w:rPr>
                  <m:t>m</m:t>
                </m:r>
              </m:sub>
            </m:sSub>
          </m:e>
        </m:nary>
      </m:oMath>
      <w:r w:rsidR="002F7ADC" w:rsidRPr="003976C2">
        <w:tab/>
      </w:r>
      <w:r w:rsidR="008E394B" w:rsidRPr="003976C2">
        <w:tab/>
      </w:r>
      <w:r w:rsidR="002F7ADC" w:rsidRPr="003976C2">
        <w:tab/>
      </w:r>
      <w:r w:rsidR="002F7ADC" w:rsidRPr="003976C2">
        <w:rPr>
          <w:i/>
          <w:sz w:val="20"/>
          <w:szCs w:val="20"/>
        </w:rPr>
        <w:t>(</w:t>
      </w:r>
      <w:r w:rsidR="002F7ADC" w:rsidRPr="003976C2">
        <w:rPr>
          <w:i/>
          <w:sz w:val="20"/>
          <w:szCs w:val="20"/>
        </w:rPr>
        <w:fldChar w:fldCharType="begin"/>
      </w:r>
      <w:r w:rsidR="002F7ADC" w:rsidRPr="003976C2">
        <w:rPr>
          <w:i/>
          <w:sz w:val="20"/>
          <w:szCs w:val="20"/>
        </w:rPr>
        <w:instrText xml:space="preserve"> STYLEREF 1 \s </w:instrText>
      </w:r>
      <w:r w:rsidR="002F7ADC" w:rsidRPr="003976C2">
        <w:rPr>
          <w:i/>
          <w:sz w:val="20"/>
          <w:szCs w:val="20"/>
        </w:rPr>
        <w:fldChar w:fldCharType="separate"/>
      </w:r>
      <w:r w:rsidR="009A56CF" w:rsidRPr="003976C2">
        <w:rPr>
          <w:i/>
          <w:noProof/>
          <w:sz w:val="20"/>
          <w:szCs w:val="20"/>
        </w:rPr>
        <w:t>6</w:t>
      </w:r>
      <w:r w:rsidR="002F7ADC" w:rsidRPr="003976C2">
        <w:rPr>
          <w:i/>
          <w:sz w:val="20"/>
          <w:szCs w:val="20"/>
        </w:rPr>
        <w:fldChar w:fldCharType="end"/>
      </w:r>
      <w:r w:rsidR="002F7ADC" w:rsidRPr="003976C2">
        <w:rPr>
          <w:i/>
          <w:sz w:val="20"/>
          <w:szCs w:val="20"/>
        </w:rPr>
        <w:t>.</w:t>
      </w:r>
      <w:r w:rsidR="002F7ADC" w:rsidRPr="003976C2">
        <w:rPr>
          <w:i/>
          <w:sz w:val="20"/>
          <w:szCs w:val="20"/>
        </w:rPr>
        <w:fldChar w:fldCharType="begin"/>
      </w:r>
      <w:r w:rsidR="002F7ADC" w:rsidRPr="003976C2">
        <w:rPr>
          <w:i/>
          <w:sz w:val="20"/>
          <w:szCs w:val="20"/>
        </w:rPr>
        <w:instrText xml:space="preserve"> SEQ egyenlet \* ARABIC \s 1 </w:instrText>
      </w:r>
      <w:r w:rsidR="002F7ADC" w:rsidRPr="003976C2">
        <w:rPr>
          <w:i/>
          <w:sz w:val="20"/>
          <w:szCs w:val="20"/>
        </w:rPr>
        <w:fldChar w:fldCharType="separate"/>
      </w:r>
      <w:r w:rsidR="009A56CF" w:rsidRPr="003976C2">
        <w:rPr>
          <w:i/>
          <w:noProof/>
          <w:sz w:val="20"/>
          <w:szCs w:val="20"/>
        </w:rPr>
        <w:t>41</w:t>
      </w:r>
      <w:r w:rsidR="002F7ADC" w:rsidRPr="003976C2">
        <w:rPr>
          <w:i/>
          <w:sz w:val="20"/>
          <w:szCs w:val="20"/>
        </w:rPr>
        <w:fldChar w:fldCharType="end"/>
      </w:r>
      <w:r w:rsidR="002F7ADC" w:rsidRPr="003976C2">
        <w:rPr>
          <w:i/>
          <w:sz w:val="20"/>
          <w:szCs w:val="20"/>
        </w:rPr>
        <w:t>)</w:t>
      </w:r>
    </w:p>
    <w:p w14:paraId="3C39EA34" w14:textId="48EC4DDA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68745162" w14:textId="10157869" w:rsidR="00857D67" w:rsidRPr="003976C2" w:rsidRDefault="00857D67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02" w:name="_Toc58253330"/>
      <w:bookmarkStart w:id="303" w:name="_Toc77335590"/>
      <w:r w:rsidRPr="003976C2">
        <w:rPr>
          <w:rFonts w:ascii="Times New Roman" w:hAnsi="Times New Roman" w:cs="Times New Roman"/>
          <w:color w:val="auto"/>
        </w:rPr>
        <w:t>Fajlagos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energiaigény</w:t>
      </w:r>
      <w:bookmarkEnd w:id="302"/>
      <w:bookmarkEnd w:id="303"/>
    </w:p>
    <w:p w14:paraId="14DAA8E8" w14:textId="379C48F5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zóna/épület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összefüggéssel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kiszámítani:</w:t>
      </w:r>
    </w:p>
    <w:p w14:paraId="238E81DB" w14:textId="1651D759" w:rsidR="002F7ADC" w:rsidRPr="003976C2" w:rsidRDefault="00EA2437" w:rsidP="00800357">
      <w:pPr>
        <w:tabs>
          <w:tab w:val="center" w:pos="4536"/>
          <w:tab w:val="right" w:pos="8931"/>
        </w:tabs>
        <w:spacing w:after="0" w:line="240" w:lineRule="auto"/>
        <w:rPr>
          <w:i/>
          <w:sz w:val="20"/>
          <w:szCs w:val="20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lang w:eastAsia="hu-HU"/>
              </w:rPr>
            </m:ctrlPr>
          </m:sSubPr>
          <m:e>
            <m:r>
              <w:rPr>
                <w:rFonts w:ascii="Cambria Math" w:eastAsia="Times New Roman" w:hAnsi="Cambria Math"/>
                <w:lang w:eastAsia="hu-HU"/>
              </w:rPr>
              <m:t>q</m:t>
            </m:r>
          </m:e>
          <m:sub>
            <m:r>
              <w:rPr>
                <w:rFonts w:ascii="Cambria Math" w:eastAsia="Times New Roman" w:hAnsi="Cambria Math"/>
                <w:lang w:eastAsia="hu-HU"/>
              </w:rPr>
              <m:t>F</m:t>
            </m:r>
            <m:r>
              <w:rPr>
                <w:rFonts w:ascii="Cambria Math" w:eastAsia="Times New Roman" w:hAnsi="Cambria Math"/>
                <w:lang w:eastAsia="hu-HU"/>
              </w:rPr>
              <m:t>,</m:t>
            </m:r>
            <m:r>
              <w:rPr>
                <w:rFonts w:ascii="Cambria Math" w:eastAsia="Times New Roman" w:hAnsi="Cambria Math"/>
                <w:lang w:eastAsia="hu-HU"/>
              </w:rPr>
              <m:t>net</m:t>
            </m:r>
          </m:sub>
        </m:sSub>
        <m:r>
          <w:rPr>
            <w:rFonts w:ascii="Cambria Math" w:eastAsia="Times New Roman" w:hAnsi="Cambria Math"/>
            <w:lang w:eastAsia="hu-HU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lang w:eastAsia="hu-H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lang w:eastAsia="hu-HU"/>
                  </w:rPr>
                  <m:t>F</m:t>
                </m:r>
                <m:r>
                  <w:rPr>
                    <w:rFonts w:ascii="Cambria Math" w:eastAsia="Times New Roman" w:hAnsi="Cambria Math"/>
                    <w:lang w:eastAsia="hu-HU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hu-HU"/>
                  </w:rPr>
                  <m:t>net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lang w:eastAsia="hu-H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lang w:eastAsia="hu-HU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/>
            <w:lang w:eastAsia="hu-HU"/>
          </w:rPr>
          <m:t xml:space="preserve"> </m:t>
        </m:r>
      </m:oMath>
      <w:r w:rsidR="008E394B" w:rsidRPr="003976C2">
        <w:tab/>
      </w:r>
      <w:r w:rsidR="002F7ADC" w:rsidRPr="003976C2">
        <w:rPr>
          <w:i/>
          <w:sz w:val="20"/>
          <w:szCs w:val="20"/>
        </w:rPr>
        <w:t>(</w:t>
      </w:r>
      <w:r w:rsidR="002F7ADC" w:rsidRPr="003976C2">
        <w:rPr>
          <w:i/>
          <w:sz w:val="20"/>
          <w:szCs w:val="20"/>
        </w:rPr>
        <w:fldChar w:fldCharType="begin"/>
      </w:r>
      <w:r w:rsidR="002F7ADC" w:rsidRPr="003976C2">
        <w:rPr>
          <w:i/>
          <w:sz w:val="20"/>
          <w:szCs w:val="20"/>
        </w:rPr>
        <w:instrText xml:space="preserve"> STYLEREF 1 \s </w:instrText>
      </w:r>
      <w:r w:rsidR="002F7ADC" w:rsidRPr="003976C2">
        <w:rPr>
          <w:i/>
          <w:sz w:val="20"/>
          <w:szCs w:val="20"/>
        </w:rPr>
        <w:fldChar w:fldCharType="separate"/>
      </w:r>
      <w:r w:rsidR="009A56CF" w:rsidRPr="003976C2">
        <w:rPr>
          <w:i/>
          <w:noProof/>
          <w:sz w:val="20"/>
          <w:szCs w:val="20"/>
        </w:rPr>
        <w:t>6</w:t>
      </w:r>
      <w:r w:rsidR="002F7ADC" w:rsidRPr="003976C2">
        <w:rPr>
          <w:i/>
          <w:sz w:val="20"/>
          <w:szCs w:val="20"/>
        </w:rPr>
        <w:fldChar w:fldCharType="end"/>
      </w:r>
      <w:r w:rsidR="002F7ADC" w:rsidRPr="003976C2">
        <w:rPr>
          <w:i/>
          <w:sz w:val="20"/>
          <w:szCs w:val="20"/>
        </w:rPr>
        <w:t>.</w:t>
      </w:r>
      <w:r w:rsidR="002F7ADC" w:rsidRPr="003976C2">
        <w:rPr>
          <w:i/>
          <w:sz w:val="20"/>
          <w:szCs w:val="20"/>
        </w:rPr>
        <w:fldChar w:fldCharType="begin"/>
      </w:r>
      <w:r w:rsidR="002F7ADC" w:rsidRPr="003976C2">
        <w:rPr>
          <w:i/>
          <w:sz w:val="20"/>
          <w:szCs w:val="20"/>
        </w:rPr>
        <w:instrText xml:space="preserve"> SEQ egyenlet \* ARABIC \s 1 </w:instrText>
      </w:r>
      <w:r w:rsidR="002F7ADC" w:rsidRPr="003976C2">
        <w:rPr>
          <w:i/>
          <w:sz w:val="20"/>
          <w:szCs w:val="20"/>
        </w:rPr>
        <w:fldChar w:fldCharType="separate"/>
      </w:r>
      <w:r w:rsidR="009A56CF" w:rsidRPr="003976C2">
        <w:rPr>
          <w:i/>
          <w:noProof/>
          <w:sz w:val="20"/>
          <w:szCs w:val="20"/>
        </w:rPr>
        <w:t>42</w:t>
      </w:r>
      <w:r w:rsidR="002F7ADC" w:rsidRPr="003976C2">
        <w:rPr>
          <w:i/>
          <w:sz w:val="20"/>
          <w:szCs w:val="20"/>
        </w:rPr>
        <w:fldChar w:fldCharType="end"/>
      </w:r>
      <w:r w:rsidR="002F7ADC" w:rsidRPr="003976C2">
        <w:rPr>
          <w:i/>
          <w:sz w:val="20"/>
          <w:szCs w:val="20"/>
        </w:rPr>
        <w:t>)</w:t>
      </w:r>
    </w:p>
    <w:p w14:paraId="2D188387" w14:textId="77777777" w:rsidR="002F7ADC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iCs/>
          <w:szCs w:val="24"/>
          <w:lang w:eastAsia="hu-HU"/>
        </w:rPr>
      </w:pPr>
    </w:p>
    <w:p w14:paraId="7010E632" w14:textId="77777777" w:rsidR="005A6628" w:rsidRPr="003976C2" w:rsidRDefault="005A6628" w:rsidP="00800357">
      <w:pPr>
        <w:tabs>
          <w:tab w:val="center" w:pos="4536"/>
          <w:tab w:val="right" w:pos="8931"/>
        </w:tabs>
        <w:spacing w:after="0" w:line="240" w:lineRule="auto"/>
        <w:rPr>
          <w:iCs/>
          <w:szCs w:val="24"/>
          <w:lang w:eastAsia="hu-HU"/>
        </w:rPr>
      </w:pPr>
    </w:p>
    <w:p w14:paraId="207AAB23" w14:textId="2D19C2FF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04" w:name="_Toc10171284"/>
      <w:bookmarkStart w:id="305" w:name="_Ref10196644"/>
      <w:bookmarkStart w:id="306" w:name="_Ref10198131"/>
      <w:bookmarkStart w:id="307" w:name="_Toc58253331"/>
      <w:bookmarkStart w:id="308" w:name="_Toc77335591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számítása</w:t>
      </w:r>
      <w:bookmarkEnd w:id="304"/>
      <w:bookmarkEnd w:id="305"/>
      <w:bookmarkEnd w:id="306"/>
      <w:bookmarkEnd w:id="307"/>
      <w:bookmarkEnd w:id="308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1D041012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iCs/>
          <w:szCs w:val="24"/>
          <w:lang w:eastAsia="hu-HU"/>
        </w:rPr>
      </w:pPr>
    </w:p>
    <w:p w14:paraId="3FE9386A" w14:textId="3C96E2D4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09" w:name="_Toc10171285"/>
      <w:bookmarkStart w:id="310" w:name="_Toc58253332"/>
      <w:bookmarkStart w:id="311" w:name="_Toc77335592"/>
      <w:r w:rsidRPr="003976C2">
        <w:rPr>
          <w:rFonts w:ascii="Times New Roman" w:hAnsi="Times New Roman" w:cs="Times New Roman"/>
          <w:color w:val="auto"/>
        </w:rPr>
        <w:t>Hasznosítási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hűtés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esetén</w:t>
      </w:r>
      <w:bookmarkEnd w:id="309"/>
      <w:bookmarkEnd w:id="310"/>
      <w:bookmarkEnd w:id="311"/>
    </w:p>
    <w:p w14:paraId="712604FC" w14:textId="3FE89EDA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havi</w:t>
      </w:r>
      <w:r w:rsidR="00EA19E6">
        <w:t xml:space="preserve"> </w:t>
      </w:r>
      <w:r w:rsidRPr="003976C2">
        <w:t>módszerben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dinamikus</w:t>
      </w:r>
      <w:r w:rsidR="00EA19E6">
        <w:t xml:space="preserve"> </w:t>
      </w:r>
      <w:r w:rsidRPr="003976C2">
        <w:t>hatásokat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hőátviteli</w:t>
      </w:r>
      <w:r w:rsidR="00EA19E6">
        <w:t xml:space="preserve"> </w:t>
      </w:r>
      <w:r w:rsidRPr="003976C2">
        <w:t>hasznosítási</w:t>
      </w:r>
      <w:r w:rsidR="00EA19E6">
        <w:t xml:space="preserve"> </w:t>
      </w:r>
      <w:r w:rsidRPr="003976C2">
        <w:t>tényezővel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esetén.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hasznosítási</w:t>
      </w:r>
      <w:r w:rsidR="00EA19E6">
        <w:t xml:space="preserve"> </w:t>
      </w:r>
      <w:r w:rsidRPr="003976C2">
        <w:t>tényezőt</w:t>
      </w:r>
      <w:r w:rsidR="00EA19E6">
        <w:t xml:space="preserve"> </w:t>
      </w:r>
      <w:r w:rsidRPr="003976C2">
        <w:t>havi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hónapokra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számítani:</w:t>
      </w:r>
    </w:p>
    <w:p w14:paraId="5A9A2684" w14:textId="6570A859" w:rsidR="002F7ADC" w:rsidRPr="003976C2" w:rsidRDefault="002F7ADC" w:rsidP="00800357">
      <w:pPr>
        <w:pStyle w:val="egyenlet"/>
        <w:rPr>
          <w:rFonts w:ascii="Times New Roman" w:hAnsi="Times New Roman"/>
        </w:rPr>
      </w:pPr>
      <w:r w:rsidRPr="003976C2">
        <w:rPr>
          <w:rFonts w:ascii="Times New Roman" w:hAnsi="Times New Roman"/>
        </w:rPr>
        <w:t>ha</w:t>
      </w:r>
      <w:r w:rsidR="00EA19E6">
        <w:rPr>
          <w:rFonts w:ascii="Times New Roman" w:hAnsi="Times New Roman"/>
        </w:rPr>
        <w:t xml:space="preserve">   </w:t>
      </w:r>
      <w:r w:rsidRPr="003976C2">
        <w:rPr>
          <w:rFonts w:ascii="Symbol" w:hAnsi="Symbol"/>
        </w:rPr>
        <w:t></w:t>
      </w:r>
      <w:r w:rsidRPr="003976C2">
        <w:rPr>
          <w:rFonts w:ascii="Times New Roman" w:hAnsi="Times New Roman"/>
          <w:position w:val="-6"/>
          <w:sz w:val="16"/>
        </w:rPr>
        <w:t>H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&gt;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0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és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Symbol" w:hAnsi="Symbol"/>
        </w:rPr>
        <w:t></w:t>
      </w:r>
      <w:r w:rsidRPr="003976C2">
        <w:rPr>
          <w:rFonts w:ascii="Times New Roman" w:hAnsi="Times New Roman"/>
          <w:position w:val="-6"/>
          <w:sz w:val="16"/>
        </w:rPr>
        <w:t>H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≠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1</w:t>
      </w:r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</w:r>
      <m:oMath>
        <m:sSub>
          <m:sSubPr>
            <m:ctrlPr/>
          </m:sSubPr>
          <m:e>
            <m:r>
              <m:t>η</m:t>
            </m:r>
          </m:e>
          <m:sub>
            <m:r>
              <m:t>H</m:t>
            </m:r>
          </m:sub>
        </m:sSub>
        <m:r>
          <m:t>=</m:t>
        </m:r>
        <m:f>
          <m:fPr>
            <m:ctrlPr/>
          </m:fPr>
          <m:num>
            <m:r>
              <m:t>1-</m:t>
            </m:r>
            <m:sSubSup>
              <m:sSubSupPr>
                <m:ctrlPr/>
              </m:sSubSupPr>
              <m:e>
                <m:r>
                  <m:t>γ</m:t>
                </m:r>
              </m:e>
              <m:sub>
                <m:r>
                  <m:t>H</m:t>
                </m:r>
              </m:sub>
              <m:sup>
                <m:r>
                  <m:t>-</m:t>
                </m:r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H</m:t>
                    </m:r>
                  </m:sub>
                </m:sSub>
              </m:sup>
            </m:sSubSup>
          </m:num>
          <m:den>
            <m:r>
              <m:t>1-</m:t>
            </m:r>
            <m:sSubSup>
              <m:sSubSupPr>
                <m:ctrlPr/>
              </m:sSubSupPr>
              <m:e>
                <m:r>
                  <m:t>γ</m:t>
                </m:r>
              </m:e>
              <m:sub>
                <m:r>
                  <m:t>H</m:t>
                </m:r>
              </m:sub>
              <m:sup>
                <m:r>
                  <m:t>-(</m:t>
                </m:r>
                <m:sSub>
                  <m:sSubPr>
                    <m:ctrlPr/>
                  </m:sSubPr>
                  <m:e>
                    <m:r>
                      <m:t>a</m:t>
                    </m:r>
                  </m:e>
                  <m:sub>
                    <m:r>
                      <m:t>H</m:t>
                    </m:r>
                  </m:sub>
                </m:sSub>
                <m:r>
                  <m:t>+1)</m:t>
                </m:r>
              </m:sup>
            </m:sSubSup>
          </m:den>
        </m:f>
      </m:oMath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43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66C4703D" w14:textId="49CCC155" w:rsidR="002F7ADC" w:rsidRPr="003976C2" w:rsidRDefault="002F7ADC" w:rsidP="00800357">
      <w:pPr>
        <w:pStyle w:val="egyenlet"/>
        <w:rPr>
          <w:rFonts w:ascii="Times New Roman" w:hAnsi="Times New Roman"/>
        </w:rPr>
      </w:pPr>
      <w:r w:rsidRPr="003976C2">
        <w:rPr>
          <w:rFonts w:ascii="Times New Roman" w:hAnsi="Times New Roman"/>
        </w:rPr>
        <w:t>ha</w:t>
      </w:r>
      <w:r w:rsidR="00EA19E6">
        <w:rPr>
          <w:rFonts w:ascii="Times New Roman" w:hAnsi="Times New Roman"/>
        </w:rPr>
        <w:t xml:space="preserve">  </w:t>
      </w:r>
      <w:r w:rsidRPr="003976C2">
        <w:rPr>
          <w:rFonts w:ascii="Symbol" w:hAnsi="Symbol"/>
        </w:rPr>
        <w:t></w:t>
      </w:r>
      <w:r w:rsidRPr="003976C2">
        <w:rPr>
          <w:rFonts w:ascii="Times New Roman" w:hAnsi="Times New Roman"/>
          <w:position w:val="-6"/>
          <w:sz w:val="16"/>
        </w:rPr>
        <w:t>H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=</w:t>
      </w:r>
      <w:r w:rsidR="00EA19E6">
        <w:rPr>
          <w:rFonts w:ascii="Times New Roman" w:hAnsi="Times New Roman"/>
        </w:rPr>
        <w:t xml:space="preserve"> </w:t>
      </w:r>
      <w:r w:rsidRPr="003976C2">
        <w:rPr>
          <w:rFonts w:ascii="Times New Roman" w:hAnsi="Times New Roman"/>
        </w:rPr>
        <w:t>1</w:t>
      </w:r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</w:r>
      <m:oMath>
        <m:sSub>
          <m:sSubPr>
            <m:ctrlPr/>
          </m:sSubPr>
          <m:e>
            <m:r>
              <m:t>η</m:t>
            </m:r>
          </m:e>
          <m:sub>
            <m:r>
              <m:t>H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H</m:t>
                </m:r>
              </m:sub>
            </m:sSub>
          </m:num>
          <m:den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H</m:t>
                </m:r>
              </m:sub>
            </m:sSub>
            <m:r>
              <m:t>+1</m:t>
            </m:r>
          </m:den>
        </m:f>
      </m:oMath>
      <w:r w:rsidRPr="003976C2">
        <w:rPr>
          <w:rFonts w:ascii="Times New Roman" w:hAnsi="Times New Roman"/>
        </w:rPr>
        <w:tab/>
      </w:r>
      <w:r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44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1912CFA5" w14:textId="4D3F16EC" w:rsidR="002F7ADC" w:rsidRPr="003976C2" w:rsidRDefault="00423FBB" w:rsidP="005A184F">
      <w:pPr>
        <w:pStyle w:val="egyenlet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</w:t>
      </w:r>
      <w:r w:rsidR="002F7ADC" w:rsidRPr="003976C2">
        <w:rPr>
          <w:rFonts w:ascii="Times New Roman" w:hAnsi="Times New Roman"/>
        </w:rPr>
        <w:t>ha</w:t>
      </w:r>
      <w:r w:rsidR="00EA19E6">
        <w:rPr>
          <w:rFonts w:ascii="Times New Roman" w:hAnsi="Times New Roman"/>
        </w:rPr>
        <w:t xml:space="preserve"> </w:t>
      </w:r>
      <w:r w:rsidR="002F7ADC" w:rsidRPr="003976C2">
        <w:rPr>
          <w:rFonts w:ascii="Symbol" w:hAnsi="Symbol"/>
        </w:rPr>
        <w:t></w:t>
      </w:r>
      <w:r w:rsidR="002F7ADC" w:rsidRPr="003976C2">
        <w:rPr>
          <w:rFonts w:ascii="Times New Roman" w:hAnsi="Times New Roman"/>
          <w:position w:val="-6"/>
          <w:sz w:val="16"/>
        </w:rPr>
        <w:t>H</w:t>
      </w:r>
      <w:r w:rsidR="00EA19E6">
        <w:rPr>
          <w:rFonts w:ascii="Times New Roman" w:hAnsi="Times New Roman"/>
        </w:rPr>
        <w:t xml:space="preserve">  </w:t>
      </w:r>
      <w:r w:rsidR="002F7ADC" w:rsidRPr="003976C2">
        <w:rPr>
          <w:rFonts w:ascii="Times New Roman" w:hAnsi="Times New Roman"/>
          <w:szCs w:val="24"/>
        </w:rPr>
        <w:sym w:font="Symbol" w:char="F0A3"/>
      </w:r>
      <w:r w:rsidR="00EA19E6">
        <w:rPr>
          <w:rFonts w:ascii="Times New Roman" w:hAnsi="Times New Roman"/>
        </w:rPr>
        <w:t xml:space="preserve"> </w:t>
      </w:r>
      <w:r w:rsidR="002F7ADC" w:rsidRPr="003976C2">
        <w:rPr>
          <w:rFonts w:ascii="Times New Roman" w:hAnsi="Times New Roman"/>
        </w:rPr>
        <w:t>0</w:t>
      </w:r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m:oMath>
        <m:sSub>
          <m:sSubPr>
            <m:ctrlPr/>
          </m:sSubPr>
          <m:e>
            <m:r>
              <m:t>η</m:t>
            </m:r>
          </m:e>
          <m:sub>
            <m:r>
              <m:t>H</m:t>
            </m:r>
          </m:sub>
        </m:sSub>
        <m:r>
          <m:t>=1</m:t>
        </m:r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45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0B74E3C9" w14:textId="77777777" w:rsidR="002F7ADC" w:rsidRPr="003976C2" w:rsidRDefault="002F7ADC" w:rsidP="00800357">
      <w:pPr>
        <w:spacing w:after="0" w:line="240" w:lineRule="auto"/>
      </w:pPr>
      <w:r w:rsidRPr="003976C2">
        <w:t>ahol</w:t>
      </w:r>
    </w:p>
    <w:p w14:paraId="1E534CA6" w14:textId="64620F78" w:rsidR="002F7ADC" w:rsidRPr="003976C2" w:rsidRDefault="002F7ADC" w:rsidP="00800357">
      <w:pPr>
        <w:spacing w:after="0" w:line="240" w:lineRule="auto"/>
      </w:pPr>
      <w:r w:rsidRPr="003976C2">
        <w:t>a</w:t>
      </w:r>
      <w:r w:rsidRPr="003976C2">
        <w:rPr>
          <w:vertAlign w:val="subscript"/>
        </w:rPr>
        <w:t>H</w:t>
      </w:r>
      <w:r w:rsidRPr="003976C2">
        <w:tab/>
        <w:t>hűtési</w:t>
      </w:r>
      <w:r w:rsidR="00EA19E6">
        <w:t xml:space="preserve"> </w:t>
      </w:r>
      <w:r w:rsidRPr="003976C2">
        <w:t>numerikus</w:t>
      </w:r>
      <w:r w:rsidR="00EA19E6">
        <w:t xml:space="preserve"> </w:t>
      </w:r>
      <w:r w:rsidRPr="003976C2">
        <w:t>tényező:</w:t>
      </w:r>
    </w:p>
    <w:p w14:paraId="7CB0305E" w14:textId="0B4F3BB4" w:rsidR="002F7ADC" w:rsidRPr="003976C2" w:rsidRDefault="00EA2437" w:rsidP="00800357">
      <w:pPr>
        <w:tabs>
          <w:tab w:val="center" w:pos="4536"/>
          <w:tab w:val="right" w:pos="8931"/>
        </w:tabs>
        <w:spacing w:after="0" w:line="240" w:lineRule="auto"/>
        <w:rPr>
          <w:i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m:t>H,0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m:rPr>
                    <m:nor/>
                  </m:rPr>
                  <m:t>H,0</m:t>
                </m:r>
                <m:ctrlPr>
                  <w:rPr>
                    <w:rFonts w:ascii="Cambria Math" w:hAnsi="Cambria Math"/>
                  </w:rPr>
                </m:ctrlPr>
              </m:sub>
            </m:sSub>
          </m:den>
        </m:f>
      </m:oMath>
      <w:r w:rsidR="002F7ADC" w:rsidRPr="003976C2">
        <w:tab/>
      </w:r>
      <w:r w:rsidR="002F7ADC" w:rsidRPr="003976C2">
        <w:tab/>
      </w:r>
      <w:r w:rsidR="002F7ADC" w:rsidRPr="003976C2">
        <w:rPr>
          <w:i/>
          <w:sz w:val="20"/>
          <w:szCs w:val="20"/>
        </w:rPr>
        <w:t>(</w:t>
      </w:r>
      <w:r w:rsidR="002F7ADC" w:rsidRPr="003976C2">
        <w:rPr>
          <w:i/>
          <w:sz w:val="20"/>
          <w:szCs w:val="20"/>
        </w:rPr>
        <w:fldChar w:fldCharType="begin"/>
      </w:r>
      <w:r w:rsidR="002F7ADC" w:rsidRPr="003976C2">
        <w:rPr>
          <w:i/>
          <w:sz w:val="20"/>
          <w:szCs w:val="20"/>
        </w:rPr>
        <w:instrText xml:space="preserve"> STYLEREF 1 \s </w:instrText>
      </w:r>
      <w:r w:rsidR="002F7ADC" w:rsidRPr="003976C2">
        <w:rPr>
          <w:i/>
          <w:sz w:val="20"/>
          <w:szCs w:val="20"/>
        </w:rPr>
        <w:fldChar w:fldCharType="separate"/>
      </w:r>
      <w:r w:rsidR="009A56CF" w:rsidRPr="003976C2">
        <w:rPr>
          <w:i/>
          <w:noProof/>
          <w:sz w:val="20"/>
          <w:szCs w:val="20"/>
        </w:rPr>
        <w:t>6</w:t>
      </w:r>
      <w:r w:rsidR="002F7ADC" w:rsidRPr="003976C2">
        <w:rPr>
          <w:i/>
          <w:sz w:val="20"/>
          <w:szCs w:val="20"/>
        </w:rPr>
        <w:fldChar w:fldCharType="end"/>
      </w:r>
      <w:r w:rsidR="002F7ADC" w:rsidRPr="003976C2">
        <w:rPr>
          <w:i/>
          <w:sz w:val="20"/>
          <w:szCs w:val="20"/>
        </w:rPr>
        <w:t>.</w:t>
      </w:r>
      <w:r w:rsidR="002F7ADC" w:rsidRPr="003976C2">
        <w:rPr>
          <w:i/>
          <w:sz w:val="20"/>
          <w:szCs w:val="20"/>
        </w:rPr>
        <w:fldChar w:fldCharType="begin"/>
      </w:r>
      <w:r w:rsidR="002F7ADC" w:rsidRPr="003976C2">
        <w:rPr>
          <w:i/>
          <w:sz w:val="20"/>
          <w:szCs w:val="20"/>
        </w:rPr>
        <w:instrText xml:space="preserve"> SEQ egyenlet \* ARABIC \s 1 </w:instrText>
      </w:r>
      <w:r w:rsidR="002F7ADC" w:rsidRPr="003976C2">
        <w:rPr>
          <w:i/>
          <w:sz w:val="20"/>
          <w:szCs w:val="20"/>
        </w:rPr>
        <w:fldChar w:fldCharType="separate"/>
      </w:r>
      <w:r w:rsidR="009A56CF" w:rsidRPr="003976C2">
        <w:rPr>
          <w:i/>
          <w:noProof/>
          <w:sz w:val="20"/>
          <w:szCs w:val="20"/>
        </w:rPr>
        <w:t>46</w:t>
      </w:r>
      <w:r w:rsidR="002F7ADC" w:rsidRPr="003976C2">
        <w:rPr>
          <w:i/>
          <w:sz w:val="20"/>
          <w:szCs w:val="20"/>
        </w:rPr>
        <w:fldChar w:fldCharType="end"/>
      </w:r>
      <w:r w:rsidR="002F7ADC" w:rsidRPr="003976C2">
        <w:rPr>
          <w:i/>
          <w:sz w:val="20"/>
          <w:szCs w:val="20"/>
        </w:rPr>
        <w:t>)</w:t>
      </w:r>
    </w:p>
    <w:p w14:paraId="0E3C8053" w14:textId="26FD6418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iCs/>
          <w:szCs w:val="24"/>
          <w:lang w:eastAsia="hu-HU"/>
        </w:rPr>
      </w:pPr>
      <w:r w:rsidRPr="003976C2">
        <w:rPr>
          <w:szCs w:val="24"/>
        </w:rPr>
        <w:t>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hűtési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referencia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értékek</w:t>
      </w:r>
      <w:r w:rsidR="00EA19E6">
        <w:rPr>
          <w:szCs w:val="24"/>
        </w:rPr>
        <w:t xml:space="preserve"> </w:t>
      </w:r>
      <w:r w:rsidRPr="003976C2">
        <w:rPr>
          <w:iCs/>
          <w:szCs w:val="24"/>
          <w:lang w:eastAsia="hu-HU"/>
        </w:rPr>
        <w:t>havi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számítási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időszak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esetén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a</w:t>
      </w:r>
      <w:r w:rsidRPr="003976C2">
        <w:rPr>
          <w:szCs w:val="24"/>
          <w:vertAlign w:val="subscript"/>
        </w:rPr>
        <w:t>H,0</w:t>
      </w:r>
      <w:r w:rsidR="00EA19E6">
        <w:rPr>
          <w:szCs w:val="24"/>
          <w:vertAlign w:val="subscript"/>
        </w:rPr>
        <w:t xml:space="preserve"> </w:t>
      </w:r>
      <w:r w:rsidRPr="003976C2">
        <w:rPr>
          <w:szCs w:val="24"/>
        </w:rPr>
        <w:t>=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1,0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és</w:t>
      </w:r>
      <w:r w:rsidR="00EA19E6">
        <w:rPr>
          <w:szCs w:val="24"/>
        </w:rPr>
        <w:t xml:space="preserve">  </w:t>
      </w:r>
      <w:r w:rsidRPr="003976C2">
        <w:rPr>
          <w:iCs/>
          <w:szCs w:val="24"/>
          <w:lang w:eastAsia="hu-HU"/>
        </w:rPr>
        <w:sym w:font="Symbol" w:char="F074"/>
      </w:r>
      <w:r w:rsidRPr="003976C2">
        <w:rPr>
          <w:iCs/>
          <w:szCs w:val="24"/>
          <w:vertAlign w:val="subscript"/>
          <w:lang w:eastAsia="hu-HU"/>
        </w:rPr>
        <w:t>H,0</w:t>
      </w:r>
      <w:r w:rsidR="00EA19E6">
        <w:rPr>
          <w:iCs/>
          <w:szCs w:val="24"/>
          <w:vertAlign w:val="subscript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=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15</w:t>
      </w:r>
      <w:r w:rsidR="00EA19E6">
        <w:rPr>
          <w:iCs/>
          <w:szCs w:val="24"/>
          <w:lang w:eastAsia="hu-HU"/>
        </w:rPr>
        <w:t xml:space="preserve"> </w:t>
      </w:r>
      <w:r w:rsidRPr="003976C2">
        <w:rPr>
          <w:iCs/>
          <w:szCs w:val="24"/>
          <w:lang w:eastAsia="hu-HU"/>
        </w:rPr>
        <w:t>h</w:t>
      </w:r>
      <w:r w:rsidR="0095612C" w:rsidRPr="003976C2">
        <w:rPr>
          <w:iCs/>
          <w:szCs w:val="24"/>
          <w:lang w:eastAsia="hu-HU"/>
        </w:rPr>
        <w:t>.</w:t>
      </w:r>
      <w:r w:rsidR="00EA19E6">
        <w:rPr>
          <w:iCs/>
          <w:szCs w:val="24"/>
          <w:lang w:eastAsia="hu-HU"/>
        </w:rPr>
        <w:t xml:space="preserve"> </w:t>
      </w:r>
    </w:p>
    <w:p w14:paraId="04907F26" w14:textId="66603429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12" w:name="_Toc10171286"/>
      <w:bookmarkStart w:id="313" w:name="_Toc58253333"/>
      <w:bookmarkStart w:id="314" w:name="_Toc77335593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hűtés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</w:t>
      </w:r>
      <w:bookmarkEnd w:id="312"/>
      <w:bookmarkEnd w:id="313"/>
      <w:bookmarkEnd w:id="314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366A91DF" w14:textId="1F103FC3" w:rsidR="002F7ADC" w:rsidRPr="003976C2" w:rsidRDefault="002F7ADC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hőenergia</w:t>
      </w:r>
      <w:r w:rsidR="00EA19E6">
        <w:t xml:space="preserve"> </w:t>
      </w:r>
      <w:r w:rsidRPr="003976C2">
        <w:t>igénye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következő</w:t>
      </w:r>
      <w:r w:rsidR="00EA19E6">
        <w:t xml:space="preserve"> </w:t>
      </w:r>
      <w:r w:rsidRPr="003976C2">
        <w:t>képlettel</w:t>
      </w:r>
      <w:r w:rsidR="00EA19E6">
        <w:t xml:space="preserve"> </w:t>
      </w:r>
      <w:r w:rsidRPr="003976C2">
        <w:t>számítható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hűtött</w:t>
      </w:r>
      <w:r w:rsidR="00EA19E6">
        <w:t xml:space="preserve"> </w:t>
      </w:r>
      <w:r w:rsidRPr="003976C2">
        <w:t>zónákra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időszakra</w:t>
      </w:r>
      <w:r w:rsidR="00EA19E6">
        <w:t xml:space="preserve"> </w:t>
      </w:r>
      <w:r w:rsidRPr="003976C2">
        <w:t>(hónap</w:t>
      </w:r>
      <w:r w:rsidR="002B2DAC" w:rsidRPr="003976C2">
        <w:t>ra</w:t>
      </w:r>
      <w:r w:rsidRPr="003976C2">
        <w:t>):</w:t>
      </w:r>
    </w:p>
    <w:p w14:paraId="316AF347" w14:textId="15A307F9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H</m:t>
            </m:r>
            <m:r>
              <m:t>,</m:t>
            </m:r>
            <m:r>
              <m:t>net</m:t>
            </m:r>
          </m:sub>
        </m:sSub>
        <m:r>
          <m:t>=(</m:t>
        </m:r>
        <m:sSub>
          <m:sSubPr>
            <m:ctrlPr/>
          </m:sSubPr>
          <m:e>
            <m:r>
              <m:t>Q</m:t>
            </m:r>
          </m:e>
          <m:sub>
            <m:r>
              <m:t>ter</m:t>
            </m:r>
            <m:r>
              <m:t>h</m:t>
            </m:r>
          </m:sub>
        </m:sSub>
        <m:r>
          <m:t>-</m:t>
        </m:r>
        <m:sSub>
          <m:sSubPr>
            <m:ctrlPr/>
          </m:sSubPr>
          <m:e>
            <m:r>
              <m:t>η</m:t>
            </m:r>
          </m:e>
          <m:sub>
            <m:r>
              <m:t>H</m:t>
            </m:r>
          </m:sub>
        </m:sSub>
        <m:sSub>
          <m:sSubPr>
            <m:ctrlPr/>
          </m:sSubPr>
          <m:e>
            <m:r>
              <m:t>Q</m:t>
            </m:r>
          </m:e>
          <m:sub>
            <m:r>
              <m:t>lead</m:t>
            </m:r>
          </m:sub>
        </m:sSub>
        <m:r>
          <m:t>)</m:t>
        </m:r>
      </m:oMath>
      <w:r w:rsidR="00EA19E6">
        <w:rPr>
          <w:rFonts w:ascii="Times New Roman" w:hAnsi="Times New Roman"/>
        </w:rPr>
        <w:t xml:space="preserve"> </w:t>
      </w:r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47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F03A768" w14:textId="7777777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7A3A3EF5" w14:textId="087EE381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lead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hőleadás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(hőveszteség)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kWh</w:t>
      </w:r>
      <w:r w:rsidRPr="003976C2">
        <w:rPr>
          <w:szCs w:val="24"/>
        </w:rPr>
        <w:sym w:font="Symbol" w:char="F05D"/>
      </w:r>
      <w:r w:rsidRPr="003976C2">
        <w:t>,</w:t>
      </w:r>
      <w:r w:rsidR="00EA19E6">
        <w:t xml:space="preserve">  </w:t>
      </w:r>
    </w:p>
    <w:p w14:paraId="278E38B6" w14:textId="6BFBEB98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η</w:t>
      </w:r>
      <w:r w:rsidRPr="003976C2">
        <w:rPr>
          <w:vertAlign w:val="subscript"/>
          <w:lang w:eastAsia="hu-HU"/>
        </w:rPr>
        <w:t>H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hasznosítási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tényező,</w:t>
      </w:r>
    </w:p>
    <w:p w14:paraId="162273C3" w14:textId="0A6FC03D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terh</w:t>
      </w:r>
      <w:r w:rsidRPr="003976C2">
        <w:rPr>
          <w:lang w:eastAsia="hu-HU"/>
        </w:rPr>
        <w:tab/>
      </w:r>
      <w:r w:rsidRPr="003976C2">
        <w:rPr>
          <w:lang w:eastAsia="hu-HU"/>
        </w:rPr>
        <w:tab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hőterhelés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(hőnyereség)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sym w:font="Symbol" w:char="F05B"/>
      </w:r>
      <w:r w:rsidRPr="003976C2">
        <w:t>kWh</w:t>
      </w:r>
      <w:r w:rsidRPr="003976C2">
        <w:rPr>
          <w:szCs w:val="24"/>
        </w:rPr>
        <w:sym w:font="Symbol" w:char="F05D"/>
      </w:r>
      <w:r w:rsidRPr="003976C2">
        <w:t>,</w:t>
      </w:r>
      <w:r w:rsidR="00EA19E6">
        <w:t xml:space="preserve">  </w:t>
      </w:r>
    </w:p>
    <w:p w14:paraId="42BFCAEB" w14:textId="77777777" w:rsidR="002F7ADC" w:rsidRPr="003976C2" w:rsidRDefault="002F7ADC" w:rsidP="00800357">
      <w:pPr>
        <w:spacing w:after="0" w:line="240" w:lineRule="auto"/>
        <w:rPr>
          <w:rFonts w:eastAsiaTheme="minorHAnsi"/>
          <w:sz w:val="22"/>
        </w:rPr>
      </w:pPr>
    </w:p>
    <w:p w14:paraId="0C85821C" w14:textId="77777777" w:rsidR="00423FBB" w:rsidRPr="005A184F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5A184F">
        <w:rPr>
          <w:lang w:eastAsia="hu-HU"/>
        </w:rPr>
        <w:t>hűtési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energiaigény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nulla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(</w:t>
      </w:r>
      <w:r w:rsidR="00EA19E6" w:rsidRPr="005A184F">
        <w:rPr>
          <w:lang w:eastAsia="hu-H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</w:rPr>
              <m:t>H,net</m:t>
            </m:r>
          </m:sub>
        </m:sSub>
        <m:r>
          <w:rPr>
            <w:rFonts w:ascii="Cambria Math" w:eastAsiaTheme="minorEastAsia" w:hAnsi="Cambria Math"/>
            <w:sz w:val="22"/>
          </w:rPr>
          <m:t>= 0</m:t>
        </m:r>
      </m:oMath>
      <w:r w:rsidRPr="005A184F">
        <w:rPr>
          <w:lang w:eastAsia="hu-HU"/>
        </w:rPr>
        <w:t>),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ha:</w:t>
      </w:r>
      <w:r w:rsidR="00EA19E6" w:rsidRPr="005A184F">
        <w:rPr>
          <w:lang w:eastAsia="hu-HU"/>
        </w:rPr>
        <w:t xml:space="preserve"> </w:t>
      </w:r>
    </w:p>
    <w:p w14:paraId="52D8735C" w14:textId="1BE9F54D" w:rsidR="002F7ADC" w:rsidRPr="005A184F" w:rsidRDefault="00EA19E6" w:rsidP="005A184F">
      <w:pPr>
        <w:pStyle w:val="Listaszerbekezds"/>
        <w:numPr>
          <w:ilvl w:val="0"/>
          <w:numId w:val="64"/>
        </w:numPr>
        <w:spacing w:after="0" w:line="240" w:lineRule="auto"/>
        <w:rPr>
          <w:rFonts w:eastAsiaTheme="minorEastAsia"/>
          <w:sz w:val="22"/>
        </w:rPr>
      </w:pPr>
      <m:oMath>
        <m:r>
          <w:rPr>
            <w:rFonts w:ascii="Cambria Math" w:eastAsiaTheme="minorHAnsi" w:hAnsi="Cambria Math"/>
            <w:sz w:val="22"/>
          </w:rPr>
          <m:t>(1/</m:t>
        </m:r>
        <m:sSub>
          <m:sSubPr>
            <m:ctrlPr>
              <w:rPr>
                <w:rFonts w:ascii="Cambria Math" w:eastAsiaTheme="minorHAnsi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HAnsi" w:hAnsi="Cambria Math"/>
                <w:sz w:val="22"/>
              </w:rPr>
              <m:t>γ</m:t>
            </m:r>
          </m:e>
          <m:sub>
            <m:r>
              <w:rPr>
                <w:rFonts w:ascii="Cambria Math" w:eastAsiaTheme="minorHAnsi" w:hAnsi="Cambria Math"/>
                <w:sz w:val="22"/>
              </w:rPr>
              <m:t>H</m:t>
            </m:r>
          </m:sub>
        </m:sSub>
        <m:r>
          <w:rPr>
            <w:rFonts w:ascii="Cambria Math" w:eastAsiaTheme="minorHAnsi" w:hAnsi="Cambria Math"/>
            <w:sz w:val="22"/>
          </w:rPr>
          <m:t>)&gt;2,0</m:t>
        </m:r>
      </m:oMath>
      <w:r w:rsidRPr="005A184F">
        <w:rPr>
          <w:rFonts w:eastAsiaTheme="minorEastAsia"/>
          <w:sz w:val="22"/>
        </w:rPr>
        <w:t xml:space="preserve">    </w:t>
      </w:r>
    </w:p>
    <w:p w14:paraId="59F768C0" w14:textId="4661C0ED" w:rsidR="00423FBB" w:rsidRPr="005A184F" w:rsidRDefault="00423FBB" w:rsidP="005A184F">
      <w:pPr>
        <w:pStyle w:val="Listaszerbekezds"/>
        <w:numPr>
          <w:ilvl w:val="0"/>
          <w:numId w:val="64"/>
        </w:numPr>
        <w:spacing w:after="0" w:line="240" w:lineRule="auto"/>
        <w:rPr>
          <w:lang w:eastAsia="hu-HU"/>
        </w:rPr>
      </w:pPr>
      <w:r w:rsidRPr="005A184F">
        <w:rPr>
          <w:sz w:val="22"/>
        </w:rPr>
        <w:t>Q</w:t>
      </w:r>
      <w:r w:rsidRPr="005A184F">
        <w:rPr>
          <w:sz w:val="22"/>
          <w:vertAlign w:val="subscript"/>
        </w:rPr>
        <w:t xml:space="preserve">H,net </w:t>
      </w:r>
      <w:r w:rsidRPr="005A184F">
        <w:rPr>
          <w:sz w:val="22"/>
        </w:rPr>
        <w:t>&lt; 0</w:t>
      </w:r>
    </w:p>
    <w:p w14:paraId="72620DE0" w14:textId="77777777" w:rsidR="00423FBB" w:rsidRPr="005A184F" w:rsidRDefault="00423FBB" w:rsidP="00800357">
      <w:pPr>
        <w:spacing w:after="0" w:line="240" w:lineRule="auto"/>
        <w:rPr>
          <w:lang w:eastAsia="hu-HU"/>
        </w:rPr>
      </w:pPr>
    </w:p>
    <w:p w14:paraId="0EACB40F" w14:textId="13DECE4E" w:rsidR="002F7ADC" w:rsidRPr="003976C2" w:rsidRDefault="002F7ADC" w:rsidP="00800357">
      <w:pPr>
        <w:spacing w:after="0" w:line="240" w:lineRule="auto"/>
        <w:rPr>
          <w:lang w:eastAsia="hu-HU"/>
        </w:rPr>
      </w:pPr>
      <w:r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egész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épület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hűtési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igénye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az</w:t>
      </w:r>
      <w:r w:rsidR="00EA19E6" w:rsidRPr="005A184F">
        <w:rPr>
          <w:lang w:eastAsia="hu-HU"/>
        </w:rPr>
        <w:t xml:space="preserve"> </w:t>
      </w:r>
      <w:r w:rsidRPr="005A184F">
        <w:rPr>
          <w:lang w:eastAsia="hu-HU"/>
        </w:rPr>
        <w:t>egyes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összegzésével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egész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évre.</w:t>
      </w:r>
    </w:p>
    <w:p w14:paraId="63A060D5" w14:textId="7BD50A9E" w:rsidR="002B67A0" w:rsidRPr="003976C2" w:rsidRDefault="002B67A0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éves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összesítésével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meg:</w:t>
      </w:r>
    </w:p>
    <w:p w14:paraId="1AAFBFBF" w14:textId="44021B97" w:rsidR="002B67A0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H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net</m:t>
            </m:r>
            <m:r>
              <w:rPr>
                <w:lang w:eastAsia="hu-HU"/>
              </w:rPr>
              <m:t>,é</m:t>
            </m:r>
            <m:r>
              <w:rPr>
                <w:lang w:eastAsia="hu-HU"/>
              </w:rPr>
              <m:t>v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ctrlPr>
              <w:rPr>
                <w:lang w:eastAsia="hu-HU"/>
              </w:rPr>
            </m:ctrlPr>
          </m:naryPr>
          <m:sub>
            <m:r>
              <w:rPr>
                <w:lang w:eastAsia="hu-HU"/>
              </w:rPr>
              <m:t>m</m:t>
            </m:r>
            <m:r>
              <w:rPr>
                <w:lang w:eastAsia="hu-HU"/>
              </w:rPr>
              <m:t>=1</m:t>
            </m:r>
          </m:sub>
          <m:sup>
            <m:r>
              <w:rPr>
                <w:lang w:eastAsia="hu-HU"/>
              </w:rPr>
              <m:t>12</m:t>
            </m:r>
          </m:sup>
          <m:e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Q</m:t>
                </m:r>
              </m:e>
              <m:sub>
                <m:r>
                  <w:rPr>
                    <w:lang w:eastAsia="hu-HU"/>
                  </w:rPr>
                  <m:t>H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net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m</m:t>
                </m:r>
              </m:sub>
            </m:sSub>
          </m:e>
        </m:nary>
      </m:oMath>
      <w:r w:rsidR="002B67A0" w:rsidRPr="003976C2">
        <w:rPr>
          <w:rFonts w:ascii="Times New Roman" w:hAnsi="Times New Roman"/>
        </w:rPr>
        <w:tab/>
      </w:r>
      <w:r w:rsidR="002B67A0" w:rsidRPr="003976C2">
        <w:rPr>
          <w:rFonts w:ascii="Times New Roman" w:hAnsi="Times New Roman"/>
        </w:rPr>
        <w:tab/>
        <w:t>(</w:t>
      </w:r>
      <w:r w:rsidR="002B67A0" w:rsidRPr="003976C2">
        <w:rPr>
          <w:rFonts w:ascii="Times New Roman" w:hAnsi="Times New Roman"/>
          <w:noProof/>
        </w:rPr>
        <w:fldChar w:fldCharType="begin"/>
      </w:r>
      <w:r w:rsidR="002B67A0" w:rsidRPr="003976C2">
        <w:rPr>
          <w:rFonts w:ascii="Times New Roman" w:hAnsi="Times New Roman"/>
          <w:noProof/>
        </w:rPr>
        <w:instrText xml:space="preserve"> STYLEREF 1 \s </w:instrText>
      </w:r>
      <w:r w:rsidR="002B67A0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2B67A0" w:rsidRPr="003976C2">
        <w:rPr>
          <w:rFonts w:ascii="Times New Roman" w:hAnsi="Times New Roman"/>
          <w:noProof/>
        </w:rPr>
        <w:fldChar w:fldCharType="end"/>
      </w:r>
      <w:r w:rsidR="002B67A0" w:rsidRPr="003976C2">
        <w:rPr>
          <w:rFonts w:ascii="Times New Roman" w:hAnsi="Times New Roman"/>
        </w:rPr>
        <w:t>.</w:t>
      </w:r>
      <w:r w:rsidR="002B67A0" w:rsidRPr="003976C2">
        <w:rPr>
          <w:rFonts w:ascii="Times New Roman" w:hAnsi="Times New Roman"/>
          <w:noProof/>
        </w:rPr>
        <w:fldChar w:fldCharType="begin"/>
      </w:r>
      <w:r w:rsidR="002B67A0" w:rsidRPr="003976C2">
        <w:rPr>
          <w:rFonts w:ascii="Times New Roman" w:hAnsi="Times New Roman"/>
          <w:noProof/>
        </w:rPr>
        <w:instrText xml:space="preserve"> SEQ egyenlet \* ARABIC \s 1 </w:instrText>
      </w:r>
      <w:r w:rsidR="002B67A0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48</w:t>
      </w:r>
      <w:r w:rsidR="002B67A0" w:rsidRPr="003976C2">
        <w:rPr>
          <w:rFonts w:ascii="Times New Roman" w:hAnsi="Times New Roman"/>
          <w:noProof/>
        </w:rPr>
        <w:fldChar w:fldCharType="end"/>
      </w:r>
      <w:r w:rsidR="002B67A0" w:rsidRPr="003976C2">
        <w:rPr>
          <w:rFonts w:ascii="Times New Roman" w:hAnsi="Times New Roman"/>
        </w:rPr>
        <w:t>)</w:t>
      </w:r>
    </w:p>
    <w:p w14:paraId="1FE959E2" w14:textId="77777777" w:rsidR="002A0AC2" w:rsidRPr="003976C2" w:rsidRDefault="002A0AC2" w:rsidP="00800357">
      <w:pPr>
        <w:pStyle w:val="egyenlet"/>
        <w:rPr>
          <w:rFonts w:ascii="Times New Roman" w:hAnsi="Times New Roman"/>
          <w:lang w:eastAsia="hu-HU"/>
        </w:rPr>
      </w:pPr>
    </w:p>
    <w:p w14:paraId="7866C685" w14:textId="250556C5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15" w:name="_Toc10171287"/>
      <w:bookmarkStart w:id="316" w:name="_Toc58253334"/>
      <w:bookmarkStart w:id="317" w:name="_Toc77335594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szakaszos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üzem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hatása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üzemben</w:t>
      </w:r>
      <w:bookmarkEnd w:id="315"/>
      <w:bookmarkEnd w:id="316"/>
      <w:bookmarkEnd w:id="317"/>
    </w:p>
    <w:p w14:paraId="19DACBD0" w14:textId="66ECD21B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szakaszosan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leszabályozott/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kikapcsolt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hatását</w:t>
      </w:r>
      <w:r w:rsidR="00EA19E6">
        <w:rPr>
          <w:lang w:eastAsia="hu-HU"/>
        </w:rPr>
        <w:t xml:space="preserve"> </w:t>
      </w:r>
      <w:r w:rsidRPr="003976C2">
        <w:rPr>
          <w:szCs w:val="24"/>
        </w:rPr>
        <w:t>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σ</w:t>
      </w:r>
      <w:r w:rsidRPr="003976C2">
        <w:rPr>
          <w:rFonts w:eastAsia="Times New Roman"/>
          <w:i/>
          <w:iCs/>
          <w:sz w:val="20"/>
          <w:szCs w:val="20"/>
          <w:vertAlign w:val="subscript"/>
          <w:lang w:eastAsia="hu-HU"/>
        </w:rPr>
        <w:t>H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korrekciós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tényezővel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kell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figyelembe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venni:</w:t>
      </w:r>
    </w:p>
    <w:p w14:paraId="79C9A8D3" w14:textId="071DDC0A" w:rsidR="002F7ADC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H</m:t>
            </m:r>
            <m:r>
              <m:t>,</m:t>
            </m:r>
            <m:r>
              <m:t>net</m:t>
            </m:r>
            <m:r>
              <m:t>,</m:t>
            </m:r>
            <m:r>
              <m:t>szakaszos</m:t>
            </m:r>
          </m:sub>
        </m:sSub>
        <m:r>
          <m:t>=</m:t>
        </m:r>
        <m:sSub>
          <m:sSubPr>
            <m:ctrlPr/>
          </m:sSubPr>
          <m:e>
            <m:r>
              <m:t>σ</m:t>
            </m:r>
          </m:e>
          <m:sub>
            <m:r>
              <m:t>H</m:t>
            </m:r>
          </m:sub>
        </m:sSub>
        <m:r>
          <m:t xml:space="preserve"> </m:t>
        </m:r>
        <m:sSub>
          <m:sSubPr>
            <m:ctrlPr/>
          </m:sSubPr>
          <m:e>
            <m:r>
              <m:t>Q</m:t>
            </m:r>
          </m:e>
          <m:sub>
            <m:r>
              <m:t>H</m:t>
            </m:r>
            <m:r>
              <m:t>,</m:t>
            </m:r>
            <m:r>
              <m:t>net</m:t>
            </m:r>
            <m:r>
              <m:t>,</m:t>
            </m:r>
            <m:r>
              <m:t>folyt</m:t>
            </m:r>
            <m:r>
              <m:t xml:space="preserve"> </m:t>
            </m:r>
          </m:sub>
        </m:sSub>
      </m:oMath>
      <w:r w:rsidR="00EA19E6">
        <w:rPr>
          <w:rFonts w:ascii="Times New Roman" w:hAnsi="Times New Roman"/>
        </w:rPr>
        <w:t xml:space="preserve"> </w:t>
      </w:r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49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485EA4AE" w14:textId="77777777" w:rsidR="002F7ADC" w:rsidRPr="003976C2" w:rsidRDefault="002F7ADC" w:rsidP="00800357">
      <w:pPr>
        <w:spacing w:after="0" w:line="240" w:lineRule="auto"/>
      </w:pPr>
      <w:r w:rsidRPr="003976C2">
        <w:t>ahol</w:t>
      </w:r>
    </w:p>
    <w:p w14:paraId="71E09521" w14:textId="3EE96880" w:rsidR="002F7ADC" w:rsidRPr="003976C2" w:rsidRDefault="002F7ADC" w:rsidP="00800357">
      <w:pPr>
        <w:spacing w:after="0" w:line="240" w:lineRule="auto"/>
      </w:pPr>
      <w:r w:rsidRPr="003976C2">
        <w:rPr>
          <w:szCs w:val="24"/>
        </w:rPr>
        <w:t>σ</w:t>
      </w:r>
      <w:r w:rsidRPr="003976C2">
        <w:rPr>
          <w:rFonts w:eastAsia="Times New Roman"/>
          <w:i/>
          <w:iCs/>
          <w:sz w:val="20"/>
          <w:szCs w:val="20"/>
          <w:vertAlign w:val="subscript"/>
          <w:lang w:eastAsia="hu-HU"/>
        </w:rPr>
        <w:t>H</w:t>
      </w:r>
      <w:r w:rsidR="00EA19E6">
        <w:rPr>
          <w:rFonts w:eastAsia="Times New Roman"/>
          <w:i/>
          <w:iCs/>
          <w:sz w:val="20"/>
          <w:szCs w:val="20"/>
          <w:vertAlign w:val="subscript"/>
          <w:lang w:eastAsia="hu-HU"/>
        </w:rPr>
        <w:t xml:space="preserve">    </w:t>
      </w:r>
      <w:r w:rsidR="00EA19E6">
        <w:rPr>
          <w:rFonts w:eastAsia="Times New Roman"/>
          <w:i/>
          <w:iCs/>
          <w:sz w:val="20"/>
          <w:szCs w:val="20"/>
          <w:lang w:eastAsia="hu-HU"/>
        </w:rPr>
        <w:t xml:space="preserve"> </w:t>
      </w:r>
      <w:r w:rsidRPr="003976C2">
        <w:rPr>
          <w:rFonts w:eastAsia="Times New Roman"/>
          <w:i/>
          <w:iCs/>
          <w:sz w:val="20"/>
          <w:szCs w:val="20"/>
          <w:lang w:eastAsia="hu-HU"/>
        </w:rPr>
        <w:tab/>
      </w:r>
      <w:r w:rsidR="00EA19E6">
        <w:rPr>
          <w:rFonts w:eastAsia="Times New Roman"/>
          <w:i/>
          <w:iCs/>
          <w:sz w:val="20"/>
          <w:szCs w:val="20"/>
          <w:lang w:eastAsia="hu-HU"/>
        </w:rPr>
        <w:t xml:space="preserve"> </w:t>
      </w:r>
      <w:r w:rsidRPr="003976C2">
        <w:rPr>
          <w:rFonts w:eastAsia="Times New Roman"/>
          <w:i/>
          <w:iCs/>
          <w:sz w:val="20"/>
          <w:szCs w:val="20"/>
          <w:lang w:eastAsia="hu-HU"/>
        </w:rPr>
        <w:tab/>
      </w:r>
      <w:r w:rsidRPr="003976C2">
        <w:t>a</w:t>
      </w:r>
      <w:r w:rsidR="00EA19E6">
        <w:t xml:space="preserve"> </w:t>
      </w:r>
      <w:r w:rsidRPr="003976C2">
        <w:t>szakaszos</w:t>
      </w:r>
      <w:r w:rsidR="00EA19E6">
        <w:t xml:space="preserve"> </w:t>
      </w:r>
      <w:r w:rsidRPr="003976C2">
        <w:t>üzemvitel</w:t>
      </w:r>
      <w:r w:rsidR="00EA19E6">
        <w:t xml:space="preserve"> </w:t>
      </w:r>
      <w:r w:rsidRPr="003976C2">
        <w:t>hatását</w:t>
      </w:r>
      <w:r w:rsidR="00EA19E6">
        <w:t xml:space="preserve"> </w:t>
      </w:r>
      <w:r w:rsidRPr="003976C2">
        <w:t>kifejező</w:t>
      </w:r>
      <w:r w:rsidR="00EA19E6">
        <w:t xml:space="preserve"> </w:t>
      </w:r>
      <w:r w:rsidRPr="003976C2">
        <w:t>korrekciós</w:t>
      </w:r>
      <w:r w:rsidR="00EA19E6">
        <w:t xml:space="preserve"> </w:t>
      </w:r>
      <w:r w:rsidRPr="003976C2">
        <w:t>tényező,</w:t>
      </w:r>
    </w:p>
    <w:p w14:paraId="4FC5FEBC" w14:textId="5614C656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net,folyt,H</w:t>
      </w:r>
      <w:r w:rsidR="00EA19E6">
        <w:rPr>
          <w:vertAlign w:val="subscript"/>
          <w:lang w:eastAsia="hu-HU"/>
        </w:rPr>
        <w:t xml:space="preserve">     </w:t>
      </w:r>
      <w:r w:rsidR="00EA19E6">
        <w:rPr>
          <w:lang w:eastAsia="hu-HU"/>
        </w:rPr>
        <w:t xml:space="preserve">    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folyamatos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feltételezve</w:t>
      </w:r>
      <w:r w:rsidR="00EA19E6">
        <w:rPr>
          <w:lang w:eastAsia="hu-HU"/>
        </w:rPr>
        <w:t xml:space="preserve"> </w:t>
      </w:r>
      <w:r w:rsidR="00B80367" w:rsidRPr="003976C2">
        <w:rPr>
          <w:lang w:eastAsia="hu-HU"/>
        </w:rPr>
        <w:t>[kWh]</w:t>
      </w:r>
      <w:r w:rsidRPr="003976C2">
        <w:rPr>
          <w:lang w:eastAsia="hu-HU"/>
        </w:rPr>
        <w:t>,</w:t>
      </w:r>
    </w:p>
    <w:p w14:paraId="79CA53ED" w14:textId="77777777" w:rsidR="002F7ADC" w:rsidRPr="003976C2" w:rsidRDefault="002F7ADC" w:rsidP="00800357">
      <w:pPr>
        <w:spacing w:after="0" w:line="240" w:lineRule="auto"/>
      </w:pPr>
    </w:p>
    <w:p w14:paraId="62029EEF" w14:textId="3286CAB2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</w:rPr>
      </w:pPr>
      <w:r w:rsidRPr="003976C2">
        <w:rPr>
          <w:szCs w:val="24"/>
        </w:rPr>
        <w:t>A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σ</w:t>
      </w:r>
      <w:r w:rsidRPr="003976C2">
        <w:rPr>
          <w:rFonts w:eastAsia="Times New Roman"/>
          <w:i/>
          <w:iCs/>
          <w:sz w:val="20"/>
          <w:szCs w:val="20"/>
          <w:vertAlign w:val="subscript"/>
          <w:lang w:eastAsia="hu-HU"/>
        </w:rPr>
        <w:t>H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korrekciós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tényező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értéke</w:t>
      </w:r>
    </w:p>
    <w:p w14:paraId="19983023" w14:textId="4EECE1A0" w:rsidR="002F7ADC" w:rsidRPr="003976C2" w:rsidRDefault="002F7ADC" w:rsidP="00800357">
      <w:pPr>
        <w:pStyle w:val="Listaszerbekezds"/>
        <w:numPr>
          <w:ilvl w:val="0"/>
          <w:numId w:val="23"/>
        </w:numPr>
        <w:tabs>
          <w:tab w:val="center" w:pos="4536"/>
          <w:tab w:val="right" w:pos="8931"/>
        </w:tabs>
        <w:spacing w:after="0" w:line="240" w:lineRule="auto"/>
        <w:rPr>
          <w:szCs w:val="24"/>
        </w:rPr>
      </w:pPr>
      <w:r w:rsidRPr="003976C2">
        <w:rPr>
          <w:szCs w:val="24"/>
        </w:rPr>
        <w:t>részletes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módszerrel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az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MSZ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EN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ISO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52016-1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szabvány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szerint,</w:t>
      </w:r>
    </w:p>
    <w:p w14:paraId="7E7B651C" w14:textId="6E0C8721" w:rsidR="002F7ADC" w:rsidRPr="003976C2" w:rsidRDefault="002F7ADC" w:rsidP="00800357">
      <w:pPr>
        <w:pStyle w:val="Listaszerbekezds"/>
        <w:numPr>
          <w:ilvl w:val="0"/>
          <w:numId w:val="23"/>
        </w:numPr>
        <w:tabs>
          <w:tab w:val="center" w:pos="4536"/>
          <w:tab w:val="right" w:pos="8931"/>
        </w:tabs>
        <w:spacing w:after="0" w:line="240" w:lineRule="auto"/>
        <w:rPr>
          <w:szCs w:val="24"/>
        </w:rPr>
      </w:pPr>
      <w:r w:rsidRPr="003976C2">
        <w:rPr>
          <w:szCs w:val="24"/>
        </w:rPr>
        <w:t>egyszerűsített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módszerrel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a</w:t>
      </w:r>
      <w:r w:rsidR="00EA19E6">
        <w:rPr>
          <w:szCs w:val="24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523ADF" w:rsidRPr="003976C2">
        <w:rPr>
          <w:rFonts w:eastAsiaTheme="minorEastAsia"/>
          <w:lang w:eastAsia="hu-HU"/>
        </w:rPr>
        <w:t>2.5</w:t>
      </w:r>
      <w:r w:rsidR="00523ADF" w:rsidRPr="003976C2">
        <w:rPr>
          <w:szCs w:val="24"/>
          <w:lang w:eastAsia="hu-HU"/>
        </w:rPr>
        <w:t>.</w:t>
      </w:r>
      <w:r w:rsidR="00EA19E6">
        <w:rPr>
          <w:szCs w:val="24"/>
          <w:lang w:eastAsia="hu-HU"/>
        </w:rPr>
        <w:t xml:space="preserve"> </w:t>
      </w:r>
      <w:r w:rsidR="00523ADF" w:rsidRPr="003976C2">
        <w:rPr>
          <w:szCs w:val="24"/>
          <w:lang w:eastAsia="hu-HU"/>
        </w:rPr>
        <w:t>táblázat</w:t>
      </w:r>
      <w:r w:rsidR="00EA19E6">
        <w:t xml:space="preserve"> </w:t>
      </w:r>
      <w:r w:rsidRPr="003976C2">
        <w:rPr>
          <w:szCs w:val="24"/>
        </w:rPr>
        <w:t>szerint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határozható</w:t>
      </w:r>
      <w:r w:rsidR="00EA19E6">
        <w:rPr>
          <w:szCs w:val="24"/>
        </w:rPr>
        <w:t xml:space="preserve"> </w:t>
      </w:r>
      <w:r w:rsidRPr="003976C2">
        <w:rPr>
          <w:szCs w:val="24"/>
        </w:rPr>
        <w:t>meg.</w:t>
      </w:r>
    </w:p>
    <w:p w14:paraId="73F70A56" w14:textId="77777777" w:rsidR="00E96C81" w:rsidRPr="003976C2" w:rsidRDefault="00E96C81" w:rsidP="00800357">
      <w:pPr>
        <w:tabs>
          <w:tab w:val="center" w:pos="4536"/>
          <w:tab w:val="right" w:pos="8931"/>
        </w:tabs>
        <w:spacing w:after="0" w:line="240" w:lineRule="auto"/>
        <w:rPr>
          <w:szCs w:val="24"/>
        </w:rPr>
      </w:pPr>
    </w:p>
    <w:p w14:paraId="6E528655" w14:textId="0F416EF1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éves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havi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összesítésével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kapható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meg:</w:t>
      </w:r>
    </w:p>
    <w:p w14:paraId="6EF868FB" w14:textId="1550A081" w:rsidR="002F7ADC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H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net</m:t>
            </m:r>
            <m:r>
              <w:rPr>
                <w:lang w:eastAsia="hu-HU"/>
              </w:rPr>
              <m:t>,é</m:t>
            </m:r>
            <m:r>
              <w:rPr>
                <w:lang w:eastAsia="hu-HU"/>
              </w:rPr>
              <m:t>v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ctrlPr>
              <w:rPr>
                <w:lang w:eastAsia="hu-HU"/>
              </w:rPr>
            </m:ctrlPr>
          </m:naryPr>
          <m:sub>
            <m:r>
              <w:rPr>
                <w:lang w:eastAsia="hu-HU"/>
              </w:rPr>
              <m:t>m</m:t>
            </m:r>
            <m:r>
              <w:rPr>
                <w:lang w:eastAsia="hu-HU"/>
              </w:rPr>
              <m:t>=1</m:t>
            </m:r>
          </m:sub>
          <m:sup>
            <m:r>
              <w:rPr>
                <w:lang w:eastAsia="hu-HU"/>
              </w:rPr>
              <m:t>12</m:t>
            </m:r>
          </m:sup>
          <m:e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Q</m:t>
                </m:r>
              </m:e>
              <m:sub>
                <m:r>
                  <w:rPr>
                    <w:lang w:eastAsia="hu-HU"/>
                  </w:rPr>
                  <m:t>H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net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m</m:t>
                </m:r>
              </m:sub>
            </m:sSub>
          </m:e>
        </m:nary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50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23BDDEC" w14:textId="77777777" w:rsidR="00C30E15" w:rsidRPr="003976C2" w:rsidRDefault="00C30E15" w:rsidP="005A184F">
      <w:pPr>
        <w:pStyle w:val="egyenlet"/>
        <w:jc w:val="both"/>
        <w:rPr>
          <w:rFonts w:ascii="Times New Roman" w:hAnsi="Times New Roman"/>
          <w:lang w:eastAsia="hu-HU"/>
        </w:rPr>
      </w:pPr>
    </w:p>
    <w:p w14:paraId="4AE059FF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30A973C9" w14:textId="7A3F99D7" w:rsidR="00E96C81" w:rsidRPr="003976C2" w:rsidRDefault="00E96C81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18" w:name="_Toc58253335"/>
      <w:bookmarkStart w:id="319" w:name="_Toc77335595"/>
      <w:r w:rsidRPr="003976C2">
        <w:rPr>
          <w:rFonts w:ascii="Times New Roman" w:hAnsi="Times New Roman" w:cs="Times New Roman"/>
          <w:color w:val="auto"/>
        </w:rPr>
        <w:t>Fajlagos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energiaigény</w:t>
      </w:r>
      <w:bookmarkEnd w:id="318"/>
      <w:bookmarkEnd w:id="319"/>
    </w:p>
    <w:p w14:paraId="1BE96C5F" w14:textId="29D8DB45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zóna/épület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összefüggéssel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kiszámítani:</w:t>
      </w:r>
    </w:p>
    <w:p w14:paraId="64EF3F18" w14:textId="7DE53CF0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q</m:t>
            </m:r>
          </m:e>
          <m:sub>
            <m:r>
              <w:rPr>
                <w:rFonts w:eastAsia="Times New Roman"/>
                <w:lang w:eastAsia="hu-HU"/>
              </w:rPr>
              <m:t>H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net</m:t>
            </m:r>
          </m:sub>
        </m:sSub>
        <m:r>
          <w:rPr>
            <w:rFonts w:eastAsia="Times New Roman"/>
            <w:lang w:eastAsia="hu-HU"/>
          </w:rPr>
          <m:t>=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rFonts w:eastAsia="Times New Roman"/>
                    <w:lang w:eastAsia="hu-HU"/>
                  </w:rPr>
                  <m:t>Q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H</m:t>
                </m:r>
                <m:r>
                  <w:rPr>
                    <w:rFonts w:eastAsia="Times New Roman"/>
                    <w:lang w:eastAsia="hu-HU"/>
                  </w:rPr>
                  <m:t>,</m:t>
                </m:r>
                <m:r>
                  <w:rPr>
                    <w:rFonts w:eastAsia="Times New Roman"/>
                    <w:lang w:eastAsia="hu-HU"/>
                  </w:rPr>
                  <m:t>net</m:t>
                </m:r>
              </m:sub>
            </m:sSub>
          </m:num>
          <m:den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rFonts w:eastAsia="Times New Roman"/>
                    <w:lang w:eastAsia="hu-HU"/>
                  </w:rPr>
                  <m:t>A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N</m:t>
                </m:r>
              </m:sub>
            </m:sSub>
          </m:den>
        </m:f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51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4954599B" w14:textId="77777777" w:rsidR="002F7ADC" w:rsidRPr="003976C2" w:rsidRDefault="002F7ADC" w:rsidP="00800357">
      <w:pPr>
        <w:spacing w:after="0" w:line="240" w:lineRule="auto"/>
        <w:jc w:val="center"/>
      </w:pPr>
    </w:p>
    <w:p w14:paraId="43FE59A3" w14:textId="13DBB632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eastAsiaTheme="minorEastAsia" w:hAnsi="Times New Roman" w:cs="Times New Roman"/>
          <w:color w:val="auto"/>
        </w:rPr>
      </w:pPr>
      <w:bookmarkStart w:id="320" w:name="_Toc10171289"/>
      <w:bookmarkStart w:id="321" w:name="_Toc58253336"/>
      <w:bookmarkStart w:id="322" w:name="_Toc77335596"/>
      <w:r w:rsidRPr="003976C2">
        <w:rPr>
          <w:rFonts w:ascii="Times New Roman" w:eastAsiaTheme="minorEastAsia" w:hAnsi="Times New Roman" w:cs="Times New Roman"/>
          <w:color w:val="auto"/>
        </w:rPr>
        <w:t>Látens</w:t>
      </w:r>
      <w:r w:rsidR="00EA19E6">
        <w:rPr>
          <w:rFonts w:ascii="Times New Roman" w:eastAsiaTheme="minorEastAsia" w:hAnsi="Times New Roman" w:cs="Times New Roman"/>
          <w:color w:val="auto"/>
        </w:rPr>
        <w:t xml:space="preserve"> </w:t>
      </w:r>
      <w:r w:rsidRPr="003976C2">
        <w:rPr>
          <w:rFonts w:ascii="Times New Roman" w:eastAsiaTheme="minorEastAsia" w:hAnsi="Times New Roman" w:cs="Times New Roman"/>
          <w:color w:val="auto"/>
        </w:rPr>
        <w:t>hőenergia</w:t>
      </w:r>
      <w:r w:rsidR="00EA19E6">
        <w:rPr>
          <w:rFonts w:ascii="Times New Roman" w:eastAsiaTheme="minorEastAsia" w:hAnsi="Times New Roman" w:cs="Times New Roman"/>
          <w:color w:val="auto"/>
        </w:rPr>
        <w:t xml:space="preserve"> </w:t>
      </w:r>
      <w:r w:rsidRPr="003976C2">
        <w:rPr>
          <w:rFonts w:ascii="Times New Roman" w:eastAsiaTheme="minorEastAsia" w:hAnsi="Times New Roman" w:cs="Times New Roman"/>
          <w:color w:val="auto"/>
        </w:rPr>
        <w:t>igény</w:t>
      </w:r>
      <w:bookmarkEnd w:id="320"/>
      <w:bookmarkEnd w:id="321"/>
      <w:bookmarkEnd w:id="322"/>
    </w:p>
    <w:p w14:paraId="0FC1A340" w14:textId="0D3E45DA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rFonts w:eastAsiaTheme="minorEastAsia"/>
          <w:szCs w:val="24"/>
          <w:lang w:eastAsia="hu-HU"/>
        </w:rPr>
      </w:pP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levegő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gépi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szárítása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és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nedvesítése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esetén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látens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hőenergiaigény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(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hu-HU"/>
              </w:rPr>
            </m:ctrlPr>
          </m:sSubPr>
          <m:e>
            <m:r>
              <w:rPr>
                <w:rFonts w:ascii="Cambria Math" w:hAnsi="Cambria Math"/>
                <w:szCs w:val="24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Cs w:val="24"/>
                <w:lang w:eastAsia="hu-HU"/>
              </w:rPr>
              <m:t>szárítás,nedvesítés</m:t>
            </m:r>
          </m:sub>
        </m:sSub>
      </m:oMath>
      <w:r w:rsidRPr="003976C2">
        <w:rPr>
          <w:rFonts w:eastAsiaTheme="minorEastAsia"/>
          <w:szCs w:val="24"/>
          <w:lang w:eastAsia="hu-HU"/>
        </w:rPr>
        <w:t>)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külön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ki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kell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számítani.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számítás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elvégezhető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az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MSZ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EN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ISO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52016-1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szabvány,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vagy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azzal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 w:rsidRPr="00A13D64">
        <w:rPr>
          <w:rFonts w:eastAsiaTheme="minorEastAsia"/>
          <w:szCs w:val="24"/>
          <w:lang w:eastAsia="hu-HU"/>
        </w:rPr>
        <w:t>egyenér</w:t>
      </w:r>
      <w:r w:rsidR="00A13D64">
        <w:rPr>
          <w:rFonts w:eastAsiaTheme="minorEastAsia"/>
          <w:szCs w:val="24"/>
          <w:lang w:eastAsia="hu-HU"/>
        </w:rPr>
        <w:t>tékű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>
        <w:rPr>
          <w:rFonts w:eastAsiaTheme="minorEastAsia"/>
          <w:szCs w:val="24"/>
          <w:lang w:eastAsia="hu-HU"/>
        </w:rPr>
        <w:t>számítási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>
        <w:rPr>
          <w:rFonts w:eastAsiaTheme="minorEastAsia"/>
          <w:szCs w:val="24"/>
          <w:lang w:eastAsia="hu-HU"/>
        </w:rPr>
        <w:t>módszer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A13D64">
        <w:rPr>
          <w:rFonts w:eastAsiaTheme="minorEastAsia"/>
          <w:szCs w:val="24"/>
          <w:lang w:eastAsia="hu-HU"/>
        </w:rPr>
        <w:t>szerint</w:t>
      </w:r>
      <w:r w:rsidRPr="003976C2">
        <w:rPr>
          <w:rFonts w:eastAsiaTheme="minorEastAsia"/>
          <w:szCs w:val="24"/>
          <w:lang w:eastAsia="hu-HU"/>
        </w:rPr>
        <w:t>.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külső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levegő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páratartalom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adatait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523ADF" w:rsidRPr="003976C2">
        <w:rPr>
          <w:rFonts w:eastAsiaTheme="minorEastAsia"/>
          <w:lang w:eastAsia="hu-HU"/>
        </w:rPr>
        <w:t>1.2.3.</w:t>
      </w:r>
      <w:r w:rsidR="00EA19E6">
        <w:rPr>
          <w:rFonts w:eastAsiaTheme="minorEastAsia"/>
          <w:lang w:eastAsia="hu-HU"/>
        </w:rPr>
        <w:t xml:space="preserve"> </w:t>
      </w:r>
      <w:r w:rsidR="00A70D5C" w:rsidRPr="003976C2">
        <w:rPr>
          <w:rFonts w:eastAsiaTheme="minorEastAsia"/>
          <w:lang w:eastAsia="hu-HU"/>
        </w:rPr>
        <w:t>pont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tartalmazza.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t>Ez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tétel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igényben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szerepel,</w:t>
      </w:r>
      <w:r w:rsidR="00EA19E6">
        <w:t xml:space="preserve"> </w:t>
      </w:r>
      <w:r w:rsidRPr="003976C2">
        <w:t>mert</w:t>
      </w:r>
      <w:r w:rsidR="00EA19E6">
        <w:t xml:space="preserve"> </w:t>
      </w:r>
      <w:r w:rsidRPr="003976C2">
        <w:t>ellátása</w:t>
      </w:r>
      <w:r w:rsidR="00EA19E6">
        <w:t xml:space="preserve"> </w:t>
      </w:r>
      <w:r w:rsidRPr="003976C2">
        <w:lastRenderedPageBreak/>
        <w:t>gyakran</w:t>
      </w:r>
      <w:r w:rsidR="00EA19E6">
        <w:t xml:space="preserve"> </w:t>
      </w:r>
      <w:r w:rsidRPr="003976C2">
        <w:t>eltérő</w:t>
      </w:r>
      <w:r w:rsidR="00EA19E6">
        <w:t xml:space="preserve"> </w:t>
      </w:r>
      <w:r w:rsidRPr="003976C2">
        <w:t>energiahordozón</w:t>
      </w:r>
      <w:r w:rsidR="00EA19E6">
        <w:t xml:space="preserve"> </w:t>
      </w:r>
      <w:r w:rsidRPr="003976C2">
        <w:t>(általában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energiá</w:t>
      </w:r>
      <w:r w:rsidR="00236F65" w:rsidRPr="003976C2">
        <w:t>n</w:t>
      </w:r>
      <w:r w:rsidRPr="003976C2">
        <w:t>)</w:t>
      </w:r>
      <w:r w:rsidR="00EA19E6">
        <w:t xml:space="preserve"> </w:t>
      </w:r>
      <w:r w:rsidR="00236F65" w:rsidRPr="003976C2">
        <w:t>alapul</w:t>
      </w:r>
      <w:r w:rsidR="00196125" w:rsidRPr="003976C2">
        <w:t>,</w:t>
      </w:r>
      <w:r w:rsidR="00EA19E6">
        <w:t xml:space="preserve"> </w:t>
      </w:r>
      <w:r w:rsidR="00196125" w:rsidRPr="003976C2">
        <w:t>viszont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vég-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primerenergia</w:t>
      </w:r>
      <w:r w:rsidR="00EA19E6">
        <w:t xml:space="preserve"> </w:t>
      </w:r>
      <w:r w:rsidRPr="003976C2">
        <w:t>felhasználás</w:t>
      </w:r>
      <w:r w:rsidR="00EA19E6">
        <w:t xml:space="preserve"> </w:t>
      </w:r>
      <w:r w:rsidRPr="003976C2">
        <w:t>számításakor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venni.</w:t>
      </w:r>
      <w:r w:rsidR="00EA19E6">
        <w:rPr>
          <w:rFonts w:eastAsiaTheme="minorEastAsia"/>
          <w:szCs w:val="24"/>
          <w:lang w:eastAsia="hu-HU"/>
        </w:rPr>
        <w:t xml:space="preserve"> </w:t>
      </w:r>
    </w:p>
    <w:p w14:paraId="12A08A58" w14:textId="5134905D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rFonts w:eastAsiaTheme="minorEastAsia"/>
          <w:szCs w:val="24"/>
          <w:lang w:eastAsia="hu-HU"/>
        </w:rPr>
      </w:pP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gépi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hűtés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látens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hőigény</w:t>
      </w:r>
      <w:r w:rsidR="00236F65" w:rsidRPr="003976C2">
        <w:rPr>
          <w:rFonts w:eastAsiaTheme="minorEastAsia"/>
          <w:szCs w:val="24"/>
          <w:lang w:eastAsia="hu-HU"/>
        </w:rPr>
        <w:t>e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egyszerűsített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módszer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esetén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külön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nem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számol</w:t>
      </w:r>
      <w:r w:rsidR="00236F65" w:rsidRPr="003976C2">
        <w:rPr>
          <w:rFonts w:eastAsiaTheme="minorEastAsia"/>
          <w:szCs w:val="24"/>
          <w:lang w:eastAsia="hu-HU"/>
        </w:rPr>
        <w:t>ható</w:t>
      </w:r>
      <w:r w:rsidRPr="003976C2">
        <w:rPr>
          <w:rFonts w:eastAsiaTheme="minorEastAsia"/>
          <w:szCs w:val="24"/>
          <w:lang w:eastAsia="hu-HU"/>
        </w:rPr>
        <w:t>,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hanem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hűtési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rendszer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típusának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függvényében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F218F9" w:rsidRPr="003976C2">
        <w:rPr>
          <w:rFonts w:eastAsiaTheme="minorEastAsia"/>
          <w:szCs w:val="24"/>
          <w:lang w:eastAsia="hu-HU"/>
        </w:rPr>
        <w:t>végsőener</w:t>
      </w:r>
      <w:r w:rsidR="00997B00" w:rsidRPr="003976C2">
        <w:rPr>
          <w:rFonts w:eastAsiaTheme="minorEastAsia"/>
          <w:szCs w:val="24"/>
          <w:lang w:eastAsia="hu-HU"/>
        </w:rPr>
        <w:t>gia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felhasználás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számításakor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korrekciós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tényezővel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(ld.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883206" w:rsidRPr="003976C2">
        <w:rPr>
          <w:rFonts w:eastAsiaTheme="minorEastAsia"/>
          <w:szCs w:val="24"/>
          <w:lang w:eastAsia="hu-HU"/>
        </w:rPr>
        <w:fldChar w:fldCharType="begin"/>
      </w:r>
      <w:r w:rsidR="00883206" w:rsidRPr="003976C2">
        <w:rPr>
          <w:rFonts w:eastAsiaTheme="minorEastAsia"/>
          <w:szCs w:val="24"/>
          <w:lang w:eastAsia="hu-HU"/>
        </w:rPr>
        <w:instrText xml:space="preserve"> REF _Ref10197760 \r \h </w:instrText>
      </w:r>
      <w:r w:rsidR="00800357" w:rsidRPr="003976C2">
        <w:rPr>
          <w:rFonts w:eastAsiaTheme="minorEastAsia"/>
          <w:szCs w:val="24"/>
          <w:lang w:eastAsia="hu-HU"/>
        </w:rPr>
        <w:instrText xml:space="preserve"> \* MERGEFORMAT </w:instrText>
      </w:r>
      <w:r w:rsidR="00883206" w:rsidRPr="003976C2">
        <w:rPr>
          <w:rFonts w:eastAsiaTheme="minorEastAsia"/>
          <w:szCs w:val="24"/>
          <w:lang w:eastAsia="hu-HU"/>
        </w:rPr>
      </w:r>
      <w:r w:rsidR="00883206" w:rsidRPr="003976C2">
        <w:rPr>
          <w:rFonts w:eastAsiaTheme="minorEastAsia"/>
          <w:szCs w:val="24"/>
          <w:lang w:eastAsia="hu-HU"/>
        </w:rPr>
        <w:fldChar w:fldCharType="separate"/>
      </w:r>
      <w:r w:rsidR="009A56CF" w:rsidRPr="003976C2">
        <w:rPr>
          <w:rFonts w:eastAsiaTheme="minorEastAsia"/>
          <w:szCs w:val="24"/>
          <w:lang w:eastAsia="hu-HU"/>
        </w:rPr>
        <w:t>11.1.1</w:t>
      </w:r>
      <w:r w:rsidR="00883206" w:rsidRPr="003976C2">
        <w:rPr>
          <w:rFonts w:eastAsiaTheme="minorEastAsia"/>
          <w:szCs w:val="24"/>
          <w:lang w:eastAsia="hu-HU"/>
        </w:rPr>
        <w:fldChar w:fldCharType="end"/>
      </w:r>
      <w:r w:rsidR="00883206" w:rsidRPr="003976C2">
        <w:rPr>
          <w:rFonts w:eastAsiaTheme="minorEastAsia"/>
          <w:szCs w:val="24"/>
          <w:lang w:eastAsia="hu-HU"/>
        </w:rPr>
        <w:t>.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pont)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vesszük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figyelembe.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gépi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hűtés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látens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hőigénye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számítható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az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MSZ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EN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ISO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52016-1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szerint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is,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de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akkor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F218F9" w:rsidRPr="003976C2">
        <w:rPr>
          <w:rFonts w:eastAsiaTheme="minorEastAsia"/>
          <w:szCs w:val="24"/>
          <w:lang w:eastAsia="hu-HU"/>
        </w:rPr>
        <w:t>végsőener</w:t>
      </w:r>
      <w:r w:rsidR="00997B00" w:rsidRPr="003976C2">
        <w:rPr>
          <w:rFonts w:eastAsiaTheme="minorEastAsia"/>
          <w:szCs w:val="24"/>
          <w:lang w:eastAsia="hu-HU"/>
        </w:rPr>
        <w:t>gia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felhasználás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egyszerűsített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módszer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szerinti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számításakor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látens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tagot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kifejező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korrekciós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tényezőt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(ld.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883206" w:rsidRPr="003976C2">
        <w:rPr>
          <w:rFonts w:eastAsiaTheme="minorEastAsia"/>
          <w:szCs w:val="24"/>
          <w:lang w:eastAsia="hu-HU"/>
        </w:rPr>
        <w:fldChar w:fldCharType="begin"/>
      </w:r>
      <w:r w:rsidR="00883206" w:rsidRPr="003976C2">
        <w:rPr>
          <w:rFonts w:eastAsiaTheme="minorEastAsia"/>
          <w:szCs w:val="24"/>
          <w:lang w:eastAsia="hu-HU"/>
        </w:rPr>
        <w:instrText xml:space="preserve"> REF _Ref10197773 \r \h </w:instrText>
      </w:r>
      <w:r w:rsidR="00800357" w:rsidRPr="003976C2">
        <w:rPr>
          <w:rFonts w:eastAsiaTheme="minorEastAsia"/>
          <w:szCs w:val="24"/>
          <w:lang w:eastAsia="hu-HU"/>
        </w:rPr>
        <w:instrText xml:space="preserve"> \* MERGEFORMAT </w:instrText>
      </w:r>
      <w:r w:rsidR="00883206" w:rsidRPr="003976C2">
        <w:rPr>
          <w:rFonts w:eastAsiaTheme="minorEastAsia"/>
          <w:szCs w:val="24"/>
          <w:lang w:eastAsia="hu-HU"/>
        </w:rPr>
      </w:r>
      <w:r w:rsidR="00883206" w:rsidRPr="003976C2">
        <w:rPr>
          <w:rFonts w:eastAsiaTheme="minorEastAsia"/>
          <w:szCs w:val="24"/>
          <w:lang w:eastAsia="hu-HU"/>
        </w:rPr>
        <w:fldChar w:fldCharType="separate"/>
      </w:r>
      <w:r w:rsidR="009A56CF" w:rsidRPr="003976C2">
        <w:rPr>
          <w:rFonts w:eastAsiaTheme="minorEastAsia"/>
          <w:szCs w:val="24"/>
          <w:lang w:eastAsia="hu-HU"/>
        </w:rPr>
        <w:t>11.1.1</w:t>
      </w:r>
      <w:r w:rsidR="00883206" w:rsidRPr="003976C2">
        <w:rPr>
          <w:rFonts w:eastAsiaTheme="minorEastAsia"/>
          <w:szCs w:val="24"/>
          <w:lang w:eastAsia="hu-HU"/>
        </w:rPr>
        <w:fldChar w:fldCharType="end"/>
      </w:r>
      <w:r w:rsidR="00883206" w:rsidRPr="003976C2">
        <w:rPr>
          <w:rFonts w:eastAsiaTheme="minorEastAsia"/>
          <w:szCs w:val="24"/>
          <w:lang w:eastAsia="hu-HU"/>
        </w:rPr>
        <w:t>.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pont)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nem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szabad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figyelembe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venni.</w:t>
      </w:r>
    </w:p>
    <w:p w14:paraId="55979A8A" w14:textId="30E2C7B2" w:rsidR="00DC1827" w:rsidRPr="003976C2" w:rsidRDefault="00DC1827" w:rsidP="00800357">
      <w:pPr>
        <w:tabs>
          <w:tab w:val="center" w:pos="4536"/>
          <w:tab w:val="right" w:pos="8931"/>
        </w:tabs>
        <w:spacing w:after="0" w:line="240" w:lineRule="auto"/>
        <w:rPr>
          <w:rFonts w:eastAsiaTheme="minorEastAsia"/>
          <w:szCs w:val="24"/>
          <w:lang w:eastAsia="hu-HU"/>
        </w:rPr>
      </w:pPr>
    </w:p>
    <w:p w14:paraId="33E81F5F" w14:textId="722D740C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23" w:name="_Toc10171039"/>
      <w:bookmarkStart w:id="324" w:name="_Toc10171290"/>
      <w:bookmarkStart w:id="325" w:name="_Toc10171291"/>
      <w:bookmarkStart w:id="326" w:name="_Toc58253337"/>
      <w:bookmarkStart w:id="327" w:name="_Toc77335597"/>
      <w:bookmarkEnd w:id="323"/>
      <w:bookmarkEnd w:id="324"/>
      <w:r w:rsidRPr="003976C2">
        <w:rPr>
          <w:rFonts w:ascii="Times New Roman" w:hAnsi="Times New Roman" w:cs="Times New Roman"/>
          <w:color w:val="auto"/>
        </w:rPr>
        <w:t>Számítási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időszak</w:t>
      </w:r>
      <w:bookmarkEnd w:id="325"/>
      <w:bookmarkEnd w:id="326"/>
      <w:bookmarkEnd w:id="327"/>
    </w:p>
    <w:p w14:paraId="6B084B56" w14:textId="77777777" w:rsidR="002F7ADC" w:rsidRPr="003976C2" w:rsidRDefault="002F7ADC" w:rsidP="00800357">
      <w:pPr>
        <w:spacing w:after="0" w:line="240" w:lineRule="auto"/>
      </w:pPr>
    </w:p>
    <w:p w14:paraId="383F1B8D" w14:textId="079905A7" w:rsidR="002F7ADC" w:rsidRPr="003976C2" w:rsidRDefault="002F7ADC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28" w:name="_Toc10171292"/>
      <w:bookmarkStart w:id="329" w:name="_Toc58253338"/>
      <w:bookmarkStart w:id="330" w:name="_Toc77335598"/>
      <w:r w:rsidRPr="003976C2">
        <w:rPr>
          <w:rFonts w:ascii="Times New Roman" w:hAnsi="Times New Roman" w:cs="Times New Roman"/>
          <w:color w:val="auto"/>
        </w:rPr>
        <w:t>Számítási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időszak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hossza</w:t>
      </w:r>
      <w:bookmarkEnd w:id="328"/>
      <w:bookmarkEnd w:id="329"/>
      <w:bookmarkEnd w:id="330"/>
    </w:p>
    <w:p w14:paraId="6810CD0F" w14:textId="3C48E711" w:rsidR="002F7ADC" w:rsidRPr="003976C2" w:rsidRDefault="002F7ADC" w:rsidP="00800357">
      <w:pPr>
        <w:spacing w:after="0" w:line="240" w:lineRule="auto"/>
      </w:pPr>
      <w:r w:rsidRPr="003976C2">
        <w:t>Havi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időszak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adott</w:t>
      </w:r>
      <w:r w:rsidR="00EA19E6">
        <w:t xml:space="preserve"> </w:t>
      </w:r>
      <w:r w:rsidRPr="003976C2">
        <w:t>hónap</w:t>
      </w:r>
      <w:r w:rsidR="00EA19E6">
        <w:t xml:space="preserve"> </w:t>
      </w:r>
      <w:r w:rsidRPr="003976C2">
        <w:t>hossza.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számításához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nullánál</w:t>
      </w:r>
      <w:r w:rsidR="00EA19E6">
        <w:t xml:space="preserve"> </w:t>
      </w:r>
      <w:r w:rsidRPr="003976C2">
        <w:t>nagyobb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energiaigényű</w:t>
      </w:r>
      <w:r w:rsidR="00EA19E6">
        <w:t xml:space="preserve"> </w:t>
      </w:r>
      <w:r w:rsidRPr="003976C2">
        <w:t>hónapokat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számításához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nullánál</w:t>
      </w:r>
      <w:r w:rsidR="00EA19E6">
        <w:t xml:space="preserve"> </w:t>
      </w:r>
      <w:r w:rsidRPr="003976C2">
        <w:t>nagyobb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energiaigényű</w:t>
      </w:r>
      <w:r w:rsidR="00EA19E6">
        <w:t xml:space="preserve"> </w:t>
      </w:r>
      <w:r w:rsidRPr="003976C2">
        <w:t>hónapokat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venni.</w:t>
      </w:r>
    </w:p>
    <w:p w14:paraId="4F714A69" w14:textId="21B9A6A1" w:rsidR="008C1B72" w:rsidRPr="003976C2" w:rsidRDefault="008C1B72" w:rsidP="00800357">
      <w:pPr>
        <w:spacing w:after="0" w:line="240" w:lineRule="auto"/>
      </w:pPr>
      <w:r w:rsidRPr="003976C2">
        <w:t>Amennyiben</w:t>
      </w:r>
      <w:r w:rsidR="00EA19E6">
        <w:t xml:space="preserve"> </w:t>
      </w:r>
      <w:r w:rsidRPr="003976C2">
        <w:t>szükség</w:t>
      </w:r>
      <w:r w:rsidR="00EA19E6">
        <w:t xml:space="preserve"> </w:t>
      </w:r>
      <w:r w:rsidRPr="003976C2">
        <w:t>van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idény</w:t>
      </w:r>
      <w:r w:rsidR="00EA19E6">
        <w:t xml:space="preserve"> </w:t>
      </w:r>
      <w:r w:rsidRPr="003976C2">
        <w:t>hosszára,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úgy</w:t>
      </w:r>
      <w:r w:rsidR="00EA19E6">
        <w:t xml:space="preserve"> </w:t>
      </w:r>
      <w:r w:rsidRPr="003976C2">
        <w:t>vehető</w:t>
      </w:r>
      <w:r w:rsidR="00EA19E6">
        <w:t xml:space="preserve"> </w:t>
      </w:r>
      <w:r w:rsidRPr="003976C2">
        <w:t>fel,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összegezzük</w:t>
      </w:r>
      <w:r w:rsidR="00EA19E6">
        <w:t xml:space="preserve"> </w:t>
      </w:r>
      <w:r w:rsidRPr="003976C2">
        <w:t>azon</w:t>
      </w:r>
      <w:r w:rsidR="00EA19E6">
        <w:t xml:space="preserve"> </w:t>
      </w:r>
      <w:r w:rsidRPr="003976C2">
        <w:t>hónapok</w:t>
      </w:r>
      <w:r w:rsidR="00EA19E6">
        <w:t xml:space="preserve"> </w:t>
      </w:r>
      <w:r w:rsidRPr="003976C2">
        <w:t>napjainak</w:t>
      </w:r>
      <w:r w:rsidR="00EA19E6">
        <w:t xml:space="preserve"> </w:t>
      </w:r>
      <w:r w:rsidRPr="003976C2">
        <w:t>számát,</w:t>
      </w:r>
      <w:r w:rsidR="00EA19E6">
        <w:t xml:space="preserve"> </w:t>
      </w:r>
      <w:r w:rsidRPr="003976C2">
        <w:t>amikor</w:t>
      </w:r>
      <w:r w:rsidR="00EA19E6">
        <w:t xml:space="preserve"> </w:t>
      </w:r>
      <w:r w:rsidRPr="003976C2">
        <w:t>van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igény,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legelső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legutolsó</w:t>
      </w:r>
      <w:r w:rsidR="00EA19E6">
        <w:t xml:space="preserve"> </w:t>
      </w:r>
      <w:r w:rsidRPr="003976C2">
        <w:t>hónapot</w:t>
      </w:r>
      <w:r w:rsidR="00EA19E6">
        <w:t xml:space="preserve"> </w:t>
      </w:r>
      <w:r w:rsidRPr="003976C2">
        <w:t>csak</w:t>
      </w:r>
      <w:r w:rsidR="00EA19E6">
        <w:t xml:space="preserve"> </w:t>
      </w:r>
      <w:r w:rsidRPr="003976C2">
        <w:t>15</w:t>
      </w:r>
      <w:r w:rsidR="00EA19E6">
        <w:t xml:space="preserve"> </w:t>
      </w:r>
      <w:r w:rsidRPr="003976C2">
        <w:t>nappal</w:t>
      </w:r>
      <w:r w:rsidR="00EA19E6">
        <w:t xml:space="preserve"> </w:t>
      </w:r>
      <w:r w:rsidRPr="003976C2">
        <w:t>vesszük</w:t>
      </w:r>
      <w:r w:rsidR="00EA19E6">
        <w:t xml:space="preserve"> </w:t>
      </w:r>
      <w:r w:rsidRPr="003976C2">
        <w:t>figyelembe.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ugyanígy</w:t>
      </w:r>
      <w:r w:rsidR="00EA19E6">
        <w:t xml:space="preserve"> </w:t>
      </w:r>
      <w:r w:rsidR="00196125" w:rsidRPr="003976C2">
        <w:t>kell</w:t>
      </w:r>
      <w:r w:rsidR="00EA19E6">
        <w:t xml:space="preserve"> </w:t>
      </w:r>
      <w:r w:rsidR="00196125" w:rsidRPr="003976C2">
        <w:t>eljárni</w:t>
      </w:r>
      <w:r w:rsidRPr="003976C2">
        <w:t>.</w:t>
      </w:r>
    </w:p>
    <w:p w14:paraId="6797944F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3D218F10" w14:textId="18199C11" w:rsidR="002F7ADC" w:rsidRPr="003976C2" w:rsidRDefault="00EA19E6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bookmarkStart w:id="331" w:name="_Toc10171293"/>
      <w:bookmarkStart w:id="332" w:name="_Toc58253339"/>
      <w:bookmarkStart w:id="333" w:name="_Toc77335599"/>
      <w:r w:rsidR="002F7ADC" w:rsidRPr="003976C2">
        <w:rPr>
          <w:rFonts w:ascii="Times New Roman" w:hAnsi="Times New Roman" w:cs="Times New Roman"/>
          <w:color w:val="auto"/>
        </w:rPr>
        <w:t>Hosszú</w:t>
      </w:r>
      <w:r>
        <w:rPr>
          <w:rFonts w:ascii="Times New Roman" w:hAnsi="Times New Roman" w:cs="Times New Roman"/>
          <w:color w:val="auto"/>
        </w:rPr>
        <w:t xml:space="preserve"> </w:t>
      </w:r>
      <w:r w:rsidR="002F7ADC" w:rsidRPr="003976C2">
        <w:rPr>
          <w:rFonts w:ascii="Times New Roman" w:hAnsi="Times New Roman" w:cs="Times New Roman"/>
          <w:color w:val="auto"/>
        </w:rPr>
        <w:t>szünet</w:t>
      </w:r>
      <w:r>
        <w:rPr>
          <w:rFonts w:ascii="Times New Roman" w:hAnsi="Times New Roman" w:cs="Times New Roman"/>
          <w:color w:val="auto"/>
        </w:rPr>
        <w:t xml:space="preserve"> </w:t>
      </w:r>
      <w:r w:rsidR="002F7ADC" w:rsidRPr="003976C2">
        <w:rPr>
          <w:rFonts w:ascii="Times New Roman" w:hAnsi="Times New Roman" w:cs="Times New Roman"/>
          <w:color w:val="auto"/>
        </w:rPr>
        <w:t>figyelembe</w:t>
      </w:r>
      <w:r>
        <w:rPr>
          <w:rFonts w:ascii="Times New Roman" w:hAnsi="Times New Roman" w:cs="Times New Roman"/>
          <w:color w:val="auto"/>
        </w:rPr>
        <w:t xml:space="preserve"> </w:t>
      </w:r>
      <w:r w:rsidR="002F7ADC" w:rsidRPr="003976C2">
        <w:rPr>
          <w:rFonts w:ascii="Times New Roman" w:hAnsi="Times New Roman" w:cs="Times New Roman"/>
          <w:color w:val="auto"/>
        </w:rPr>
        <w:t>vétele</w:t>
      </w:r>
      <w:bookmarkEnd w:id="331"/>
      <w:bookmarkEnd w:id="332"/>
      <w:bookmarkEnd w:id="333"/>
    </w:p>
    <w:p w14:paraId="4B7A3606" w14:textId="15C6B732" w:rsidR="002F7ADC" w:rsidRPr="003976C2" w:rsidRDefault="002F7ADC" w:rsidP="00800357">
      <w:pPr>
        <w:spacing w:after="0" w:line="240" w:lineRule="auto"/>
      </w:pPr>
      <w:r w:rsidRPr="003976C2">
        <w:t>Amennyiben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épületet</w:t>
      </w:r>
      <w:r w:rsidR="00EA19E6">
        <w:t xml:space="preserve"> </w:t>
      </w:r>
      <w:r w:rsidRPr="003976C2">
        <w:t>hosszú</w:t>
      </w:r>
      <w:r w:rsidR="00EA19E6">
        <w:t xml:space="preserve"> </w:t>
      </w:r>
      <w:r w:rsidRPr="003976C2">
        <w:t>ideig</w:t>
      </w:r>
      <w:r w:rsidR="00EA19E6">
        <w:t xml:space="preserve"> </w:t>
      </w:r>
      <w:r w:rsidR="005063E1" w:rsidRPr="003976C2">
        <w:t>(min.</w:t>
      </w:r>
      <w:r w:rsidR="00EA19E6">
        <w:t xml:space="preserve"> </w:t>
      </w:r>
      <w:r w:rsidR="005063E1" w:rsidRPr="003976C2">
        <w:t>egy</w:t>
      </w:r>
      <w:r w:rsidR="00EA19E6">
        <w:t xml:space="preserve"> </w:t>
      </w:r>
      <w:r w:rsidR="005063E1" w:rsidRPr="003976C2">
        <w:t>hétig)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használják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nyári</w:t>
      </w:r>
      <w:r w:rsidR="00EA19E6">
        <w:t xml:space="preserve"> </w:t>
      </w:r>
      <w:r w:rsidRPr="003976C2">
        <w:t>szünet),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fűtési/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lecsökkenthető.</w:t>
      </w:r>
      <w:r w:rsidR="00EA19E6">
        <w:t xml:space="preserve"> </w:t>
      </w:r>
      <w:r w:rsidRPr="003976C2">
        <w:t>Amennyiben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hőtermelő</w:t>
      </w:r>
      <w:r w:rsidR="00EA19E6">
        <w:t xml:space="preserve"> </w:t>
      </w:r>
      <w:r w:rsidRPr="003976C2">
        <w:t>rendszerei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szüneti</w:t>
      </w:r>
      <w:r w:rsidR="00EA19E6">
        <w:t xml:space="preserve"> </w:t>
      </w:r>
      <w:r w:rsidRPr="003976C2">
        <w:t>időszakban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működnek,</w:t>
      </w:r>
      <w:r w:rsidR="00EA19E6">
        <w:t xml:space="preserve"> </w:t>
      </w:r>
      <w:r w:rsidRPr="003976C2">
        <w:t>két</w:t>
      </w:r>
      <w:r w:rsidR="00EA19E6">
        <w:t xml:space="preserve"> </w:t>
      </w:r>
      <w:r w:rsidRPr="003976C2">
        <w:t>számítást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végezni</w:t>
      </w:r>
      <w:r w:rsidR="00EA19E6">
        <w:t xml:space="preserve"> </w:t>
      </w:r>
      <w:r w:rsidRPr="003976C2">
        <w:t>egyszer</w:t>
      </w:r>
      <w:r w:rsidR="00EA19E6">
        <w:t xml:space="preserve"> </w:t>
      </w:r>
      <w:r w:rsidRPr="003976C2">
        <w:t>normál,</w:t>
      </w:r>
      <w:r w:rsidR="00EA19E6">
        <w:t xml:space="preserve"> </w:t>
      </w:r>
      <w:r w:rsidRPr="003976C2">
        <w:t>egyszer</w:t>
      </w:r>
      <w:r w:rsidR="00EA19E6">
        <w:t xml:space="preserve"> </w:t>
      </w:r>
      <w:r w:rsidRPr="003976C2">
        <w:t>szüneti</w:t>
      </w:r>
      <w:r w:rsidR="00EA19E6">
        <w:t xml:space="preserve"> </w:t>
      </w:r>
      <w:r w:rsidRPr="003976C2">
        <w:t>üzemmódra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csökkentett</w:t>
      </w:r>
      <w:r w:rsidR="00EA19E6">
        <w:t xml:space="preserve"> </w:t>
      </w:r>
      <w:r w:rsidRPr="003976C2">
        <w:t>parancsolt</w:t>
      </w:r>
      <w:r w:rsidR="00EA19E6">
        <w:t xml:space="preserve"> </w:t>
      </w:r>
      <w:r w:rsidRPr="003976C2">
        <w:t>hőmérséklet,</w:t>
      </w:r>
      <w:r w:rsidR="00EA19E6">
        <w:t xml:space="preserve"> </w:t>
      </w:r>
      <w:r w:rsidRPr="003976C2">
        <w:t>alacsonyabb</w:t>
      </w:r>
      <w:r w:rsidR="00EA19E6">
        <w:t xml:space="preserve"> </w:t>
      </w:r>
      <w:r w:rsidRPr="003976C2">
        <w:t>belső</w:t>
      </w:r>
      <w:r w:rsidR="00EA19E6">
        <w:t xml:space="preserve"> </w:t>
      </w:r>
      <w:r w:rsidRPr="003976C2">
        <w:t>hőnyereségek).</w:t>
      </w:r>
      <w:r w:rsidR="00EA19E6">
        <w:t xml:space="preserve"> </w:t>
      </w:r>
      <w:r w:rsidRPr="003976C2">
        <w:t>Amennyiben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hőtermelő</w:t>
      </w:r>
      <w:r w:rsidR="00EA19E6">
        <w:t xml:space="preserve"> </w:t>
      </w:r>
      <w:r w:rsidRPr="003976C2">
        <w:t>rendszerek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működnek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szüneti</w:t>
      </w:r>
      <w:r w:rsidR="00EA19E6">
        <w:t xml:space="preserve"> </w:t>
      </w:r>
      <w:r w:rsidRPr="003976C2">
        <w:t>időszakban,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szüneti</w:t>
      </w:r>
      <w:r w:rsidR="00EA19E6">
        <w:t xml:space="preserve"> </w:t>
      </w:r>
      <w:r w:rsidRPr="003976C2">
        <w:t>fűtési/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nulla.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szünet</w:t>
      </w:r>
      <w:r w:rsidR="00EA19E6">
        <w:t xml:space="preserve"> </w:t>
      </w:r>
      <w:r w:rsidRPr="003976C2">
        <w:t>hosszának</w:t>
      </w:r>
      <w:r w:rsidR="00EA19E6">
        <w:t xml:space="preserve"> </w:t>
      </w:r>
      <w:r w:rsidRPr="003976C2">
        <w:t>arányában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meg:</w:t>
      </w:r>
    </w:p>
    <w:p w14:paraId="2A775C86" w14:textId="79BB7DFB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net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H</m:t>
            </m:r>
          </m:sub>
        </m:sSub>
        <m:r>
          <w:rPr>
            <w:lang w:eastAsia="hu-HU"/>
          </w:rPr>
          <m:t>=(1-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sz</m:t>
                </m:r>
                <m:r>
                  <w:rPr>
                    <w:rFonts w:eastAsia="Times New Roman"/>
                    <w:lang w:eastAsia="hu-HU"/>
                  </w:rPr>
                  <m:t>ü</m:t>
                </m:r>
                <m:r>
                  <w:rPr>
                    <w:rFonts w:eastAsia="Times New Roman"/>
                    <w:lang w:eastAsia="hu-HU"/>
                  </w:rPr>
                  <m:t>n</m:t>
                </m:r>
              </m:sub>
            </m:sSub>
          </m:num>
          <m:den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den>
        </m:f>
        <m:r>
          <w:rPr>
            <w:lang w:eastAsia="hu-HU"/>
          </w:rPr>
          <m:t>)∙</m:t>
        </m:r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net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norm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H</m:t>
            </m:r>
            <m:r>
              <w:rPr>
                <w:lang w:eastAsia="hu-HU"/>
              </w:rPr>
              <m:t xml:space="preserve">  </m:t>
            </m:r>
          </m:sub>
        </m:sSub>
        <m:r>
          <w:rPr>
            <w:lang w:eastAsia="hu-HU"/>
          </w:rPr>
          <m:t xml:space="preserve">+ 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sSub>
              <m:sSubPr>
                <m:ctrlPr>
                  <w:rPr>
                    <w:rFonts w:eastAsia="Times New Roman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sz</m:t>
                </m:r>
                <m:r>
                  <w:rPr>
                    <w:rFonts w:eastAsia="Times New Roman"/>
                    <w:lang w:eastAsia="hu-HU"/>
                  </w:rPr>
                  <m:t>ü</m:t>
                </m:r>
                <m:r>
                  <w:rPr>
                    <w:rFonts w:eastAsia="Times New Roman"/>
                    <w:lang w:eastAsia="hu-HU"/>
                  </w:rPr>
                  <m:t>n</m:t>
                </m:r>
              </m:sub>
            </m:sSub>
          </m:num>
          <m:den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den>
        </m:f>
        <m:r>
          <w:rPr>
            <w:lang w:eastAsia="hu-HU"/>
          </w:rPr>
          <m:t>∙</m:t>
        </m:r>
        <m:r>
          <w:rPr>
            <w:lang w:eastAsia="hu-HU"/>
          </w:rPr>
          <m:t xml:space="preserve"> </m:t>
        </m:r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net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sz</m:t>
            </m:r>
            <m:r>
              <w:rPr>
                <w:lang w:eastAsia="hu-HU"/>
              </w:rPr>
              <m:t>ü</m:t>
            </m:r>
            <m:r>
              <w:rPr>
                <w:lang w:eastAsia="hu-HU"/>
              </w:rPr>
              <m:t>n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/</m:t>
            </m:r>
            <m:r>
              <w:rPr>
                <w:lang w:eastAsia="hu-HU"/>
              </w:rPr>
              <m:t>H</m:t>
            </m:r>
          </m:sub>
        </m:sSub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52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40253A13" w14:textId="77777777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6F31C9FC" w14:textId="030F4AA3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net,norm,F/H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időszak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végig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normál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nyitvatartást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feltételezve</w:t>
      </w:r>
      <w:r w:rsidR="00EA19E6">
        <w:rPr>
          <w:lang w:eastAsia="hu-HU"/>
        </w:rPr>
        <w:t xml:space="preserve"> </w:t>
      </w:r>
      <w:r w:rsidR="00B80367" w:rsidRPr="003976C2">
        <w:rPr>
          <w:lang w:eastAsia="hu-HU"/>
        </w:rPr>
        <w:t>[kWh]</w:t>
      </w:r>
      <w:r w:rsidRPr="003976C2">
        <w:rPr>
          <w:lang w:eastAsia="hu-HU"/>
        </w:rPr>
        <w:t>,</w:t>
      </w:r>
    </w:p>
    <w:p w14:paraId="641EB5A4" w14:textId="7B3DD4BC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net,szün,F/H</w:t>
      </w:r>
      <w:r w:rsidR="00EA19E6">
        <w:rPr>
          <w:vertAlign w:val="subscript"/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fűtés/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időszak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végig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szünetet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feltételezve</w:t>
      </w:r>
      <w:r w:rsidR="00EA19E6">
        <w:rPr>
          <w:lang w:eastAsia="hu-HU"/>
        </w:rPr>
        <w:t xml:space="preserve"> </w:t>
      </w:r>
      <w:r w:rsidR="00B80367" w:rsidRPr="003976C2">
        <w:rPr>
          <w:lang w:eastAsia="hu-HU"/>
        </w:rPr>
        <w:t>[kWh]</w:t>
      </w:r>
      <w:r w:rsidRPr="003976C2">
        <w:rPr>
          <w:lang w:eastAsia="hu-HU"/>
        </w:rPr>
        <w:t>,</w:t>
      </w:r>
    </w:p>
    <w:p w14:paraId="092B4067" w14:textId="25D4381D" w:rsidR="002F7ADC" w:rsidRPr="003976C2" w:rsidRDefault="00EA2437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m:oMath>
        <m:f>
          <m:fPr>
            <m:ctrlPr>
              <w:rPr>
                <w:rFonts w:ascii="Cambria Math" w:eastAsia="Times New Roman" w:hAnsi="Cambria Math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lang w:eastAsia="hu-H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eastAsia="hu-HU"/>
                  </w:rPr>
                  <w:sym w:font="Symbol" w:char="F044"/>
                </m:r>
                <m:r>
                  <w:rPr>
                    <w:rFonts w:ascii="Cambria Math" w:hAnsi="Cambria Math"/>
                    <w:szCs w:val="24"/>
                    <w:lang w:eastAsia="hu-H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lang w:eastAsia="hu-HU"/>
                  </w:rPr>
                  <m:t>sz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hu-HU"/>
                  </w:rPr>
                  <m:t>ü</m:t>
                </m:r>
                <m:r>
                  <w:rPr>
                    <w:rFonts w:ascii="Cambria Math" w:eastAsia="Times New Roman" w:hAnsi="Cambria Math"/>
                    <w:lang w:eastAsia="hu-HU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  <w:lang w:eastAsia="hu-HU"/>
              </w:rPr>
              <w:sym w:font="Symbol" w:char="F044"/>
            </m:r>
            <m:r>
              <w:rPr>
                <w:rFonts w:ascii="Cambria Math" w:hAnsi="Cambria Math"/>
                <w:szCs w:val="24"/>
                <w:lang w:eastAsia="hu-HU"/>
              </w:rPr>
              <m:t>t</m:t>
            </m:r>
          </m:den>
        </m:f>
      </m:oMath>
      <w:r w:rsidR="00EA19E6">
        <w:rPr>
          <w:lang w:eastAsia="hu-HU"/>
        </w:rPr>
        <w:t xml:space="preserve">      </w:t>
      </w:r>
      <w:r w:rsidR="002F7AD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szünet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időaránya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számítási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időszakhoz</w:t>
      </w:r>
      <w:r w:rsidR="00EA19E6">
        <w:rPr>
          <w:lang w:eastAsia="hu-HU"/>
        </w:rPr>
        <w:t xml:space="preserve"> </w:t>
      </w:r>
      <w:r w:rsidR="002F7ADC" w:rsidRPr="003976C2">
        <w:rPr>
          <w:lang w:eastAsia="hu-HU"/>
        </w:rPr>
        <w:t>képest.</w:t>
      </w:r>
    </w:p>
    <w:p w14:paraId="76538B57" w14:textId="77777777" w:rsidR="00C30E15" w:rsidRPr="003976C2" w:rsidRDefault="00C30E15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5B527181" w14:textId="3DF2DC7F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i w:val="0"/>
          <w:iCs w:val="0"/>
          <w:color w:val="auto"/>
        </w:rPr>
      </w:pPr>
      <w:bookmarkStart w:id="334" w:name="_Toc58253340"/>
      <w:bookmarkStart w:id="335" w:name="_Toc77335600"/>
      <w:bookmarkStart w:id="336" w:name="_Toc10171294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fajlagos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5063E1" w:rsidRPr="003976C2">
        <w:rPr>
          <w:rFonts w:ascii="Times New Roman" w:hAnsi="Times New Roman" w:cs="Times New Roman"/>
          <w:color w:val="auto"/>
        </w:rPr>
        <w:t>hő</w:t>
      </w:r>
      <w:r w:rsidR="00FC3F40" w:rsidRPr="003976C2">
        <w:rPr>
          <w:rFonts w:ascii="Times New Roman" w:hAnsi="Times New Roman" w:cs="Times New Roman"/>
          <w:color w:val="auto"/>
        </w:rPr>
        <w:t>veszteség</w:t>
      </w:r>
      <w:r w:rsidR="0040342C" w:rsidRPr="003976C2">
        <w:rPr>
          <w:rFonts w:ascii="Times New Roman" w:hAnsi="Times New Roman" w:cs="Times New Roman"/>
          <w:color w:val="auto"/>
        </w:rPr>
        <w:t>tényező</w:t>
      </w:r>
      <w:bookmarkEnd w:id="334"/>
      <w:bookmarkEnd w:id="335"/>
      <w:r w:rsidR="00EA19E6">
        <w:rPr>
          <w:rFonts w:ascii="Times New Roman" w:hAnsi="Times New Roman" w:cs="Times New Roman"/>
          <w:color w:val="auto"/>
        </w:rPr>
        <w:t xml:space="preserve"> </w:t>
      </w:r>
      <w:bookmarkEnd w:id="336"/>
    </w:p>
    <w:p w14:paraId="1E04EC5B" w14:textId="73A9BD9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</w:t>
      </w:r>
      <w:r w:rsidR="00FC3F40" w:rsidRPr="003976C2">
        <w:rPr>
          <w:lang w:eastAsia="hu-HU"/>
        </w:rPr>
        <w:t>veszteség</w:t>
      </w:r>
      <w:r w:rsidR="0040342C"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transzmissziós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hőáramok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idény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mellett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kialakuló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(passzív)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sugárzási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hőnyereség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hasznosított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hányadának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algebrai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egységnyi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–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hőmérsékletkülönbségre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egységnyi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fűtött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térfogatra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vetítve.</w:t>
      </w:r>
      <w:r w:rsidR="00EA19E6">
        <w:rPr>
          <w:lang w:eastAsia="hu-HU"/>
        </w:rPr>
        <w:t xml:space="preserve"> </w:t>
      </w:r>
    </w:p>
    <w:p w14:paraId="3DEC299D" w14:textId="00DB1DD2" w:rsidR="002F7ADC" w:rsidRPr="003976C2" w:rsidRDefault="002F7ADC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7113C180" w14:textId="25F13494" w:rsidR="00FC3F40" w:rsidRPr="003976C2" w:rsidRDefault="00FC3F40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hu-HU"/>
            </w:rPr>
            <m:t>q=</m:t>
          </m:r>
          <m:f>
            <m:fPr>
              <m:ctrlPr>
                <w:rPr>
                  <w:rFonts w:ascii="Cambria Math" w:hAnsi="Cambria Math"/>
                  <w:lang w:eastAsia="hu-HU"/>
                </w:rPr>
              </m:ctrlPr>
            </m:fPr>
            <m:num>
              <m:r>
                <w:rPr>
                  <w:rFonts w:ascii="Cambria Math" w:hAnsi="Cambria Math"/>
                  <w:lang w:eastAsia="hu-HU"/>
                </w:rPr>
                <m:t>1000</m:t>
              </m:r>
            </m:num>
            <m:den>
              <m:r>
                <w:rPr>
                  <w:rFonts w:ascii="Cambria Math" w:hAnsi="Cambria Math"/>
                  <w:lang w:eastAsia="hu-HU"/>
                </w:rPr>
                <m:t xml:space="preserve">V ∙ </m:t>
              </m:r>
              <m:r>
                <m:rPr>
                  <m:sty m:val="p"/>
                </m:rPr>
                <w:rPr>
                  <w:rFonts w:ascii="Cambria Math" w:hAnsi="Cambria Math"/>
                  <w:lang w:eastAsia="hu-HU"/>
                </w:rPr>
                <m:t>∆</m:t>
              </m:r>
              <m:r>
                <w:rPr>
                  <w:rFonts w:ascii="Cambria Math" w:hAnsi="Cambria Math"/>
                  <w:lang w:eastAsia="hu-HU"/>
                </w:rPr>
                <m:t>t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lang w:eastAsia="hu-H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eastAsia="hu-HU"/>
                </w:rPr>
                <m:t>nov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hu-HU"/>
                </w:rPr>
                <m:t>márc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lang w:eastAsia="hu-H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tr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hu-HU"/>
                        </w:rPr>
                        <m:t>,F</m:t>
                      </m:r>
                    </m:sub>
                  </m:sSub>
                  <m:r>
                    <w:rPr>
                      <w:rFonts w:ascii="Cambria Math" w:hAnsi="Cambria Math"/>
                      <w:lang w:eastAsia="hu-HU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/>
                      <w:lang w:eastAsia="hu-HU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sd,F</m:t>
                      </m:r>
                    </m:sub>
                  </m:sSub>
                  <m:r>
                    <w:rPr>
                      <w:rFonts w:ascii="Cambria Math" w:hAnsi="Cambria Math"/>
                      <w:lang w:eastAsia="hu-HU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sid,F</m:t>
                      </m:r>
                    </m:sub>
                  </m:sSub>
                  <m:r>
                    <w:rPr>
                      <w:rFonts w:ascii="Cambria Math" w:hAnsi="Cambria Math"/>
                      <w:lang w:eastAsia="hu-HU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hu-H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eastAsia="hu-HU"/>
                        </w:rPr>
                        <m:t>F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hu-HU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e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hu-HU"/>
                        </w:rPr>
                        <m:t>,á</m:t>
                      </m:r>
                      <m:r>
                        <w:rPr>
                          <w:rFonts w:ascii="Cambria Math" w:hAnsi="Cambria Math"/>
                          <w:lang w:eastAsia="hu-HU"/>
                        </w:rPr>
                        <m:t>tlag</m:t>
                      </m:r>
                    </m:sub>
                  </m:sSub>
                </m:den>
              </m:f>
            </m:e>
          </m:nary>
        </m:oMath>
      </m:oMathPara>
    </w:p>
    <w:p w14:paraId="61F1A9D8" w14:textId="7E1BF2A9" w:rsidR="00FC3F40" w:rsidRPr="003976C2" w:rsidRDefault="002F7ADC" w:rsidP="00800357">
      <w:pPr>
        <w:pStyle w:val="egyenlet"/>
        <w:rPr>
          <w:rFonts w:ascii="Times New Roman" w:hAnsi="Times New Roman"/>
          <w:lang w:eastAsia="hu-HU"/>
        </w:rPr>
      </w:pPr>
      <w:r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53</w:t>
      </w:r>
      <w:r w:rsidR="009A5537" w:rsidRPr="003976C2">
        <w:rPr>
          <w:rFonts w:ascii="Times New Roman" w:hAnsi="Times New Roman"/>
          <w:noProof/>
        </w:rPr>
        <w:fldChar w:fldCharType="end"/>
      </w:r>
      <w:r w:rsidRPr="003976C2">
        <w:rPr>
          <w:rFonts w:ascii="Times New Roman" w:hAnsi="Times New Roman"/>
        </w:rPr>
        <w:t>)</w:t>
      </w:r>
    </w:p>
    <w:p w14:paraId="05CE3847" w14:textId="77777777" w:rsidR="00FC3F40" w:rsidRPr="003976C2" w:rsidRDefault="00FC3F40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599236FA" w14:textId="4F32E46A" w:rsidR="00FC3F40" w:rsidRPr="003976C2" w:rsidRDefault="00FC3F40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hőveszteségtényező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számításakor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összegzést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november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március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hónapok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értékeire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elvégezni,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ezért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Δt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=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3624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h.</w:t>
      </w:r>
    </w:p>
    <w:p w14:paraId="6BCCA5C3" w14:textId="77777777" w:rsidR="002F7ADC" w:rsidRPr="003976C2" w:rsidRDefault="002F7ADC" w:rsidP="00800357">
      <w:pPr>
        <w:pStyle w:val="egyenlet"/>
        <w:rPr>
          <w:rFonts w:ascii="Times New Roman" w:hAnsi="Times New Roman"/>
          <w:lang w:eastAsia="hu-HU"/>
        </w:rPr>
      </w:pPr>
    </w:p>
    <w:p w14:paraId="25001EBB" w14:textId="7A53FCB8" w:rsidR="002F7ADC" w:rsidRPr="003976C2" w:rsidRDefault="002F7ADC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i w:val="0"/>
          <w:iCs w:val="0"/>
          <w:color w:val="auto"/>
        </w:rPr>
      </w:pPr>
      <w:bookmarkStart w:id="337" w:name="_Toc10171295"/>
      <w:bookmarkStart w:id="338" w:name="_Toc58253341"/>
      <w:bookmarkStart w:id="339" w:name="_Toc77335601"/>
      <w:r w:rsidRPr="003976C2">
        <w:rPr>
          <w:rFonts w:ascii="Times New Roman" w:hAnsi="Times New Roman" w:cs="Times New Roman"/>
          <w:color w:val="auto"/>
        </w:rPr>
        <w:t>Fűtési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hőszükséglet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becsült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értéke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lefedési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arányok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meghatározásához</w:t>
      </w:r>
      <w:bookmarkEnd w:id="337"/>
      <w:bookmarkEnd w:id="338"/>
      <w:bookmarkEnd w:id="339"/>
    </w:p>
    <w:p w14:paraId="10A7AD33" w14:textId="0200A00D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lastRenderedPageBreak/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lefedési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arányok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meghatározásához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hőszükséglet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képlettel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becsülhető:</w:t>
      </w:r>
    </w:p>
    <w:p w14:paraId="0BAC3906" w14:textId="06AFA5E7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o</m:t>
            </m:r>
          </m:sub>
        </m:sSub>
        <m:r>
          <w:rPr>
            <w:lang w:eastAsia="hu-HU"/>
          </w:rPr>
          <m:t>=</m:t>
        </m:r>
        <m:d>
          <m:dPr>
            <m:ctrlPr>
              <w:rPr>
                <w:lang w:eastAsia="hu-HU"/>
              </w:rPr>
            </m:ctrlPr>
          </m:dPr>
          <m:e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H</m:t>
                </m:r>
              </m:e>
              <m:sub>
                <m:r>
                  <w:rPr>
                    <w:lang w:eastAsia="hu-HU"/>
                  </w:rPr>
                  <m:t>tr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</m:t>
                </m:r>
              </m:sub>
            </m:sSub>
            <m:r>
              <w:rPr>
                <w:lang w:eastAsia="hu-HU"/>
              </w:rPr>
              <m:t>+</m:t>
            </m:r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H</m:t>
                </m:r>
              </m:e>
              <m:sub>
                <m:r>
                  <w:rPr>
                    <w:lang w:eastAsia="hu-HU"/>
                  </w:rPr>
                  <m:t>szell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</m:t>
                </m:r>
              </m:sub>
            </m:sSub>
          </m:e>
        </m:d>
        <m:r>
          <w:rPr>
            <w:lang w:eastAsia="hu-HU"/>
          </w:rPr>
          <m:t>∙</m:t>
        </m:r>
        <m:d>
          <m:dPr>
            <m:ctrlPr>
              <w:rPr>
                <w:lang w:eastAsia="hu-HU"/>
              </w:rPr>
            </m:ctrlPr>
          </m:dPr>
          <m:e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ϑ</m:t>
                </m:r>
              </m:e>
              <m:sub>
                <m:r>
                  <w:rPr>
                    <w:lang w:eastAsia="hu-HU"/>
                  </w:rPr>
                  <m:t>i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</m:t>
                </m:r>
              </m:sub>
            </m:sSub>
            <m:r>
              <w:rPr>
                <w:lang w:eastAsia="hu-HU"/>
              </w:rPr>
              <m:t>-</m:t>
            </m:r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ϑ</m:t>
                </m:r>
              </m:e>
              <m:sub>
                <m:r>
                  <w:rPr>
                    <w:lang w:eastAsia="hu-HU"/>
                  </w:rPr>
                  <m:t>e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o</m:t>
                </m:r>
              </m:sub>
            </m:sSub>
          </m:e>
        </m:d>
        <m:r>
          <w:rPr>
            <w:lang w:eastAsia="hu-HU"/>
          </w:rPr>
          <m:t xml:space="preserve">        </m:t>
        </m:r>
        <m:d>
          <m:dPr>
            <m:begChr m:val="["/>
            <m:endChr m:val="]"/>
            <m:ctrlPr>
              <w:rPr>
                <w:lang w:eastAsia="hu-HU"/>
              </w:rPr>
            </m:ctrlPr>
          </m:dPr>
          <m:e>
            <m:r>
              <w:rPr>
                <w:lang w:eastAsia="hu-HU"/>
              </w:rPr>
              <m:t>w</m:t>
            </m:r>
          </m:e>
        </m:d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54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9145732" w14:textId="77777777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4C6205F6" w14:textId="5E33470E" w:rsidR="002F7AD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ϑ</m:t>
            </m:r>
          </m:e>
          <m:sub>
            <m:r>
              <w:rPr>
                <w:lang w:eastAsia="hu-HU"/>
              </w:rPr>
              <m:t>e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o</m:t>
            </m:r>
          </m:sub>
        </m:sSub>
        <m:r>
          <w:rPr>
            <w:lang w:eastAsia="hu-HU"/>
          </w:rPr>
          <m:t>=-13  ℃</m:t>
        </m:r>
      </m:oMath>
      <w:r w:rsidR="002F7ADC" w:rsidRPr="003976C2">
        <w:rPr>
          <w:rFonts w:ascii="Times New Roman" w:hAnsi="Times New Roman"/>
        </w:rPr>
        <w:tab/>
      </w:r>
      <w:r w:rsidR="002F7ADC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55</w:t>
      </w:r>
      <w:r w:rsidR="009A5537" w:rsidRPr="003976C2">
        <w:rPr>
          <w:rFonts w:ascii="Times New Roman" w:hAnsi="Times New Roman"/>
          <w:noProof/>
        </w:rPr>
        <w:fldChar w:fldCharType="end"/>
      </w:r>
      <w:r w:rsidR="002F7ADC" w:rsidRPr="003976C2">
        <w:rPr>
          <w:rFonts w:ascii="Times New Roman" w:hAnsi="Times New Roman"/>
        </w:rPr>
        <w:t>)</w:t>
      </w:r>
    </w:p>
    <w:p w14:paraId="678B7E50" w14:textId="77777777" w:rsidR="002F7ADC" w:rsidRPr="003976C2" w:rsidRDefault="002F7ADC" w:rsidP="00800357">
      <w:pPr>
        <w:spacing w:after="0" w:line="240" w:lineRule="auto"/>
        <w:rPr>
          <w:lang w:eastAsia="hu-HU"/>
        </w:rPr>
      </w:pPr>
    </w:p>
    <w:p w14:paraId="6D79BBFF" w14:textId="79745D9E" w:rsidR="002F7ADC" w:rsidRPr="003976C2" w:rsidRDefault="002F7AD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szabad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rendszerméretezésre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használni.</w:t>
      </w:r>
    </w:p>
    <w:p w14:paraId="722E05EB" w14:textId="26A8DC53" w:rsidR="00FA2BD3" w:rsidRDefault="00FA2BD3">
      <w:pPr>
        <w:jc w:val="left"/>
        <w:rPr>
          <w:lang w:eastAsia="hu-HU"/>
        </w:rPr>
      </w:pPr>
      <w:r>
        <w:rPr>
          <w:lang w:eastAsia="hu-HU"/>
        </w:rPr>
        <w:br w:type="page"/>
      </w:r>
    </w:p>
    <w:p w14:paraId="0576C5C7" w14:textId="64518457" w:rsidR="00F6520B" w:rsidRPr="003976C2" w:rsidRDefault="00F6520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40" w:name="_Toc44859164"/>
      <w:bookmarkStart w:id="341" w:name="_Toc44859165"/>
      <w:bookmarkStart w:id="342" w:name="_Toc44859167"/>
      <w:bookmarkStart w:id="343" w:name="_Toc44859168"/>
      <w:bookmarkStart w:id="344" w:name="_Toc44859169"/>
      <w:bookmarkStart w:id="345" w:name="_Toc44859170"/>
      <w:bookmarkStart w:id="346" w:name="_Toc44859172"/>
      <w:bookmarkStart w:id="347" w:name="_Toc44859176"/>
      <w:bookmarkStart w:id="348" w:name="_Toc44859177"/>
      <w:bookmarkStart w:id="349" w:name="_Toc44859178"/>
      <w:bookmarkStart w:id="350" w:name="_Toc44859180"/>
      <w:bookmarkStart w:id="351" w:name="_Toc44859181"/>
      <w:bookmarkStart w:id="352" w:name="_Toc44859182"/>
      <w:bookmarkStart w:id="353" w:name="_Toc44859183"/>
      <w:bookmarkStart w:id="354" w:name="_Toc4395476"/>
      <w:bookmarkStart w:id="355" w:name="_Toc9857347"/>
      <w:bookmarkStart w:id="356" w:name="_Toc9857348"/>
      <w:bookmarkStart w:id="357" w:name="_Toc9857364"/>
      <w:bookmarkStart w:id="358" w:name="_Toc9857392"/>
      <w:bookmarkStart w:id="359" w:name="_Ref10060945"/>
      <w:bookmarkStart w:id="360" w:name="_Ref10131828"/>
      <w:bookmarkStart w:id="361" w:name="_Toc58253342"/>
      <w:bookmarkStart w:id="362" w:name="_Toc77335602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r w:rsidRPr="003976C2">
        <w:rPr>
          <w:rFonts w:ascii="Times New Roman" w:hAnsi="Times New Roman" w:cs="Times New Roman"/>
          <w:color w:val="auto"/>
        </w:rPr>
        <w:lastRenderedPageBreak/>
        <w:t>Az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334974" w:rsidRPr="003976C2">
        <w:rPr>
          <w:rFonts w:ascii="Times New Roman" w:hAnsi="Times New Roman" w:cs="Times New Roman"/>
          <w:color w:val="auto"/>
        </w:rPr>
        <w:t>épülettechnika</w:t>
      </w:r>
      <w:r w:rsidRPr="003976C2">
        <w:rPr>
          <w:rFonts w:ascii="Times New Roman" w:hAnsi="Times New Roman" w:cs="Times New Roman"/>
          <w:color w:val="auto"/>
        </w:rPr>
        <w:t>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rendszer</w:t>
      </w:r>
      <w:r w:rsidR="00E4248F" w:rsidRPr="003976C2">
        <w:rPr>
          <w:rFonts w:ascii="Times New Roman" w:hAnsi="Times New Roman" w:cs="Times New Roman"/>
          <w:color w:val="auto"/>
        </w:rPr>
        <w:t>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számításának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alapelvei</w:t>
      </w:r>
      <w:bookmarkEnd w:id="359"/>
      <w:bookmarkEnd w:id="360"/>
      <w:bookmarkEnd w:id="361"/>
      <w:bookmarkEnd w:id="362"/>
    </w:p>
    <w:p w14:paraId="388E06F6" w14:textId="77777777" w:rsidR="00F6520B" w:rsidRPr="003976C2" w:rsidRDefault="00F6520B" w:rsidP="00800357">
      <w:pPr>
        <w:spacing w:after="0" w:line="240" w:lineRule="auto"/>
        <w:rPr>
          <w:iCs/>
          <w:lang w:eastAsia="hu-HU"/>
        </w:rPr>
      </w:pPr>
    </w:p>
    <w:p w14:paraId="3BADD087" w14:textId="4A88FC39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="00334974" w:rsidRPr="003976C2">
        <w:t>épülettechnika</w:t>
      </w:r>
      <w:r w:rsidRPr="003976C2">
        <w:t>i</w:t>
      </w:r>
      <w:r w:rsidR="00EA19E6">
        <w:t xml:space="preserve"> </w:t>
      </w:r>
      <w:r w:rsidRPr="003976C2">
        <w:t>rendszer</w:t>
      </w:r>
      <w:r w:rsidR="00E4248F" w:rsidRPr="003976C2">
        <w:t>ek</w:t>
      </w:r>
      <w:r w:rsidR="00EA19E6">
        <w:t xml:space="preserve"> </w:t>
      </w:r>
      <w:r w:rsidRPr="003976C2">
        <w:t>veszteségeinek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segédenergia</w:t>
      </w:r>
      <w:r w:rsidR="00EA19E6">
        <w:t xml:space="preserve"> </w:t>
      </w:r>
      <w:r w:rsidRPr="003976C2">
        <w:t>igényeinek</w:t>
      </w:r>
      <w:r w:rsidR="00EA19E6">
        <w:t xml:space="preserve"> </w:t>
      </w:r>
      <w:r w:rsidRPr="003976C2">
        <w:t>meghatározásakor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következők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eljárni:</w:t>
      </w:r>
    </w:p>
    <w:p w14:paraId="1625979F" w14:textId="3093E890" w:rsidR="00F6520B" w:rsidRPr="003976C2" w:rsidRDefault="00F6520B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Az</w:t>
      </w:r>
      <w:r w:rsidR="00EA19E6">
        <w:t xml:space="preserve"> </w:t>
      </w:r>
      <w:r w:rsidR="00334974" w:rsidRPr="003976C2">
        <w:t>épülettechnika</w:t>
      </w:r>
      <w:r w:rsidRPr="003976C2">
        <w:t>i</w:t>
      </w:r>
      <w:r w:rsidR="00EA19E6">
        <w:t xml:space="preserve"> </w:t>
      </w:r>
      <w:r w:rsidRPr="003976C2">
        <w:t>rendszert</w:t>
      </w:r>
      <w:r w:rsidR="00EA19E6">
        <w:t xml:space="preserve"> </w:t>
      </w:r>
      <w:r w:rsidRPr="003976C2">
        <w:t>alrendszerenként</w:t>
      </w:r>
      <w:r w:rsidR="00EA19E6">
        <w:t xml:space="preserve"> </w:t>
      </w:r>
      <w:r w:rsidRPr="003976C2">
        <w:t>külön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számolni.</w:t>
      </w:r>
      <w:r w:rsidR="00EA19E6">
        <w:t xml:space="preserve"> </w:t>
      </w:r>
      <w:r w:rsidRPr="003976C2">
        <w:t>Külön</w:t>
      </w:r>
      <w:r w:rsidR="00EA19E6">
        <w:t xml:space="preserve"> </w:t>
      </w:r>
      <w:r w:rsidRPr="003976C2">
        <w:t>alrendszerbe</w:t>
      </w:r>
      <w:r w:rsidR="00EA19E6">
        <w:t xml:space="preserve"> </w:t>
      </w:r>
      <w:r w:rsidRPr="003976C2">
        <w:t>sorolandók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Pr="003976C2">
        <w:t>azon</w:t>
      </w:r>
      <w:r w:rsidR="00EA19E6">
        <w:t xml:space="preserve"> </w:t>
      </w:r>
      <w:r w:rsidRPr="003976C2">
        <w:t>részei,</w:t>
      </w:r>
      <w:r w:rsidR="00EA19E6">
        <w:t xml:space="preserve"> </w:t>
      </w:r>
      <w:r w:rsidRPr="003976C2">
        <w:t>melyek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ellátott</w:t>
      </w:r>
      <w:r w:rsidR="00EA19E6">
        <w:t xml:space="preserve"> </w:t>
      </w:r>
      <w:r w:rsidRPr="003976C2">
        <w:t>helyiségekre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során</w:t>
      </w:r>
      <w:r w:rsidR="00EA19E6">
        <w:t xml:space="preserve"> </w:t>
      </w:r>
      <w:r w:rsidRPr="003976C2">
        <w:t>felmerülő</w:t>
      </w:r>
      <w:r w:rsidR="00EA19E6">
        <w:t xml:space="preserve"> </w:t>
      </w:r>
      <w:r w:rsidRPr="003976C2">
        <w:t>bemenő</w:t>
      </w:r>
      <w:r w:rsidR="00EA19E6">
        <w:t xml:space="preserve"> </w:t>
      </w:r>
      <w:r w:rsidRPr="003976C2">
        <w:t>adatok</w:t>
      </w:r>
      <w:r w:rsidR="00EA19E6">
        <w:t xml:space="preserve"> </w:t>
      </w:r>
      <w:r w:rsidRPr="003976C2">
        <w:t>között</w:t>
      </w:r>
      <w:r w:rsidR="00EA19E6">
        <w:t xml:space="preserve"> </w:t>
      </w:r>
      <w:r w:rsidR="008C4F7F" w:rsidRPr="003976C2">
        <w:t>jelentős</w:t>
      </w:r>
      <w:r w:rsidR="00EA19E6">
        <w:t xml:space="preserve"> </w:t>
      </w:r>
      <w:r w:rsidRPr="003976C2">
        <w:t>eltérés</w:t>
      </w:r>
      <w:r w:rsidR="00EA19E6">
        <w:t xml:space="preserve"> </w:t>
      </w:r>
      <w:r w:rsidRPr="003976C2">
        <w:t>mutatkozik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eltérő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igény,</w:t>
      </w:r>
      <w:r w:rsidR="00EA19E6">
        <w:t xml:space="preserve"> </w:t>
      </w:r>
      <w:r w:rsidRPr="003976C2">
        <w:t>eltérő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energiahordozó,</w:t>
      </w:r>
      <w:r w:rsidR="00EA19E6">
        <w:t xml:space="preserve"> </w:t>
      </w:r>
      <w:r w:rsidRPr="003976C2">
        <w:t>eltérő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hőtermelő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hőleadók</w:t>
      </w:r>
      <w:r w:rsidR="00EA19E6">
        <w:t xml:space="preserve"> </w:t>
      </w:r>
      <w:r w:rsidRPr="003976C2">
        <w:t>típusa).</w:t>
      </w:r>
      <w:r w:rsidR="00EA19E6">
        <w:t xml:space="preserve"> </w:t>
      </w:r>
      <w:r w:rsidRPr="003976C2">
        <w:t>Továbbá</w:t>
      </w:r>
      <w:r w:rsidR="00EA19E6">
        <w:t xml:space="preserve"> </w:t>
      </w:r>
      <w:r w:rsidRPr="003976C2">
        <w:t>külön</w:t>
      </w:r>
      <w:r w:rsidR="00EA19E6">
        <w:t xml:space="preserve"> </w:t>
      </w:r>
      <w:r w:rsidRPr="003976C2">
        <w:t>alrendszerként</w:t>
      </w:r>
      <w:r w:rsidR="00EA19E6">
        <w:t xml:space="preserve"> </w:t>
      </w:r>
      <w:r w:rsidRPr="003976C2">
        <w:t>számítandók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bivalens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multivalens</w:t>
      </w:r>
      <w:r w:rsidR="00EA19E6">
        <w:t xml:space="preserve"> </w:t>
      </w:r>
      <w:r w:rsidRPr="003976C2">
        <w:t>rendszerek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elemei.</w:t>
      </w:r>
    </w:p>
    <w:p w14:paraId="186E813C" w14:textId="197280E7" w:rsidR="00D937BA" w:rsidRPr="003976C2" w:rsidRDefault="00F6520B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Több</w:t>
      </w:r>
      <w:r w:rsidR="00EA19E6">
        <w:t xml:space="preserve"> </w:t>
      </w:r>
      <w:r w:rsidRPr="003976C2">
        <w:t>hőtermelős</w:t>
      </w:r>
      <w:r w:rsidR="00EA19E6">
        <w:t xml:space="preserve"> </w:t>
      </w:r>
      <w:r w:rsidRPr="003976C2">
        <w:t>rendszerek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vizsgálati</w:t>
      </w:r>
      <w:r w:rsidR="00EA19E6">
        <w:t xml:space="preserve"> </w:t>
      </w:r>
      <w:r w:rsidRPr="003976C2">
        <w:t>időszakban</w:t>
      </w:r>
      <w:r w:rsidR="00EA19E6">
        <w:t xml:space="preserve"> </w:t>
      </w:r>
      <w:r w:rsidRPr="003976C2">
        <w:t>bevitt</w:t>
      </w:r>
      <w:r w:rsidR="00EA19E6">
        <w:t xml:space="preserve"> </w:t>
      </w:r>
      <w:r w:rsidRPr="003976C2">
        <w:t>energiák</w:t>
      </w:r>
      <w:r w:rsidR="00EA19E6">
        <w:t xml:space="preserve"> </w:t>
      </w:r>
      <w:r w:rsidRPr="003976C2">
        <w:t>arányát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határozni,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legkedvezőbb</w:t>
      </w:r>
      <w:r w:rsidR="00EA19E6">
        <w:t xml:space="preserve"> </w:t>
      </w:r>
      <w:r w:rsidRPr="003976C2">
        <w:t>eredményt</w:t>
      </w:r>
      <w:r w:rsidR="00EA19E6">
        <w:t xml:space="preserve"> </w:t>
      </w:r>
      <w:r w:rsidRPr="003976C2">
        <w:t>adó</w:t>
      </w:r>
      <w:r w:rsidR="00EA19E6">
        <w:t xml:space="preserve"> </w:t>
      </w:r>
      <w:r w:rsidRPr="003976C2">
        <w:t>ténylegesen</w:t>
      </w:r>
      <w:r w:rsidR="00EA19E6">
        <w:t xml:space="preserve"> </w:t>
      </w:r>
      <w:r w:rsidRPr="003976C2">
        <w:t>megvalósítható</w:t>
      </w:r>
      <w:r w:rsidR="00EA19E6">
        <w:t xml:space="preserve"> </w:t>
      </w:r>
      <w:r w:rsidRPr="003976C2">
        <w:t>üzemvitelt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véve.</w:t>
      </w:r>
      <w:r w:rsidR="00EA19E6">
        <w:t xml:space="preserve"> </w:t>
      </w:r>
      <w:r w:rsidRPr="003976C2">
        <w:t>Azaz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Pr="003976C2">
        <w:t>többféleképpen</w:t>
      </w:r>
      <w:r w:rsidR="00EA19E6">
        <w:t xml:space="preserve"> </w:t>
      </w:r>
      <w:r w:rsidRPr="003976C2">
        <w:t>üzemeltethető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kétféle</w:t>
      </w:r>
      <w:r w:rsidR="00EA19E6">
        <w:t xml:space="preserve"> </w:t>
      </w:r>
      <w:r w:rsidRPr="003976C2">
        <w:t>h</w:t>
      </w:r>
      <w:r w:rsidR="002A5DEC" w:rsidRPr="003976C2">
        <w:t>ő</w:t>
      </w:r>
      <w:r w:rsidRPr="003976C2">
        <w:t>termelő</w:t>
      </w:r>
      <w:r w:rsidR="00EA19E6">
        <w:t xml:space="preserve"> </w:t>
      </w:r>
      <w:r w:rsidRPr="003976C2">
        <w:t>üzemeltethető</w:t>
      </w:r>
      <w:r w:rsidR="00EA19E6">
        <w:t xml:space="preserve"> </w:t>
      </w:r>
      <w:r w:rsidRPr="003976C2">
        <w:t>alternatív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párhuzamos</w:t>
      </w:r>
      <w:r w:rsidR="00EA19E6">
        <w:t xml:space="preserve"> </w:t>
      </w:r>
      <w:r w:rsidRPr="003976C2">
        <w:t>üzemmódban),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legjobb</w:t>
      </w:r>
      <w:r w:rsidR="00EA19E6">
        <w:t xml:space="preserve"> </w:t>
      </w:r>
      <w:r w:rsidRPr="003976C2">
        <w:t>eredményt</w:t>
      </w:r>
      <w:r w:rsidR="00EA19E6">
        <w:t xml:space="preserve"> </w:t>
      </w:r>
      <w:r w:rsidRPr="003976C2">
        <w:t>adó</w:t>
      </w:r>
      <w:r w:rsidR="00EA19E6">
        <w:t xml:space="preserve"> </w:t>
      </w:r>
      <w:r w:rsidRPr="003976C2">
        <w:t>üzemmód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számolni,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is,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tényleges</w:t>
      </w:r>
      <w:r w:rsidR="00EA19E6">
        <w:t xml:space="preserve"> </w:t>
      </w:r>
      <w:r w:rsidRPr="003976C2">
        <w:t>fogyasztók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úgy</w:t>
      </w:r>
      <w:r w:rsidR="00EA19E6">
        <w:t xml:space="preserve"> </w:t>
      </w:r>
      <w:r w:rsidRPr="003976C2">
        <w:t>használják.</w:t>
      </w:r>
      <w:r w:rsidR="00EA19E6">
        <w:t xml:space="preserve"> </w:t>
      </w:r>
      <w:r w:rsidRPr="003976C2">
        <w:t>Ehhez</w:t>
      </w:r>
      <w:r w:rsidR="00EA19E6">
        <w:t xml:space="preserve"> </w:t>
      </w:r>
      <w:r w:rsidRPr="003976C2">
        <w:t>szükséges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vizsgált</w:t>
      </w:r>
      <w:r w:rsidR="00EA19E6">
        <w:t xml:space="preserve"> </w:t>
      </w:r>
      <w:r w:rsidRPr="003976C2">
        <w:t>időszak</w:t>
      </w:r>
      <w:r w:rsidR="00EA19E6">
        <w:t xml:space="preserve"> </w:t>
      </w:r>
      <w:r w:rsidRPr="003976C2">
        <w:t>különböző</w:t>
      </w:r>
      <w:r w:rsidR="00EA19E6">
        <w:t xml:space="preserve"> </w:t>
      </w:r>
      <w:r w:rsidRPr="003976C2">
        <w:t>terheléssel</w:t>
      </w:r>
      <w:r w:rsidR="00EA19E6">
        <w:t xml:space="preserve"> </w:t>
      </w:r>
      <w:r w:rsidRPr="003976C2">
        <w:t>jellemezhető</w:t>
      </w:r>
      <w:r w:rsidR="00EA19E6">
        <w:t xml:space="preserve"> </w:t>
      </w:r>
      <w:r w:rsidRPr="003976C2">
        <w:t>periódusokra</w:t>
      </w:r>
      <w:r w:rsidR="00EA19E6">
        <w:t xml:space="preserve"> </w:t>
      </w:r>
      <w:r w:rsidRPr="003976C2">
        <w:t>bontása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lehetséges</w:t>
      </w:r>
      <w:r w:rsidR="00EA19E6">
        <w:t xml:space="preserve"> </w:t>
      </w:r>
      <w:r w:rsidRPr="003976C2">
        <w:t>üzemviteli</w:t>
      </w:r>
      <w:r w:rsidR="00EA19E6">
        <w:t xml:space="preserve"> </w:t>
      </w:r>
      <w:r w:rsidRPr="003976C2">
        <w:t>módok</w:t>
      </w:r>
      <w:r w:rsidR="00EA19E6">
        <w:t xml:space="preserve"> </w:t>
      </w:r>
      <w:r w:rsidRPr="003976C2">
        <w:t>periódusonkénti</w:t>
      </w:r>
      <w:r w:rsidR="00EA19E6">
        <w:t xml:space="preserve"> </w:t>
      </w:r>
      <w:r w:rsidRPr="003976C2">
        <w:t>elemzése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véve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energiaigényt,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részrendszerek</w:t>
      </w:r>
      <w:r w:rsidR="00EA19E6">
        <w:t xml:space="preserve"> </w:t>
      </w:r>
      <w:r w:rsidRPr="003976C2">
        <w:t>maximális</w:t>
      </w:r>
      <w:r w:rsidR="00EA19E6">
        <w:t xml:space="preserve"> </w:t>
      </w:r>
      <w:r w:rsidRPr="003976C2">
        <w:t>teljesítményét,</w:t>
      </w:r>
      <w:r w:rsidR="00EA19E6">
        <w:t xml:space="preserve"> </w:t>
      </w:r>
      <w:r w:rsidR="003E2E44">
        <w:t>továbbá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hatásfokok</w:t>
      </w:r>
      <w:r w:rsidR="00EA19E6">
        <w:t xml:space="preserve"> </w:t>
      </w:r>
      <w:r w:rsidRPr="003976C2">
        <w:t>terheléstől</w:t>
      </w:r>
      <w:r w:rsidR="00EA19E6">
        <w:t xml:space="preserve"> </w:t>
      </w:r>
      <w:r w:rsidRPr="003976C2">
        <w:t>függő</w:t>
      </w:r>
      <w:r w:rsidR="00EA19E6">
        <w:t xml:space="preserve"> </w:t>
      </w:r>
      <w:r w:rsidRPr="003976C2">
        <w:t>alakulását</w:t>
      </w:r>
      <w:r w:rsidR="00EA19E6">
        <w:t xml:space="preserve"> </w:t>
      </w:r>
      <w:r w:rsidRPr="003976C2">
        <w:t>(gazdaságossági</w:t>
      </w:r>
      <w:r w:rsidR="00EA19E6">
        <w:t xml:space="preserve"> </w:t>
      </w:r>
      <w:r w:rsidRPr="003976C2">
        <w:t>szempontokat).</w:t>
      </w:r>
      <w:r w:rsidR="00EA19E6">
        <w:t xml:space="preserve"> </w:t>
      </w:r>
    </w:p>
    <w:p w14:paraId="3B367AAA" w14:textId="220544C0" w:rsidR="00F6520B" w:rsidRPr="003976C2" w:rsidRDefault="00D937BA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Bivalens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multivalens</w:t>
      </w:r>
      <w:r w:rsidR="00EA19E6">
        <w:t xml:space="preserve"> </w:t>
      </w:r>
      <w:r w:rsidRPr="003976C2">
        <w:t>rendszerek</w:t>
      </w:r>
      <w:r w:rsidR="00EA19E6">
        <w:t xml:space="preserve"> </w:t>
      </w:r>
      <w:r w:rsidRPr="003976C2">
        <w:t>estén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hőtermelők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fedezett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arányok</w:t>
      </w:r>
      <w:r w:rsidR="00EA19E6">
        <w:t xml:space="preserve"> </w:t>
      </w:r>
      <w:r w:rsidRPr="003976C2">
        <w:t>meghatározásakor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hőmérséklet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hőfokgyakorisági</w:t>
      </w:r>
      <w:r w:rsidR="00EA19E6">
        <w:t xml:space="preserve"> </w:t>
      </w:r>
      <w:r w:rsidRPr="003976C2">
        <w:t>diagram</w:t>
      </w:r>
      <w:r w:rsidR="00EA19E6">
        <w:t xml:space="preserve"> </w:t>
      </w:r>
      <w:r w:rsidRPr="003976C2">
        <w:t>meghatározásához)</w:t>
      </w:r>
      <w:r w:rsidR="00EA19E6">
        <w:t xml:space="preserve"> </w:t>
      </w:r>
      <w:r w:rsidRPr="003976C2">
        <w:t>adatokat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523ADF" w:rsidRPr="003976C2">
        <w:rPr>
          <w:rFonts w:eastAsiaTheme="minorEastAsia"/>
          <w:lang w:eastAsia="hu-HU"/>
        </w:rPr>
        <w:t>1.2.1.</w:t>
      </w:r>
      <w:r w:rsidR="00EA19E6">
        <w:t xml:space="preserve"> </w:t>
      </w:r>
      <w:r w:rsidR="00A70D5C" w:rsidRPr="003976C2">
        <w:t>pont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felvenni.</w:t>
      </w:r>
      <w:r w:rsidR="00EA19E6">
        <w:t xml:space="preserve"> </w:t>
      </w:r>
      <w:r w:rsidRPr="003976C2">
        <w:t>Tisztán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célú</w:t>
      </w:r>
      <w:r w:rsidR="00EA19E6">
        <w:t xml:space="preserve"> </w:t>
      </w:r>
      <w:r w:rsidRPr="003976C2">
        <w:t>bivalens</w:t>
      </w:r>
      <w:r w:rsidR="00EA19E6">
        <w:t xml:space="preserve"> </w:t>
      </w:r>
      <w:r w:rsidR="004E628E" w:rsidRPr="003976C2">
        <w:t>(</w:t>
      </w:r>
      <w:r w:rsidRPr="003976C2">
        <w:t>vagy</w:t>
      </w:r>
      <w:r w:rsidR="00EA19E6">
        <w:t xml:space="preserve"> </w:t>
      </w:r>
      <w:r w:rsidRPr="003976C2">
        <w:t>multivalens</w:t>
      </w:r>
      <w:r w:rsidR="004E628E" w:rsidRPr="003976C2">
        <w:t>)</w:t>
      </w:r>
      <w:r w:rsidR="00EA19E6">
        <w:t xml:space="preserve"> </w:t>
      </w:r>
      <w:r w:rsidRPr="003976C2">
        <w:t>hőtermelés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becsült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hőszükséglet,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hőtermelők</w:t>
      </w:r>
      <w:r w:rsidR="00EA19E6">
        <w:t xml:space="preserve"> </w:t>
      </w:r>
      <w:r w:rsidRPr="003976C2">
        <w:t>névleges</w:t>
      </w:r>
      <w:r w:rsidR="00EA19E6">
        <w:t xml:space="preserve"> </w:t>
      </w:r>
      <w:r w:rsidRPr="003976C2">
        <w:t>teljesítménye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meghatározható,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hőtermelők</w:t>
      </w:r>
      <w:r w:rsidR="00EA19E6">
        <w:t xml:space="preserve"> </w:t>
      </w:r>
      <w:r w:rsidR="00BA7D81" w:rsidRPr="003976C2">
        <w:t>milyen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hőmérsékletig</w:t>
      </w:r>
      <w:r w:rsidR="00EA19E6">
        <w:t xml:space="preserve"> </w:t>
      </w:r>
      <w:r w:rsidRPr="003976C2">
        <w:t>képesek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fedezésére.</w:t>
      </w:r>
      <w:r w:rsidR="00EA19E6">
        <w:t xml:space="preserve"> </w:t>
      </w:r>
      <w:r w:rsidR="004E628E" w:rsidRPr="003976C2">
        <w:t>Ez</w:t>
      </w:r>
      <w:r w:rsidR="00EA19E6">
        <w:t xml:space="preserve"> </w:t>
      </w:r>
      <w:r w:rsidR="004E628E" w:rsidRPr="003976C2">
        <w:t>alatt</w:t>
      </w:r>
      <w:r w:rsidR="00EA19E6">
        <w:t xml:space="preserve"> </w:t>
      </w:r>
      <w:r w:rsidR="004E628E" w:rsidRPr="003976C2">
        <w:t>mérlegelendő,</w:t>
      </w:r>
      <w:r w:rsidR="00EA19E6">
        <w:t xml:space="preserve"> </w:t>
      </w:r>
      <w:r w:rsidR="004E628E" w:rsidRPr="003976C2">
        <w:t>hogy</w:t>
      </w:r>
      <w:r w:rsidR="00EA19E6">
        <w:t xml:space="preserve"> </w:t>
      </w:r>
      <w:r w:rsidR="004E628E" w:rsidRPr="003976C2">
        <w:t>másik</w:t>
      </w:r>
      <w:r w:rsidR="00EA19E6">
        <w:t xml:space="preserve"> </w:t>
      </w:r>
      <w:r w:rsidR="004E628E" w:rsidRPr="003976C2">
        <w:t>hőtermelő</w:t>
      </w:r>
      <w:r w:rsidR="00EA19E6">
        <w:t xml:space="preserve"> </w:t>
      </w:r>
      <w:r w:rsidR="004E628E" w:rsidRPr="003976C2">
        <w:t>veszi</w:t>
      </w:r>
      <w:r w:rsidR="00EA19E6">
        <w:t xml:space="preserve"> </w:t>
      </w:r>
      <w:r w:rsidR="004E628E" w:rsidRPr="003976C2">
        <w:t>át</w:t>
      </w:r>
      <w:r w:rsidR="00EA19E6">
        <w:t xml:space="preserve"> </w:t>
      </w:r>
      <w:r w:rsidR="004E628E" w:rsidRPr="003976C2">
        <w:t>a</w:t>
      </w:r>
      <w:r w:rsidR="00EA19E6">
        <w:t xml:space="preserve"> </w:t>
      </w:r>
      <w:r w:rsidR="004E628E" w:rsidRPr="003976C2">
        <w:t>teljes</w:t>
      </w:r>
      <w:r w:rsidR="00EA19E6">
        <w:t xml:space="preserve"> </w:t>
      </w:r>
      <w:r w:rsidR="004E628E" w:rsidRPr="003976C2">
        <w:t>igény</w:t>
      </w:r>
      <w:r w:rsidR="00EA19E6">
        <w:t xml:space="preserve"> </w:t>
      </w:r>
      <w:r w:rsidR="004E628E" w:rsidRPr="003976C2">
        <w:t>fedezését</w:t>
      </w:r>
      <w:r w:rsidR="00EA19E6">
        <w:t xml:space="preserve"> </w:t>
      </w:r>
      <w:r w:rsidR="004E628E" w:rsidRPr="003976C2">
        <w:t>vagy</w:t>
      </w:r>
      <w:r w:rsidR="00EA19E6">
        <w:t xml:space="preserve"> </w:t>
      </w:r>
      <w:r w:rsidR="004E628E" w:rsidRPr="003976C2">
        <w:t>párhuzamos</w:t>
      </w:r>
      <w:r w:rsidR="00EA19E6">
        <w:t xml:space="preserve"> </w:t>
      </w:r>
      <w:r w:rsidR="004E628E" w:rsidRPr="003976C2">
        <w:t>üzemű</w:t>
      </w:r>
      <w:r w:rsidR="00EA19E6">
        <w:t xml:space="preserve"> </w:t>
      </w:r>
      <w:r w:rsidR="004E628E" w:rsidRPr="003976C2">
        <w:t>működés</w:t>
      </w:r>
      <w:r w:rsidR="00EA19E6">
        <w:t xml:space="preserve"> </w:t>
      </w:r>
      <w:r w:rsidR="004E628E" w:rsidRPr="003976C2">
        <w:t>(belép</w:t>
      </w:r>
      <w:r w:rsidR="00EA19E6">
        <w:t xml:space="preserve"> </w:t>
      </w:r>
      <w:r w:rsidR="004E628E" w:rsidRPr="003976C2">
        <w:t>a</w:t>
      </w:r>
      <w:r w:rsidR="00EA19E6">
        <w:t xml:space="preserve"> </w:t>
      </w:r>
      <w:r w:rsidR="004E628E" w:rsidRPr="003976C2">
        <w:t>csúcshőtermelő)</w:t>
      </w:r>
      <w:r w:rsidR="00EA19E6">
        <w:t xml:space="preserve"> </w:t>
      </w:r>
      <w:r w:rsidR="004E628E" w:rsidRPr="003976C2">
        <w:t>történik.</w:t>
      </w:r>
      <w:r w:rsidR="00EA19E6">
        <w:t xml:space="preserve"> </w:t>
      </w:r>
      <w:r w:rsidR="004E628E" w:rsidRPr="003976C2">
        <w:t>Az</w:t>
      </w:r>
      <w:r w:rsidR="00EA19E6">
        <w:t xml:space="preserve"> </w:t>
      </w:r>
      <w:r w:rsidR="004E628E" w:rsidRPr="003976C2">
        <w:t>arányokat</w:t>
      </w:r>
      <w:r w:rsidR="00EA19E6">
        <w:t xml:space="preserve"> </w:t>
      </w:r>
      <w:r w:rsidR="004E628E" w:rsidRPr="003976C2">
        <w:t>az</w:t>
      </w:r>
      <w:r w:rsidR="00EA19E6">
        <w:t xml:space="preserve"> </w:t>
      </w:r>
      <w:r w:rsidR="004E628E" w:rsidRPr="003976C2">
        <w:t>egyes</w:t>
      </w:r>
      <w:r w:rsidR="00EA19E6">
        <w:t xml:space="preserve"> </w:t>
      </w:r>
      <w:r w:rsidR="004E628E" w:rsidRPr="003976C2">
        <w:t>hőmérsékletekre</w:t>
      </w:r>
      <w:r w:rsidR="00EA19E6">
        <w:t xml:space="preserve"> </w:t>
      </w:r>
      <w:r w:rsidR="004E628E" w:rsidRPr="003976C2">
        <w:t>külön-külön</w:t>
      </w:r>
      <w:r w:rsidR="00EA19E6">
        <w:t xml:space="preserve"> </w:t>
      </w:r>
      <w:r w:rsidR="004E628E" w:rsidRPr="003976C2">
        <w:t>meg</w:t>
      </w:r>
      <w:r w:rsidR="00EA19E6">
        <w:t xml:space="preserve"> </w:t>
      </w:r>
      <w:r w:rsidR="004E628E" w:rsidRPr="003976C2">
        <w:t>kell</w:t>
      </w:r>
      <w:r w:rsidR="00EA19E6">
        <w:t xml:space="preserve"> </w:t>
      </w:r>
      <w:r w:rsidR="004E628E" w:rsidRPr="003976C2">
        <w:t>határozni</w:t>
      </w:r>
      <w:r w:rsidR="00EA19E6">
        <w:t xml:space="preserve"> </w:t>
      </w:r>
      <w:r w:rsidR="004E628E" w:rsidRPr="003976C2">
        <w:t>és</w:t>
      </w:r>
      <w:r w:rsidR="00EA19E6">
        <w:t xml:space="preserve"> </w:t>
      </w:r>
      <w:r w:rsidR="004E628E" w:rsidRPr="003976C2">
        <w:t>a</w:t>
      </w:r>
      <w:r w:rsidR="00EA19E6">
        <w:t xml:space="preserve"> </w:t>
      </w:r>
      <w:r w:rsidR="004E628E" w:rsidRPr="003976C2">
        <w:t>hőfokgyakorisággal</w:t>
      </w:r>
      <w:r w:rsidR="00EA19E6">
        <w:t xml:space="preserve"> </w:t>
      </w:r>
      <w:r w:rsidR="004E628E" w:rsidRPr="003976C2">
        <w:t>súlyozni</w:t>
      </w:r>
      <w:r w:rsidR="00EA19E6">
        <w:t xml:space="preserve"> </w:t>
      </w:r>
      <w:r w:rsidR="004E628E" w:rsidRPr="003976C2">
        <w:t>kell.</w:t>
      </w:r>
      <w:r w:rsidR="00EA19E6">
        <w:t xml:space="preserve"> </w:t>
      </w:r>
      <w:r w:rsidR="004E628E" w:rsidRPr="003976C2">
        <w:t>Ha</w:t>
      </w:r>
      <w:r w:rsidR="00EA19E6">
        <w:t xml:space="preserve"> </w:t>
      </w:r>
      <w:r w:rsidR="004E628E" w:rsidRPr="003976C2">
        <w:t>a</w:t>
      </w:r>
      <w:r w:rsidR="00EA19E6">
        <w:t xml:space="preserve"> </w:t>
      </w:r>
      <w:r w:rsidR="004E628E" w:rsidRPr="003976C2">
        <w:t>fűtési</w:t>
      </w:r>
      <w:r w:rsidR="00EA19E6">
        <w:t xml:space="preserve"> </w:t>
      </w:r>
      <w:r w:rsidR="004E628E" w:rsidRPr="003976C2">
        <w:t>rendszer</w:t>
      </w:r>
      <w:r w:rsidR="00EA19E6">
        <w:t xml:space="preserve"> </w:t>
      </w:r>
      <w:r w:rsidR="004E628E" w:rsidRPr="003976C2">
        <w:t>a</w:t>
      </w:r>
      <w:r w:rsidR="00EA19E6">
        <w:t xml:space="preserve"> </w:t>
      </w:r>
      <w:r w:rsidR="004E628E" w:rsidRPr="003976C2">
        <w:t>HMV</w:t>
      </w:r>
      <w:r w:rsidR="00EA19E6">
        <w:t xml:space="preserve"> </w:t>
      </w:r>
      <w:r w:rsidR="004E628E" w:rsidRPr="003976C2">
        <w:t>igények</w:t>
      </w:r>
      <w:r w:rsidR="00EA19E6">
        <w:t xml:space="preserve"> </w:t>
      </w:r>
      <w:r w:rsidR="004E628E" w:rsidRPr="003976C2">
        <w:t>kielégítésére</w:t>
      </w:r>
      <w:r w:rsidR="00EA19E6">
        <w:t xml:space="preserve"> </w:t>
      </w:r>
      <w:r w:rsidR="004E628E" w:rsidRPr="003976C2">
        <w:t>is</w:t>
      </w:r>
      <w:r w:rsidR="00EA19E6">
        <w:t xml:space="preserve"> </w:t>
      </w:r>
      <w:r w:rsidR="004E628E" w:rsidRPr="003976C2">
        <w:t>szolgál,</w:t>
      </w:r>
      <w:r w:rsidR="00EA19E6">
        <w:t xml:space="preserve"> </w:t>
      </w:r>
      <w:r w:rsidR="004E628E" w:rsidRPr="003976C2">
        <w:t>akkor</w:t>
      </w:r>
      <w:r w:rsidR="00EA19E6">
        <w:t xml:space="preserve"> </w:t>
      </w:r>
      <w:r w:rsidR="004E628E" w:rsidRPr="003976C2">
        <w:t>annak</w:t>
      </w:r>
      <w:r w:rsidR="00EA19E6">
        <w:t xml:space="preserve"> </w:t>
      </w:r>
      <w:r w:rsidR="004E628E" w:rsidRPr="003976C2">
        <w:t>energiaigényét</w:t>
      </w:r>
      <w:r w:rsidR="00EA19E6">
        <w:t xml:space="preserve"> </w:t>
      </w:r>
      <w:r w:rsidR="004E628E" w:rsidRPr="003976C2">
        <w:t>is</w:t>
      </w:r>
      <w:r w:rsidR="00EA19E6">
        <w:t xml:space="preserve"> </w:t>
      </w:r>
      <w:r w:rsidR="004E628E" w:rsidRPr="003976C2">
        <w:t>figyelembe</w:t>
      </w:r>
      <w:r w:rsidR="00EA19E6">
        <w:t xml:space="preserve"> </w:t>
      </w:r>
      <w:r w:rsidR="004E628E" w:rsidRPr="003976C2">
        <w:t>kell</w:t>
      </w:r>
      <w:r w:rsidR="00EA19E6">
        <w:t xml:space="preserve"> </w:t>
      </w:r>
      <w:r w:rsidR="004E628E" w:rsidRPr="003976C2">
        <w:t>venni</w:t>
      </w:r>
      <w:r w:rsidR="00EA19E6">
        <w:t xml:space="preserve"> </w:t>
      </w:r>
      <w:r w:rsidR="004E628E" w:rsidRPr="003976C2">
        <w:t>az</w:t>
      </w:r>
      <w:r w:rsidR="00EA19E6">
        <w:t xml:space="preserve"> </w:t>
      </w:r>
      <w:r w:rsidR="004E628E" w:rsidRPr="003976C2">
        <w:t>arányok</w:t>
      </w:r>
      <w:r w:rsidR="00EA19E6">
        <w:t xml:space="preserve"> </w:t>
      </w:r>
      <w:r w:rsidR="004E628E" w:rsidRPr="003976C2">
        <w:t>meghatározásához.</w:t>
      </w:r>
      <w:r w:rsidR="00EA19E6">
        <w:t xml:space="preserve"> </w:t>
      </w:r>
    </w:p>
    <w:p w14:paraId="340CA5AC" w14:textId="407C794A" w:rsidR="00F6520B" w:rsidRPr="003976C2" w:rsidRDefault="00F6520B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Túlméretezés</w:t>
      </w:r>
      <w:r w:rsidR="00EA19E6">
        <w:t xml:space="preserve"> </w:t>
      </w:r>
      <w:r w:rsidRPr="003976C2">
        <w:t>hatásfokra</w:t>
      </w:r>
      <w:r w:rsidR="00EA19E6">
        <w:t xml:space="preserve"> </w:t>
      </w:r>
      <w:r w:rsidRPr="003976C2">
        <w:t>gyakorolt</w:t>
      </w:r>
      <w:r w:rsidR="00EA19E6">
        <w:t xml:space="preserve"> </w:t>
      </w:r>
      <w:r w:rsidRPr="003976C2">
        <w:t>hatása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vehető</w:t>
      </w:r>
      <w:r w:rsidR="00EA19E6">
        <w:t xml:space="preserve"> </w:t>
      </w:r>
      <w:r w:rsidR="00D937BA" w:rsidRPr="003976C2">
        <w:t>részletes</w:t>
      </w:r>
      <w:r w:rsidR="00EA19E6">
        <w:t xml:space="preserve"> </w:t>
      </w:r>
      <w:r w:rsidR="00D937BA" w:rsidRPr="003976C2">
        <w:t>módszerrel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részterhelésre</w:t>
      </w:r>
      <w:r w:rsidR="00EA19E6">
        <w:t xml:space="preserve"> </w:t>
      </w:r>
      <w:r w:rsidRPr="003976C2">
        <w:t>rendelkezésre</w:t>
      </w:r>
      <w:r w:rsidR="00EA19E6">
        <w:t xml:space="preserve"> </w:t>
      </w:r>
      <w:r w:rsidRPr="003976C2">
        <w:t>álló</w:t>
      </w:r>
      <w:r w:rsidR="00EA19E6">
        <w:t xml:space="preserve"> </w:t>
      </w:r>
      <w:r w:rsidRPr="003976C2">
        <w:t>hatásfok</w:t>
      </w:r>
      <w:r w:rsidR="00EA19E6">
        <w:t xml:space="preserve"> </w:t>
      </w:r>
      <w:r w:rsidRPr="003976C2">
        <w:t>értékek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részterhelésekhez</w:t>
      </w:r>
      <w:r w:rsidR="00EA19E6">
        <w:t xml:space="preserve"> </w:t>
      </w:r>
      <w:r w:rsidRPr="003976C2">
        <w:t>tartozó</w:t>
      </w:r>
      <w:r w:rsidR="00EA19E6">
        <w:t xml:space="preserve"> </w:t>
      </w:r>
      <w:r w:rsidRPr="003976C2">
        <w:t>üzemidők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vételével.</w:t>
      </w:r>
    </w:p>
    <w:p w14:paraId="643C901F" w14:textId="34A14057" w:rsidR="00F6520B" w:rsidRPr="003976C2" w:rsidRDefault="00F6520B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Alulméretezett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rendszerek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feltételezni,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meglévő</w:t>
      </w:r>
      <w:r w:rsidR="00EA19E6">
        <w:t xml:space="preserve"> </w:t>
      </w:r>
      <w:r w:rsidRPr="003976C2">
        <w:t>rendszerrel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fedezhető</w:t>
      </w:r>
      <w:r w:rsidR="00EA19E6">
        <w:t xml:space="preserve"> </w:t>
      </w:r>
      <w:r w:rsidRPr="003976C2">
        <w:t>hányadát</w:t>
      </w:r>
      <w:r w:rsidR="00EA19E6">
        <w:t xml:space="preserve"> </w:t>
      </w:r>
      <w:r w:rsidRPr="003976C2">
        <w:t>direkt</w:t>
      </w:r>
      <w:r w:rsidR="00EA19E6">
        <w:t xml:space="preserve"> </w:t>
      </w:r>
      <w:r w:rsidRPr="003976C2">
        <w:t>hálózati</w:t>
      </w:r>
      <w:r w:rsidR="00EA19E6">
        <w:t xml:space="preserve"> </w:t>
      </w:r>
      <w:r w:rsidRPr="003976C2">
        <w:t>elektromos</w:t>
      </w:r>
      <w:r w:rsidR="00EA19E6">
        <w:t xml:space="preserve"> </w:t>
      </w:r>
      <w:r w:rsidRPr="003976C2">
        <w:t>hőtermeléssel</w:t>
      </w:r>
      <w:r w:rsidR="00EA19E6">
        <w:t xml:space="preserve"> </w:t>
      </w:r>
      <w:r w:rsidRPr="003976C2">
        <w:t>fedezik</w:t>
      </w:r>
      <w:r w:rsidR="004523B0">
        <w:t xml:space="preserve"> az </w:t>
      </w:r>
      <w:r w:rsidR="004523B0" w:rsidRPr="00EA19E6">
        <w:rPr>
          <w:lang w:eastAsia="hu-HU"/>
        </w:rPr>
        <w:t>ε</w:t>
      </w:r>
      <w:r w:rsidR="004523B0" w:rsidRPr="003976C2">
        <w:rPr>
          <w:vertAlign w:val="subscript"/>
          <w:lang w:eastAsia="hu-HU"/>
        </w:rPr>
        <w:t>F</w:t>
      </w:r>
      <w:r w:rsidR="004523B0" w:rsidRPr="003976C2">
        <w:rPr>
          <w:lang w:eastAsia="hu-HU"/>
        </w:rPr>
        <w:t>=1</w:t>
      </w:r>
      <w:r w:rsidR="00EA19E6">
        <w:t xml:space="preserve"> </w:t>
      </w:r>
      <w:r w:rsidRPr="003976C2">
        <w:t>teljesítménytényezővel.</w:t>
      </w:r>
      <w:r w:rsidR="00EA19E6">
        <w:t xml:space="preserve"> </w:t>
      </w:r>
      <w:r w:rsidR="00122456" w:rsidRPr="003976C2">
        <w:t>Használati</w:t>
      </w:r>
      <w:r w:rsidR="00EA19E6">
        <w:t xml:space="preserve"> </w:t>
      </w:r>
      <w:r w:rsidR="00122456" w:rsidRPr="003976C2">
        <w:t>melegvíz</w:t>
      </w:r>
      <w:r w:rsidR="00EA19E6">
        <w:t xml:space="preserve"> </w:t>
      </w:r>
      <w:r w:rsidR="00122456" w:rsidRPr="003976C2">
        <w:t>esetén</w:t>
      </w:r>
      <w:r w:rsidR="00EA19E6">
        <w:t xml:space="preserve"> </w:t>
      </w:r>
      <w:r w:rsidR="00122456" w:rsidRPr="003976C2">
        <w:t>ugyanez</w:t>
      </w:r>
      <w:r w:rsidR="00EA19E6">
        <w:t xml:space="preserve"> </w:t>
      </w:r>
      <w:r w:rsidR="00122456" w:rsidRPr="003976C2">
        <w:t>az</w:t>
      </w:r>
      <w:r w:rsidR="00EA19E6">
        <w:t xml:space="preserve"> </w:t>
      </w:r>
      <w:r w:rsidR="00122456" w:rsidRPr="003976C2">
        <w:t>eljárás</w:t>
      </w:r>
      <w:r w:rsidR="00EA19E6">
        <w:t xml:space="preserve"> </w:t>
      </w:r>
      <w:r w:rsidR="00122456" w:rsidRPr="003976C2">
        <w:t>alkalmazandó.</w:t>
      </w:r>
      <w:r w:rsidR="00EA19E6">
        <w:t xml:space="preserve"> </w:t>
      </w:r>
      <w:r w:rsidRPr="003976C2">
        <w:t>Gépi</w:t>
      </w:r>
      <w:r w:rsidR="00EA19E6">
        <w:t xml:space="preserve"> </w:t>
      </w:r>
      <w:r w:rsidRPr="003976C2">
        <w:t>hűtés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azon</w:t>
      </w:r>
      <w:r w:rsidR="00EA19E6">
        <w:t xml:space="preserve"> </w:t>
      </w:r>
      <w:r w:rsidRPr="003976C2">
        <w:t>hányadát,</w:t>
      </w:r>
      <w:r w:rsidR="00EA19E6">
        <w:t xml:space="preserve"> </w:t>
      </w:r>
      <w:r w:rsidRPr="003976C2">
        <w:t>melyet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tud</w:t>
      </w:r>
      <w:r w:rsidR="00EA19E6">
        <w:t xml:space="preserve"> </w:t>
      </w:r>
      <w:r w:rsidRPr="003976C2">
        <w:t>fedezni,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vesszük</w:t>
      </w:r>
      <w:r w:rsidR="00EA19E6">
        <w:t xml:space="preserve"> </w:t>
      </w:r>
      <w:r w:rsidRPr="003976C2">
        <w:t>figyelembe.</w:t>
      </w:r>
      <w:r w:rsidR="00EA19E6">
        <w:t xml:space="preserve"> </w:t>
      </w:r>
      <w:r w:rsidRPr="003976C2">
        <w:t>Alulméretezett</w:t>
      </w:r>
      <w:r w:rsidR="00EA19E6">
        <w:t xml:space="preserve"> </w:t>
      </w:r>
      <w:r w:rsidRPr="003976C2">
        <w:t>gépi</w:t>
      </w:r>
      <w:r w:rsidR="00EA19E6">
        <w:t xml:space="preserve"> </w:t>
      </w:r>
      <w:r w:rsidRPr="003976C2">
        <w:t>szellőzés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frisslevegő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azon</w:t>
      </w:r>
      <w:r w:rsidR="00EA19E6">
        <w:t xml:space="preserve"> </w:t>
      </w:r>
      <w:r w:rsidRPr="003976C2">
        <w:t>hányadát,</w:t>
      </w:r>
      <w:r w:rsidR="00EA19E6">
        <w:t xml:space="preserve"> </w:t>
      </w:r>
      <w:r w:rsidRPr="003976C2">
        <w:t>melyet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tud</w:t>
      </w:r>
      <w:r w:rsidR="00EA19E6">
        <w:t xml:space="preserve"> </w:t>
      </w:r>
      <w:r w:rsidRPr="003976C2">
        <w:t>fedezni,</w:t>
      </w:r>
      <w:r w:rsidR="00EA19E6">
        <w:t xml:space="preserve"> </w:t>
      </w:r>
      <w:r w:rsidRPr="003976C2">
        <w:t>természetes</w:t>
      </w:r>
      <w:r w:rsidR="00EA19E6">
        <w:t xml:space="preserve"> </w:t>
      </w:r>
      <w:r w:rsidRPr="003976C2">
        <w:t>szellőzés</w:t>
      </w:r>
      <w:r w:rsidR="00EA19E6">
        <w:t xml:space="preserve"> </w:t>
      </w:r>
      <w:r w:rsidRPr="003976C2">
        <w:t>feltételezésével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számolni.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beépített</w:t>
      </w:r>
      <w:r w:rsidR="00EA19E6">
        <w:t xml:space="preserve"> </w:t>
      </w:r>
      <w:r w:rsidRPr="003976C2">
        <w:t>világítás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fedezi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funkciónak</w:t>
      </w:r>
      <w:r w:rsidR="00EA19E6">
        <w:t xml:space="preserve"> </w:t>
      </w:r>
      <w:r w:rsidRPr="003976C2">
        <w:t>megfelelő</w:t>
      </w:r>
      <w:r w:rsidR="00EA19E6">
        <w:t xml:space="preserve"> </w:t>
      </w:r>
      <w:r w:rsidRPr="003976C2">
        <w:t>igényeket,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azt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feltételezni,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meglévővel</w:t>
      </w:r>
      <w:r w:rsidR="00EA19E6">
        <w:t xml:space="preserve"> </w:t>
      </w:r>
      <w:r w:rsidRPr="003976C2">
        <w:t>azonos</w:t>
      </w:r>
      <w:r w:rsidR="00EA19E6">
        <w:t xml:space="preserve"> </w:t>
      </w:r>
      <w:r w:rsidRPr="003976C2">
        <w:t>típusú</w:t>
      </w:r>
      <w:r w:rsidR="00EA19E6">
        <w:t xml:space="preserve"> </w:t>
      </w:r>
      <w:r w:rsidRPr="003976C2">
        <w:t>világítást</w:t>
      </w:r>
      <w:r w:rsidR="00EA19E6">
        <w:t xml:space="preserve"> </w:t>
      </w:r>
      <w:r w:rsidRPr="003976C2">
        <w:t>alkalmaznak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igények</w:t>
      </w:r>
      <w:r w:rsidR="00EA19E6">
        <w:t xml:space="preserve"> </w:t>
      </w:r>
      <w:r w:rsidRPr="003976C2">
        <w:t>fedezésére.</w:t>
      </w:r>
    </w:p>
    <w:p w14:paraId="7D09E42E" w14:textId="21A8C38E" w:rsidR="00D4069D" w:rsidRPr="003976C2" w:rsidRDefault="00D4069D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Erősen</w:t>
      </w:r>
      <w:r w:rsidR="00EA19E6">
        <w:t xml:space="preserve"> </w:t>
      </w:r>
      <w:r w:rsidRPr="003976C2">
        <w:t>kapcsolt</w:t>
      </w:r>
      <w:r w:rsidR="00EA19E6">
        <w:t xml:space="preserve"> </w:t>
      </w:r>
      <w:r w:rsidRPr="003976C2">
        <w:t>kondicionálatlan</w:t>
      </w:r>
      <w:r w:rsidR="00EA19E6">
        <w:t xml:space="preserve"> </w:t>
      </w:r>
      <w:r w:rsidRPr="003976C2">
        <w:t>terek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="00BA7D81" w:rsidRPr="003976C2">
        <w:t>azt</w:t>
      </w:r>
      <w:r w:rsidR="00EA19E6">
        <w:t xml:space="preserve"> </w:t>
      </w:r>
      <w:r w:rsidR="00BA7D81" w:rsidRPr="003976C2">
        <w:t>kell</w:t>
      </w:r>
      <w:r w:rsidR="00EA19E6">
        <w:t xml:space="preserve"> </w:t>
      </w:r>
      <w:r w:rsidR="00BA7D81" w:rsidRPr="003976C2">
        <w:t>feltételezni,</w:t>
      </w:r>
      <w:r w:rsidR="00EA19E6">
        <w:t xml:space="preserve"> </w:t>
      </w:r>
      <w:r w:rsidR="00BA7D81" w:rsidRPr="003976C2">
        <w:t>hogy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BA7D81" w:rsidRPr="003976C2">
        <w:t>kondicionált</w:t>
      </w:r>
      <w:r w:rsidR="00EA19E6">
        <w:t xml:space="preserve"> </w:t>
      </w:r>
      <w:r w:rsidR="00BA7D81" w:rsidRPr="003976C2">
        <w:t>tér</w:t>
      </w:r>
      <w:r w:rsidR="00EA19E6">
        <w:t xml:space="preserve"> </w:t>
      </w:r>
      <w:r w:rsidR="00BA7D81" w:rsidRPr="003976C2">
        <w:t>épülettechnikai</w:t>
      </w:r>
      <w:r w:rsidR="00EA19E6">
        <w:t xml:space="preserve"> </w:t>
      </w:r>
      <w:r w:rsidR="00BA7D81" w:rsidRPr="003976C2">
        <w:t>rendszere</w:t>
      </w:r>
      <w:r w:rsidR="00EA19E6">
        <w:t xml:space="preserve"> </w:t>
      </w:r>
      <w:r w:rsidR="00BA7D81" w:rsidRPr="003976C2">
        <w:t>a</w:t>
      </w:r>
      <w:r w:rsidR="00EA19E6">
        <w:t xml:space="preserve"> </w:t>
      </w:r>
      <w:r w:rsidR="0040342C" w:rsidRPr="003976C2">
        <w:t>kondicionálatlan</w:t>
      </w:r>
      <w:r w:rsidR="00EA19E6">
        <w:t xml:space="preserve"> </w:t>
      </w:r>
      <w:r w:rsidR="0040342C" w:rsidRPr="003976C2">
        <w:t>tér</w:t>
      </w:r>
      <w:r w:rsidR="00BA7D81" w:rsidRPr="003976C2">
        <w:t>re</w:t>
      </w:r>
      <w:r w:rsidR="00EA19E6">
        <w:t xml:space="preserve"> </w:t>
      </w:r>
      <w:r w:rsidR="00BA7D81" w:rsidRPr="003976C2">
        <w:t>is</w:t>
      </w:r>
      <w:r w:rsidR="00EA19E6">
        <w:t xml:space="preserve"> </w:t>
      </w:r>
      <w:r w:rsidR="00BA7D81" w:rsidRPr="003976C2">
        <w:t>kiterjed</w:t>
      </w:r>
      <w:r w:rsidRPr="003976C2">
        <w:t>.</w:t>
      </w:r>
    </w:p>
    <w:p w14:paraId="0271F0E6" w14:textId="10A1F56F" w:rsidR="00F6520B" w:rsidRPr="003976C2" w:rsidRDefault="00F6520B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különböző</w:t>
      </w:r>
      <w:r w:rsidR="00EA19E6">
        <w:t xml:space="preserve"> </w:t>
      </w:r>
      <w:r w:rsidRPr="003976C2">
        <w:t>energiahordozóval</w:t>
      </w:r>
      <w:r w:rsidR="00EA19E6">
        <w:t xml:space="preserve"> </w:t>
      </w:r>
      <w:r w:rsidRPr="003976C2">
        <w:t>működő</w:t>
      </w:r>
      <w:r w:rsidR="00EA19E6">
        <w:t xml:space="preserve"> </w:t>
      </w:r>
      <w:r w:rsidRPr="003976C2">
        <w:t>rendszerelemek</w:t>
      </w:r>
      <w:r w:rsidR="00EA19E6">
        <w:t xml:space="preserve"> </w:t>
      </w:r>
      <w:r w:rsidRPr="003976C2">
        <w:t>energiafelhasználását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kapcsolódó</w:t>
      </w:r>
      <w:r w:rsidR="00EA19E6">
        <w:t xml:space="preserve"> </w:t>
      </w:r>
      <w:r w:rsidRPr="003976C2">
        <w:t>veszteségeket</w:t>
      </w:r>
      <w:r w:rsidR="00EA19E6">
        <w:t xml:space="preserve"> </w:t>
      </w:r>
      <w:r w:rsidRPr="003976C2">
        <w:t>energiahordozónként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meghatározni</w:t>
      </w:r>
      <w:r w:rsidR="00EA19E6">
        <w:t xml:space="preserve"> </w:t>
      </w:r>
      <w:r w:rsidRPr="003976C2">
        <w:t>végenergiában</w:t>
      </w:r>
      <w:r w:rsidR="00EA19E6">
        <w:t xml:space="preserve"> </w:t>
      </w:r>
      <w:r w:rsidRPr="003976C2">
        <w:t>kifejezve.</w:t>
      </w:r>
      <w:r w:rsidR="00EA19E6">
        <w:t xml:space="preserve"> </w:t>
      </w:r>
      <w:r w:rsidRPr="003976C2">
        <w:t>Később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összegzés</w:t>
      </w:r>
      <w:r w:rsidR="00EA19E6">
        <w:t xml:space="preserve"> </w:t>
      </w:r>
      <w:r w:rsidRPr="003976C2">
        <w:t>energiahordozónként</w:t>
      </w:r>
      <w:r w:rsidR="00EA19E6">
        <w:t xml:space="preserve"> </w:t>
      </w:r>
      <w:r w:rsidRPr="003976C2">
        <w:t>történik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ez</w:t>
      </w:r>
      <w:r w:rsidR="00EA19E6">
        <w:t xml:space="preserve"> </w:t>
      </w:r>
      <w:r w:rsidRPr="003976C2">
        <w:t>képezi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218F9" w:rsidRPr="003976C2">
        <w:t>primerener</w:t>
      </w:r>
      <w:r w:rsidRPr="003976C2">
        <w:t>giafelhasználás,</w:t>
      </w:r>
      <w:r w:rsidR="00EA19E6">
        <w:t xml:space="preserve"> </w:t>
      </w:r>
      <w:r w:rsidRPr="003976C2">
        <w:t>szén-dioxid</w:t>
      </w:r>
      <w:r w:rsidR="00EA19E6">
        <w:t xml:space="preserve"> </w:t>
      </w:r>
      <w:r w:rsidRPr="003976C2">
        <w:t>emisszió</w:t>
      </w:r>
      <w:r w:rsidR="00EA19E6">
        <w:t xml:space="preserve"> </w:t>
      </w:r>
      <w:r w:rsidRPr="003976C2">
        <w:t>meghatározásának</w:t>
      </w:r>
      <w:r w:rsidR="00EA19E6">
        <w:t xml:space="preserve"> </w:t>
      </w:r>
      <w:r w:rsidRPr="003976C2">
        <w:t>alapját.</w:t>
      </w:r>
    </w:p>
    <w:p w14:paraId="68334FCA" w14:textId="5266EFC2" w:rsidR="00F6520B" w:rsidRPr="003976C2" w:rsidRDefault="00F6520B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lastRenderedPageBreak/>
        <w:t>Ugyanezen</w:t>
      </w:r>
      <w:r w:rsidR="00EA19E6">
        <w:t xml:space="preserve"> </w:t>
      </w:r>
      <w:r w:rsidRPr="003976C2">
        <w:t>célból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energiahordozót</w:t>
      </w:r>
      <w:r w:rsidR="00EA19E6">
        <w:t xml:space="preserve"> </w:t>
      </w:r>
      <w:r w:rsidRPr="003976C2">
        <w:t>használó</w:t>
      </w:r>
      <w:r w:rsidR="00EA19E6">
        <w:t xml:space="preserve"> </w:t>
      </w:r>
      <w:r w:rsidRPr="003976C2">
        <w:t>rendszerelemek</w:t>
      </w:r>
      <w:r w:rsidR="00EA19E6">
        <w:t xml:space="preserve"> </w:t>
      </w:r>
      <w:r w:rsidRPr="003976C2">
        <w:t>energiafelhasználását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kapcsolódó</w:t>
      </w:r>
      <w:r w:rsidR="00EA19E6">
        <w:t xml:space="preserve"> </w:t>
      </w:r>
      <w:r w:rsidRPr="003976C2">
        <w:t>veszteségek</w:t>
      </w:r>
      <w:r w:rsidR="00EA19E6">
        <w:t xml:space="preserve"> </w:t>
      </w:r>
      <w:r w:rsidRPr="003976C2">
        <w:t>meghatározásakor</w:t>
      </w:r>
      <w:r w:rsidR="00EA19E6">
        <w:t xml:space="preserve"> </w:t>
      </w:r>
      <w:r w:rsidRPr="003976C2">
        <w:t>külön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számolni</w:t>
      </w:r>
      <w:r w:rsidR="00EA19E6">
        <w:t xml:space="preserve"> </w:t>
      </w:r>
      <w:r w:rsidRPr="003976C2">
        <w:t>energiahordozónként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következő</w:t>
      </w:r>
      <w:r w:rsidR="00EA19E6">
        <w:t xml:space="preserve"> </w:t>
      </w:r>
      <w:r w:rsidRPr="003976C2">
        <w:t>komponensek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felbontva:</w:t>
      </w:r>
    </w:p>
    <w:p w14:paraId="1388E6FB" w14:textId="045FC560" w:rsidR="00F6520B" w:rsidRPr="003976C2" w:rsidRDefault="00F6520B" w:rsidP="00800357">
      <w:pPr>
        <w:pStyle w:val="Listaszerbekezds"/>
        <w:numPr>
          <w:ilvl w:val="1"/>
          <w:numId w:val="20"/>
        </w:numPr>
        <w:spacing w:after="0" w:line="240" w:lineRule="auto"/>
      </w:pPr>
      <w:r w:rsidRPr="003976C2">
        <w:t>épületben</w:t>
      </w:r>
      <w:r w:rsidR="00EA19E6">
        <w:t xml:space="preserve"> </w:t>
      </w:r>
      <w:r w:rsidRPr="003976C2">
        <w:t>hasznosított</w:t>
      </w:r>
      <w:r w:rsidR="00EA19E6">
        <w:t xml:space="preserve"> </w:t>
      </w:r>
      <w:r w:rsidRPr="003976C2">
        <w:t>passzív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(direkt</w:t>
      </w:r>
      <w:r w:rsidR="00EA19E6">
        <w:t xml:space="preserve"> </w:t>
      </w:r>
      <w:r w:rsidRPr="003976C2">
        <w:t>sugárzási</w:t>
      </w:r>
      <w:r w:rsidR="00EA19E6">
        <w:t xml:space="preserve"> </w:t>
      </w:r>
      <w:r w:rsidRPr="003976C2">
        <w:t>nyereségek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nyílászárókon,</w:t>
      </w:r>
      <w:r w:rsidR="00EA19E6">
        <w:t xml:space="preserve"> </w:t>
      </w:r>
      <w:r w:rsidRPr="003976C2">
        <w:t>energiagyűjtő</w:t>
      </w:r>
      <w:r w:rsidR="00EA19E6">
        <w:t xml:space="preserve"> </w:t>
      </w:r>
      <w:r w:rsidRPr="003976C2">
        <w:t>falak,</w:t>
      </w:r>
      <w:r w:rsidR="00EA19E6">
        <w:t xml:space="preserve"> </w:t>
      </w:r>
      <w:r w:rsidRPr="003976C2">
        <w:t>napterek,</w:t>
      </w:r>
      <w:r w:rsidR="00EA19E6">
        <w:t xml:space="preserve"> </w:t>
      </w:r>
      <w:r w:rsidRPr="003976C2">
        <w:t>passzív</w:t>
      </w:r>
      <w:r w:rsidR="00EA19E6">
        <w:t xml:space="preserve"> </w:t>
      </w:r>
      <w:r w:rsidRPr="003976C2">
        <w:t>módon</w:t>
      </w:r>
      <w:r w:rsidR="00EA19E6">
        <w:t xml:space="preserve"> </w:t>
      </w:r>
      <w:r w:rsidRPr="003976C2">
        <w:t>hasznosított</w:t>
      </w:r>
      <w:r w:rsidR="00EA19E6">
        <w:t xml:space="preserve"> </w:t>
      </w:r>
      <w:r w:rsidRPr="003976C2">
        <w:t>talajhő,</w:t>
      </w:r>
      <w:r w:rsidR="00EA19E6">
        <w:t xml:space="preserve"> </w:t>
      </w:r>
      <w:r w:rsidRPr="003976C2">
        <w:t>visszanyert</w:t>
      </w:r>
      <w:r w:rsidR="00EA19E6">
        <w:t xml:space="preserve"> </w:t>
      </w:r>
      <w:r w:rsidRPr="003976C2">
        <w:t>hő);</w:t>
      </w:r>
      <w:r w:rsidR="00EA19E6">
        <w:t xml:space="preserve"> </w:t>
      </w:r>
      <w:r w:rsidRPr="003976C2">
        <w:t>ezen</w:t>
      </w:r>
      <w:r w:rsidR="00EA19E6">
        <w:t xml:space="preserve"> </w:t>
      </w:r>
      <w:r w:rsidRPr="003976C2">
        <w:t>belül</w:t>
      </w:r>
      <w:r w:rsidR="00EA19E6">
        <w:t xml:space="preserve"> </w:t>
      </w:r>
      <w:r w:rsidRPr="003976C2">
        <w:t>külön</w:t>
      </w:r>
      <w:r w:rsidR="00EA19E6">
        <w:t xml:space="preserve"> </w:t>
      </w:r>
      <w:r w:rsidRPr="003976C2">
        <w:t>kezelendők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igényeknél</w:t>
      </w:r>
      <w:r w:rsidR="00EA19E6">
        <w:t xml:space="preserve"> </w:t>
      </w:r>
      <w:r w:rsidRPr="003976C2">
        <w:t>már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vett,</w:t>
      </w:r>
      <w:r w:rsidR="00EA19E6">
        <w:t xml:space="preserve"> </w:t>
      </w:r>
      <w:r w:rsidR="003E2E44">
        <w:t>valamint</w:t>
      </w:r>
      <w:r w:rsidR="00EA19E6">
        <w:t xml:space="preserve"> </w:t>
      </w:r>
      <w:r w:rsidRPr="003976C2">
        <w:t>csak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gépészeti</w:t>
      </w:r>
      <w:r w:rsidR="00EA19E6">
        <w:t xml:space="preserve"> </w:t>
      </w:r>
      <w:r w:rsidRPr="003976C2">
        <w:t>rendszernél</w:t>
      </w:r>
      <w:r w:rsidR="00EA19E6">
        <w:t xml:space="preserve"> </w:t>
      </w:r>
      <w:r w:rsidRPr="003976C2">
        <w:t>számításba</w:t>
      </w:r>
      <w:r w:rsidR="00EA19E6">
        <w:t xml:space="preserve"> </w:t>
      </w:r>
      <w:r w:rsidRPr="003976C2">
        <w:t>vett</w:t>
      </w:r>
      <w:r w:rsidR="00EA19E6">
        <w:t xml:space="preserve"> </w:t>
      </w:r>
      <w:r w:rsidRPr="003976C2">
        <w:t>tételek</w:t>
      </w:r>
    </w:p>
    <w:p w14:paraId="0611F990" w14:textId="5D2BBA36" w:rsidR="00F6520B" w:rsidRPr="003976C2" w:rsidRDefault="00F6520B" w:rsidP="00800357">
      <w:pPr>
        <w:pStyle w:val="Listaszerbekezds"/>
        <w:numPr>
          <w:ilvl w:val="1"/>
          <w:numId w:val="20"/>
        </w:numPr>
        <w:spacing w:after="0" w:line="240" w:lineRule="auto"/>
      </w:pPr>
      <w:r w:rsidRPr="003976C2">
        <w:t>helyben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felhasznált</w:t>
      </w:r>
      <w:r w:rsidR="00EA19E6">
        <w:t xml:space="preserve"> </w:t>
      </w:r>
      <w:r w:rsidRPr="003976C2">
        <w:t>aktív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</w:t>
      </w:r>
    </w:p>
    <w:p w14:paraId="7A9FBCA3" w14:textId="5FDB73A6" w:rsidR="00F6520B" w:rsidRPr="003976C2" w:rsidRDefault="00F6520B" w:rsidP="00800357">
      <w:pPr>
        <w:pStyle w:val="Listaszerbekezds"/>
        <w:numPr>
          <w:ilvl w:val="1"/>
          <w:numId w:val="20"/>
        </w:numPr>
        <w:spacing w:after="0" w:line="240" w:lineRule="auto"/>
      </w:pPr>
      <w:r w:rsidRPr="003976C2">
        <w:t>helyben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hálózatba</w:t>
      </w:r>
      <w:r w:rsidR="00EA19E6">
        <w:t xml:space="preserve"> </w:t>
      </w:r>
      <w:r w:rsidRPr="003976C2">
        <w:t>táplált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más</w:t>
      </w:r>
      <w:r w:rsidR="00EA19E6">
        <w:t xml:space="preserve"> </w:t>
      </w:r>
      <w:r w:rsidRPr="003976C2">
        <w:t>fogyasztóknak</w:t>
      </w:r>
      <w:r w:rsidR="00EA19E6">
        <w:t xml:space="preserve"> </w:t>
      </w:r>
      <w:r w:rsidRPr="003976C2">
        <w:t>átadott</w:t>
      </w:r>
      <w:r w:rsidR="00EA19E6">
        <w:t xml:space="preserve"> </w:t>
      </w:r>
      <w:r w:rsidRPr="003976C2">
        <w:t>aktív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</w:t>
      </w:r>
    </w:p>
    <w:p w14:paraId="5D14A350" w14:textId="691B1AC8" w:rsidR="00F6520B" w:rsidRPr="003976C2" w:rsidRDefault="00F6520B" w:rsidP="00800357">
      <w:pPr>
        <w:pStyle w:val="Listaszerbekezds"/>
        <w:numPr>
          <w:ilvl w:val="1"/>
          <w:numId w:val="20"/>
        </w:numPr>
        <w:spacing w:after="0" w:line="240" w:lineRule="auto"/>
      </w:pPr>
      <w:r w:rsidRPr="003976C2">
        <w:t>közelben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épületben</w:t>
      </w:r>
      <w:r w:rsidR="00EA19E6">
        <w:t xml:space="preserve"> </w:t>
      </w:r>
      <w:r w:rsidRPr="003976C2">
        <w:t>felhasznált</w:t>
      </w:r>
      <w:r w:rsidR="00EA19E6">
        <w:t xml:space="preserve"> </w:t>
      </w:r>
      <w:r w:rsidR="00217381" w:rsidRPr="003976C2">
        <w:t>(ld.</w:t>
      </w:r>
      <w:r w:rsidR="00EA19E6">
        <w:t xml:space="preserve"> </w:t>
      </w:r>
      <w:r w:rsidR="00F1404E" w:rsidRPr="003976C2">
        <w:fldChar w:fldCharType="begin"/>
      </w:r>
      <w:r w:rsidR="00F1404E" w:rsidRPr="003976C2">
        <w:instrText xml:space="preserve"> REF _Ref44501777 \r \h </w:instrText>
      </w:r>
      <w:r w:rsidR="00800357" w:rsidRPr="003976C2">
        <w:instrText xml:space="preserve"> \* MERGEFORMAT </w:instrText>
      </w:r>
      <w:r w:rsidR="00F1404E" w:rsidRPr="003976C2">
        <w:fldChar w:fldCharType="separate"/>
      </w:r>
      <w:r w:rsidR="009A56CF" w:rsidRPr="003976C2">
        <w:t>14.3</w:t>
      </w:r>
      <w:r w:rsidR="00F1404E" w:rsidRPr="003976C2">
        <w:fldChar w:fldCharType="end"/>
      </w:r>
      <w:r w:rsidR="00EA19E6">
        <w:t xml:space="preserve">  </w:t>
      </w:r>
      <w:r w:rsidR="00217381" w:rsidRPr="003976C2">
        <w:t>pont)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</w:t>
      </w:r>
    </w:p>
    <w:p w14:paraId="7BCA15B1" w14:textId="3AA05BA9" w:rsidR="00F6520B" w:rsidRPr="003976C2" w:rsidRDefault="00F6520B" w:rsidP="00800357">
      <w:pPr>
        <w:pStyle w:val="Listaszerbekezds"/>
        <w:numPr>
          <w:ilvl w:val="1"/>
          <w:numId w:val="20"/>
        </w:numPr>
        <w:spacing w:after="0" w:line="240" w:lineRule="auto"/>
      </w:pPr>
      <w:r w:rsidRPr="003976C2">
        <w:t>távolban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épületben</w:t>
      </w:r>
      <w:r w:rsidR="00EA19E6">
        <w:t xml:space="preserve"> </w:t>
      </w:r>
      <w:r w:rsidRPr="003976C2">
        <w:t>felhasznált</w:t>
      </w:r>
      <w:r w:rsidR="00EA19E6">
        <w:t xml:space="preserve"> </w:t>
      </w:r>
      <w:r w:rsidR="00217381" w:rsidRPr="003976C2">
        <w:t>(ld.</w:t>
      </w:r>
      <w:r w:rsidR="00EA19E6">
        <w:t xml:space="preserve"> </w:t>
      </w:r>
      <w:r w:rsidR="00F1404E" w:rsidRPr="003976C2">
        <w:fldChar w:fldCharType="begin"/>
      </w:r>
      <w:r w:rsidR="00F1404E" w:rsidRPr="003976C2">
        <w:instrText xml:space="preserve"> REF _Ref44501796 \r \h </w:instrText>
      </w:r>
      <w:r w:rsidR="00800357" w:rsidRPr="003976C2">
        <w:instrText xml:space="preserve"> \* MERGEFORMAT </w:instrText>
      </w:r>
      <w:r w:rsidR="00F1404E" w:rsidRPr="003976C2">
        <w:fldChar w:fldCharType="separate"/>
      </w:r>
      <w:r w:rsidR="009A56CF" w:rsidRPr="003976C2">
        <w:t>14.3</w:t>
      </w:r>
      <w:r w:rsidR="00F1404E" w:rsidRPr="003976C2">
        <w:fldChar w:fldCharType="end"/>
      </w:r>
      <w:r w:rsidR="00EA19E6">
        <w:t xml:space="preserve"> </w:t>
      </w:r>
      <w:r w:rsidR="00217381" w:rsidRPr="003976C2">
        <w:t>pont)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</w:t>
      </w:r>
    </w:p>
    <w:p w14:paraId="12AF1B25" w14:textId="448493E9" w:rsidR="00F6520B" w:rsidRPr="003976C2" w:rsidRDefault="00F6520B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egyes</w:t>
      </w:r>
      <w:r w:rsidR="00EA19E6">
        <w:t xml:space="preserve"> </w:t>
      </w:r>
      <w:r w:rsidRPr="003976C2">
        <w:t>komponensek</w:t>
      </w:r>
      <w:r w:rsidR="00EA19E6">
        <w:t xml:space="preserve"> </w:t>
      </w:r>
      <w:r w:rsidRPr="003976C2">
        <w:t>számítására</w:t>
      </w:r>
      <w:r w:rsidR="00EA19E6">
        <w:t xml:space="preserve"> </w:t>
      </w:r>
      <w:r w:rsidRPr="003976C2">
        <w:t>bizonyos</w:t>
      </w:r>
      <w:r w:rsidR="00EA19E6">
        <w:t xml:space="preserve"> </w:t>
      </w:r>
      <w:r w:rsidRPr="003976C2">
        <w:t>esetekben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módszer(ek)</w:t>
      </w:r>
      <w:r w:rsidR="00EA19E6">
        <w:t xml:space="preserve"> </w:t>
      </w:r>
      <w:r w:rsidRPr="003976C2">
        <w:t>alkalmazható(k).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módszerek</w:t>
      </w:r>
      <w:r w:rsidR="00EA19E6">
        <w:t xml:space="preserve"> </w:t>
      </w:r>
      <w:r w:rsidRPr="003976C2">
        <w:t>egy</w:t>
      </w:r>
      <w:r w:rsidR="00EA19E6">
        <w:t xml:space="preserve"> </w:t>
      </w:r>
      <w:r w:rsidRPr="003976C2">
        <w:t>része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EPB</w:t>
      </w:r>
      <w:r w:rsidR="00EA19E6">
        <w:t xml:space="preserve"> </w:t>
      </w:r>
      <w:r w:rsidRPr="003976C2">
        <w:t>szabványrendszeren</w:t>
      </w:r>
      <w:r w:rsidR="00EA19E6">
        <w:t xml:space="preserve"> </w:t>
      </w:r>
      <w:r w:rsidRPr="003976C2">
        <w:t>alapul.</w:t>
      </w:r>
      <w:r w:rsidR="00EA19E6">
        <w:t xml:space="preserve"> </w:t>
      </w:r>
      <w:r w:rsidRPr="003976C2">
        <w:t>Ezekben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szabványokban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energiaveszteségek</w:t>
      </w:r>
      <w:r w:rsidR="00EA19E6">
        <w:t xml:space="preserve"> </w:t>
      </w:r>
      <w:r w:rsidRPr="003976C2">
        <w:t>meghatározása</w:t>
      </w:r>
      <w:r w:rsidR="00EA19E6">
        <w:t xml:space="preserve"> </w:t>
      </w:r>
      <w:r w:rsidRPr="003976C2">
        <w:t>mellett</w:t>
      </w:r>
      <w:r w:rsidR="00EA19E6">
        <w:t xml:space="preserve"> </w:t>
      </w:r>
      <w:r w:rsidRPr="003976C2">
        <w:t>meghatározásra</w:t>
      </w:r>
      <w:r w:rsidR="00EA19E6">
        <w:t xml:space="preserve"> </w:t>
      </w:r>
      <w:r w:rsidRPr="003976C2">
        <w:t>kerül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veszteségek</w:t>
      </w:r>
      <w:r w:rsidR="00EA19E6">
        <w:t xml:space="preserve"> </w:t>
      </w:r>
      <w:r w:rsidRPr="003976C2">
        <w:t>visszanyert/visszanyerhető</w:t>
      </w:r>
      <w:r w:rsidR="00EA19E6">
        <w:t xml:space="preserve"> </w:t>
      </w:r>
      <w:r w:rsidRPr="003976C2">
        <w:t>hányada.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visszanyert/visszanyerhető</w:t>
      </w:r>
      <w:r w:rsidR="00EA19E6">
        <w:t xml:space="preserve"> </w:t>
      </w:r>
      <w:r w:rsidRPr="003976C2">
        <w:t>veszteségek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igényekből</w:t>
      </w:r>
      <w:r w:rsidR="00EA19E6">
        <w:t xml:space="preserve"> </w:t>
      </w:r>
      <w:r w:rsidRPr="003976C2">
        <w:t>vonandók</w:t>
      </w:r>
      <w:r w:rsidR="00EA19E6">
        <w:t xml:space="preserve"> </w:t>
      </w:r>
      <w:r w:rsidRPr="003976C2">
        <w:t>le</w:t>
      </w:r>
      <w:r w:rsidR="008C4F7F" w:rsidRPr="003976C2">
        <w:t>,</w:t>
      </w:r>
      <w:r w:rsidR="00EA19E6">
        <w:t xml:space="preserve"> </w:t>
      </w:r>
      <w:r w:rsidR="008C4F7F" w:rsidRPr="003976C2">
        <w:t>de</w:t>
      </w:r>
      <w:r w:rsidR="00EA19E6">
        <w:t xml:space="preserve"> </w:t>
      </w:r>
      <w:r w:rsidR="008C4F7F" w:rsidRPr="003976C2">
        <w:t>ez</w:t>
      </w:r>
      <w:r w:rsidR="00EA19E6">
        <w:t xml:space="preserve"> </w:t>
      </w:r>
      <w:r w:rsidR="008C4F7F" w:rsidRPr="003976C2">
        <w:t>esetben</w:t>
      </w:r>
      <w:r w:rsidR="00EA19E6">
        <w:t xml:space="preserve"> </w:t>
      </w:r>
      <w:r w:rsidR="008C4F7F" w:rsidRPr="003976C2">
        <w:t>a</w:t>
      </w:r>
      <w:r w:rsidR="00EA19E6">
        <w:t xml:space="preserve"> </w:t>
      </w:r>
      <w:r w:rsidR="008C4F7F" w:rsidRPr="003976C2">
        <w:t>belső</w:t>
      </w:r>
      <w:r w:rsidR="00EA19E6">
        <w:t xml:space="preserve"> </w:t>
      </w:r>
      <w:r w:rsidR="008C4F7F" w:rsidRPr="003976C2">
        <w:t>hőterheléseket</w:t>
      </w:r>
      <w:r w:rsidR="00EA19E6">
        <w:t xml:space="preserve"> </w:t>
      </w:r>
      <w:r w:rsidR="008C4F7F" w:rsidRPr="003976C2">
        <w:t>is</w:t>
      </w:r>
      <w:r w:rsidR="00EA19E6">
        <w:t xml:space="preserve"> </w:t>
      </w:r>
      <w:r w:rsidR="008C4F7F" w:rsidRPr="003976C2">
        <w:t>az</w:t>
      </w:r>
      <w:r w:rsidR="00EA19E6">
        <w:t xml:space="preserve"> </w:t>
      </w:r>
      <w:r w:rsidR="008C4F7F" w:rsidRPr="003976C2">
        <w:t>EPB</w:t>
      </w:r>
      <w:r w:rsidR="00EA19E6">
        <w:t xml:space="preserve"> </w:t>
      </w:r>
      <w:r w:rsidR="008C4F7F" w:rsidRPr="003976C2">
        <w:t>szabványrendszer</w:t>
      </w:r>
      <w:r w:rsidR="00EA19E6">
        <w:t xml:space="preserve"> </w:t>
      </w:r>
      <w:r w:rsidR="008C4F7F" w:rsidRPr="003976C2">
        <w:t>ajánlásai</w:t>
      </w:r>
      <w:r w:rsidR="00EA19E6">
        <w:t xml:space="preserve"> </w:t>
      </w:r>
      <w:r w:rsidR="008C4F7F" w:rsidRPr="003976C2">
        <w:t>szerint</w:t>
      </w:r>
      <w:r w:rsidR="00EA19E6">
        <w:t xml:space="preserve"> </w:t>
      </w:r>
      <w:r w:rsidR="008C4F7F" w:rsidRPr="003976C2">
        <w:t>kell</w:t>
      </w:r>
      <w:r w:rsidR="00EA19E6">
        <w:t xml:space="preserve"> </w:t>
      </w:r>
      <w:r w:rsidR="008C4F7F" w:rsidRPr="003976C2">
        <w:t>felvenni,</w:t>
      </w:r>
      <w:r w:rsidR="00EA19E6">
        <w:t xml:space="preserve"> </w:t>
      </w:r>
      <w:r w:rsidR="008C4F7F" w:rsidRPr="003976C2">
        <w:t>mert</w:t>
      </w:r>
      <w:r w:rsidR="00EA19E6">
        <w:t xml:space="preserve"> </w:t>
      </w:r>
      <w:r w:rsidR="008C4F7F" w:rsidRPr="003976C2">
        <w:t>az</w:t>
      </w:r>
      <w:r w:rsidR="00EA19E6">
        <w:t xml:space="preserve"> </w:t>
      </w:r>
      <w:r w:rsidR="008C4F7F" w:rsidRPr="003976C2">
        <w:t>egyszerűsített</w:t>
      </w:r>
      <w:r w:rsidR="00EA19E6">
        <w:t xml:space="preserve"> </w:t>
      </w:r>
      <w:r w:rsidR="008C4F7F" w:rsidRPr="003976C2">
        <w:t>módszer</w:t>
      </w:r>
      <w:r w:rsidR="00EA19E6">
        <w:t xml:space="preserve"> </w:t>
      </w:r>
      <w:r w:rsidR="008C4F7F" w:rsidRPr="003976C2">
        <w:t>által</w:t>
      </w:r>
      <w:r w:rsidR="00EA19E6">
        <w:t xml:space="preserve"> </w:t>
      </w:r>
      <w:r w:rsidR="008C4F7F" w:rsidRPr="003976C2">
        <w:t>ajánlott</w:t>
      </w:r>
      <w:r w:rsidR="00EA19E6">
        <w:t xml:space="preserve"> </w:t>
      </w:r>
      <w:r w:rsidR="008C4F7F" w:rsidRPr="003976C2">
        <w:t>belső</w:t>
      </w:r>
      <w:r w:rsidR="00EA19E6">
        <w:t xml:space="preserve"> </w:t>
      </w:r>
      <w:r w:rsidR="008C4F7F" w:rsidRPr="003976C2">
        <w:t>hőterhelés</w:t>
      </w:r>
      <w:r w:rsidR="00EA19E6">
        <w:t xml:space="preserve"> </w:t>
      </w:r>
      <w:r w:rsidR="008C4F7F" w:rsidRPr="003976C2">
        <w:t>értékek</w:t>
      </w:r>
      <w:r w:rsidR="00EA19E6">
        <w:t xml:space="preserve"> </w:t>
      </w:r>
      <w:r w:rsidR="008C4F7F" w:rsidRPr="003976C2">
        <w:t>tartalmazzák</w:t>
      </w:r>
      <w:r w:rsidR="00EA19E6">
        <w:t xml:space="preserve"> </w:t>
      </w:r>
      <w:r w:rsidR="008C4F7F" w:rsidRPr="003976C2">
        <w:t>az</w:t>
      </w:r>
      <w:r w:rsidR="00EA19E6">
        <w:t xml:space="preserve"> </w:t>
      </w:r>
      <w:r w:rsidR="00334974" w:rsidRPr="003976C2">
        <w:t>épülettechnika</w:t>
      </w:r>
      <w:r w:rsidR="008C4F7F" w:rsidRPr="003976C2">
        <w:t>i</w:t>
      </w:r>
      <w:r w:rsidR="00EA19E6">
        <w:t xml:space="preserve"> </w:t>
      </w:r>
      <w:r w:rsidR="008C4F7F" w:rsidRPr="003976C2">
        <w:t>rendszer</w:t>
      </w:r>
      <w:r w:rsidR="00EA19E6">
        <w:t xml:space="preserve"> </w:t>
      </w:r>
      <w:r w:rsidR="008C4F7F" w:rsidRPr="003976C2">
        <w:t>hőleadásának</w:t>
      </w:r>
      <w:r w:rsidR="00EA19E6">
        <w:t xml:space="preserve"> </w:t>
      </w:r>
      <w:r w:rsidR="008C4F7F" w:rsidRPr="003976C2">
        <w:t>belső</w:t>
      </w:r>
      <w:r w:rsidR="00EA19E6">
        <w:t xml:space="preserve"> </w:t>
      </w:r>
      <w:r w:rsidR="008C4F7F" w:rsidRPr="003976C2">
        <w:t>hőterhelésben</w:t>
      </w:r>
      <w:r w:rsidR="00EA19E6">
        <w:t xml:space="preserve"> </w:t>
      </w:r>
      <w:r w:rsidR="008C4F7F" w:rsidRPr="003976C2">
        <w:t>figyelembe</w:t>
      </w:r>
      <w:r w:rsidR="00EA19E6">
        <w:t xml:space="preserve"> </w:t>
      </w:r>
      <w:r w:rsidR="008C4F7F" w:rsidRPr="003976C2">
        <w:t>vehető</w:t>
      </w:r>
      <w:r w:rsidR="00EA19E6">
        <w:t xml:space="preserve"> </w:t>
      </w:r>
      <w:r w:rsidR="008C4F7F" w:rsidRPr="003976C2">
        <w:t>részét</w:t>
      </w:r>
      <w:r w:rsidRPr="003976C2">
        <w:t>.</w:t>
      </w:r>
    </w:p>
    <w:p w14:paraId="307D5F59" w14:textId="4D120558" w:rsidR="008C4F7F" w:rsidRPr="003976C2" w:rsidRDefault="008C4F7F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Az</w:t>
      </w:r>
      <w:r w:rsidR="00EA19E6">
        <w:t xml:space="preserve"> </w:t>
      </w:r>
      <w:r w:rsidR="00BA7D81" w:rsidRPr="003976C2">
        <w:t>épülettechnikai</w:t>
      </w:r>
      <w:r w:rsidR="00EA19E6">
        <w:t xml:space="preserve"> </w:t>
      </w:r>
      <w:r w:rsidR="00BA7D81" w:rsidRPr="003976C2">
        <w:t>rendszer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="00BA7D81" w:rsidRPr="003976C2">
        <w:t>számítása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="00BA7D81" w:rsidRPr="003976C2">
        <w:t>módszeren</w:t>
      </w:r>
      <w:r w:rsidR="00EA19E6">
        <w:t xml:space="preserve"> </w:t>
      </w:r>
      <w:r w:rsidRPr="003976C2">
        <w:t>alapul,</w:t>
      </w:r>
      <w:r w:rsidR="00EA19E6">
        <w:t xml:space="preserve"> </w:t>
      </w:r>
      <w:r w:rsidRPr="003976C2">
        <w:t>ezért</w:t>
      </w:r>
      <w:r w:rsidR="00EA19E6">
        <w:t xml:space="preserve"> </w:t>
      </w:r>
      <w:r w:rsidR="00BA7D81" w:rsidRPr="003976C2">
        <w:t>a</w:t>
      </w:r>
      <w:r w:rsidR="00EA19E6">
        <w:t xml:space="preserve"> </w:t>
      </w:r>
      <w:r w:rsidRPr="003976C2">
        <w:t>havi</w:t>
      </w:r>
      <w:r w:rsidR="00EA19E6">
        <w:t xml:space="preserve"> </w:t>
      </w:r>
      <w:r w:rsidRPr="003976C2">
        <w:t>bontásban</w:t>
      </w:r>
      <w:r w:rsidR="00EA19E6">
        <w:t xml:space="preserve"> </w:t>
      </w:r>
      <w:r w:rsidRPr="003976C2">
        <w:t>meghatározott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igényeket</w:t>
      </w:r>
      <w:r w:rsidR="00EA19E6">
        <w:t xml:space="preserve"> </w:t>
      </w:r>
      <w:r w:rsidRPr="003976C2">
        <w:t>éves</w:t>
      </w:r>
      <w:r w:rsidR="00EA19E6">
        <w:t xml:space="preserve"> </w:t>
      </w:r>
      <w:r w:rsidRPr="003976C2">
        <w:t>szint</w:t>
      </w:r>
      <w:r w:rsidR="00D937BA" w:rsidRPr="003976C2">
        <w:t>re</w:t>
      </w:r>
      <w:r w:rsidR="00EA19E6">
        <w:t xml:space="preserve"> </w:t>
      </w:r>
      <w:r w:rsidRPr="003976C2">
        <w:t>összegezni</w:t>
      </w:r>
      <w:r w:rsidR="00EA19E6">
        <w:t xml:space="preserve"> </w:t>
      </w:r>
      <w:r w:rsidRPr="003976C2">
        <w:t>kell.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módszerek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dinamikus</w:t>
      </w:r>
      <w:r w:rsidR="00EA19E6">
        <w:t xml:space="preserve"> </w:t>
      </w:r>
      <w:r w:rsidRPr="003976C2">
        <w:t>szimuláció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bármilyen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időegység</w:t>
      </w:r>
      <w:r w:rsidR="00EA19E6">
        <w:t xml:space="preserve"> </w:t>
      </w:r>
      <w:r w:rsidRPr="003976C2">
        <w:t>alkalmazható.</w:t>
      </w:r>
    </w:p>
    <w:p w14:paraId="62B10706" w14:textId="48B1FA45" w:rsidR="00F6520B" w:rsidRPr="003976C2" w:rsidRDefault="00F6520B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táblázataiban</w:t>
      </w:r>
      <w:r w:rsidR="00EA19E6">
        <w:t xml:space="preserve"> </w:t>
      </w:r>
      <w:r w:rsidR="0059501B" w:rsidRPr="003976C2">
        <w:t>feltüntetett</w:t>
      </w:r>
      <w:r w:rsidR="00EA19E6">
        <w:t xml:space="preserve"> </w:t>
      </w:r>
      <w:r w:rsidRPr="003976C2">
        <w:t>fajlagos</w:t>
      </w:r>
      <w:r w:rsidR="00EA19E6">
        <w:t xml:space="preserve"> </w:t>
      </w:r>
      <w:r w:rsidRPr="003976C2">
        <w:t>értékek</w:t>
      </w:r>
      <w:r w:rsidR="00EA19E6">
        <w:t xml:space="preserve"> </w:t>
      </w:r>
      <w:r w:rsidRPr="003976C2">
        <w:t>rendszeralapterület</w:t>
      </w:r>
      <w:r w:rsidR="00EA19E6">
        <w:t xml:space="preserve"> </w:t>
      </w:r>
      <w:r w:rsidRPr="003976C2">
        <w:t>egységre</w:t>
      </w:r>
      <w:r w:rsidR="00EA19E6">
        <w:t xml:space="preserve"> </w:t>
      </w:r>
      <w:r w:rsidRPr="003976C2">
        <w:t>vannak</w:t>
      </w:r>
      <w:r w:rsidR="00EA19E6">
        <w:t xml:space="preserve"> </w:t>
      </w:r>
      <w:r w:rsidRPr="003976C2">
        <w:t>vetítve.</w:t>
      </w:r>
      <w:r w:rsidR="00EA19E6">
        <w:t xml:space="preserve"> </w:t>
      </w:r>
      <w:r w:rsidRPr="003976C2">
        <w:t>Ezek</w:t>
      </w:r>
      <w:r w:rsidR="00EA19E6">
        <w:t xml:space="preserve"> </w:t>
      </w:r>
      <w:r w:rsidRPr="003976C2">
        <w:t>értékét</w:t>
      </w:r>
      <w:r w:rsidR="00EA19E6">
        <w:t xml:space="preserve"> </w:t>
      </w:r>
      <w:r w:rsidRPr="003976C2">
        <w:t>szorozni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217381" w:rsidRPr="003976C2">
        <w:t>vonatkozó</w:t>
      </w:r>
      <w:r w:rsidR="00EA19E6">
        <w:t xml:space="preserve"> </w:t>
      </w:r>
      <w:r w:rsidR="00BA7D81" w:rsidRPr="003976C2">
        <w:t>rendszer</w:t>
      </w:r>
      <w:r w:rsidR="00EA19E6">
        <w:t xml:space="preserve"> </w:t>
      </w:r>
      <w:r w:rsidR="00217381" w:rsidRPr="003976C2">
        <w:t>alapterületével.</w:t>
      </w:r>
      <w:r w:rsidR="00EA19E6">
        <w:t xml:space="preserve"> </w:t>
      </w:r>
      <w:r w:rsidR="00217381" w:rsidRPr="003976C2">
        <w:t>Köztes</w:t>
      </w:r>
      <w:r w:rsidR="00EA19E6">
        <w:t xml:space="preserve"> </w:t>
      </w:r>
      <w:r w:rsidR="00217381" w:rsidRPr="003976C2">
        <w:t>értékek</w:t>
      </w:r>
      <w:r w:rsidR="00EA19E6">
        <w:t xml:space="preserve"> </w:t>
      </w:r>
      <w:r w:rsidR="00217381" w:rsidRPr="003976C2">
        <w:t>esetén</w:t>
      </w:r>
      <w:r w:rsidR="00EA19E6">
        <w:t xml:space="preserve"> </w:t>
      </w:r>
      <w:r w:rsidR="00217381" w:rsidRPr="003976C2">
        <w:t>lineáris</w:t>
      </w:r>
      <w:r w:rsidR="00EA19E6">
        <w:t xml:space="preserve"> </w:t>
      </w:r>
      <w:r w:rsidR="00217381" w:rsidRPr="003976C2">
        <w:t>interpolációt</w:t>
      </w:r>
      <w:r w:rsidR="00EA19E6">
        <w:t xml:space="preserve"> </w:t>
      </w:r>
      <w:r w:rsidR="00217381" w:rsidRPr="003976C2">
        <w:t>kell</w:t>
      </w:r>
      <w:r w:rsidR="00EA19E6">
        <w:t xml:space="preserve"> </w:t>
      </w:r>
      <w:r w:rsidR="00217381" w:rsidRPr="003976C2">
        <w:t>alkalmazni.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zóna</w:t>
      </w:r>
      <w:r w:rsidR="00EA19E6">
        <w:t xml:space="preserve"> </w:t>
      </w:r>
      <w:r w:rsidRPr="003976C2">
        <w:t>energiaellátó</w:t>
      </w:r>
      <w:r w:rsidR="00EA19E6">
        <w:t xml:space="preserve"> </w:t>
      </w:r>
      <w:r w:rsidRPr="003976C2">
        <w:t>rendszere</w:t>
      </w:r>
      <w:r w:rsidR="00EA19E6">
        <w:t xml:space="preserve"> </w:t>
      </w:r>
      <w:r w:rsidRPr="003976C2">
        <w:t>bivalens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multivalens,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fedezett</w:t>
      </w:r>
      <w:r w:rsidR="00EA19E6">
        <w:t xml:space="preserve"> </w:t>
      </w:r>
      <w:r w:rsidR="00D937BA" w:rsidRPr="003976C2">
        <w:t>nettó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="00D937BA" w:rsidRPr="003976C2">
        <w:t>igények</w:t>
      </w:r>
      <w:r w:rsidR="00EA19E6">
        <w:t xml:space="preserve"> </w:t>
      </w:r>
      <w:r w:rsidRPr="003976C2">
        <w:t>hányad</w:t>
      </w:r>
      <w:r w:rsidR="00D937BA" w:rsidRPr="003976C2">
        <w:t>a</w:t>
      </w:r>
      <w:r w:rsidR="00EA19E6">
        <w:t xml:space="preserve"> </w:t>
      </w:r>
      <w:r w:rsidRPr="003976C2">
        <w:t>arányában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alrendszerre</w:t>
      </w:r>
      <w:r w:rsidR="00EA19E6">
        <w:t xml:space="preserve"> </w:t>
      </w:r>
      <w:r w:rsidRPr="003976C2">
        <w:t>adódó</w:t>
      </w:r>
      <w:r w:rsidR="00EA19E6">
        <w:t xml:space="preserve"> </w:t>
      </w:r>
      <w:r w:rsidRPr="003976C2">
        <w:t>fajlagos</w:t>
      </w:r>
      <w:r w:rsidR="00EA19E6">
        <w:t xml:space="preserve"> </w:t>
      </w:r>
      <w:r w:rsidRPr="003976C2">
        <w:t>értékeket</w:t>
      </w:r>
      <w:r w:rsidR="00EA19E6">
        <w:t xml:space="preserve"> </w:t>
      </w:r>
      <w:r w:rsidRPr="003976C2">
        <w:t>csökkenteni.</w:t>
      </w:r>
    </w:p>
    <w:p w14:paraId="1F3CFAF0" w14:textId="7076C991" w:rsidR="00DD2D10" w:rsidRPr="003976C2" w:rsidRDefault="00DD2D10" w:rsidP="00800357">
      <w:pPr>
        <w:pStyle w:val="Listaszerbekezds"/>
        <w:numPr>
          <w:ilvl w:val="0"/>
          <w:numId w:val="20"/>
        </w:numPr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táblázatainál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tárgyi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rendszerétől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eltérő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méretezési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hőfoklépcső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közepes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hőmérsékletkülönbségre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viszonyított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lineáris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interpolációt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alkalmazni.</w:t>
      </w:r>
    </w:p>
    <w:p w14:paraId="0647FCCE" w14:textId="34F9E5EE" w:rsidR="00B6711E" w:rsidRPr="003976C2" w:rsidRDefault="00B6711E" w:rsidP="00800357">
      <w:pPr>
        <w:pStyle w:val="Listaszerbekezds"/>
        <w:numPr>
          <w:ilvl w:val="0"/>
          <w:numId w:val="20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hőtermelők</w:t>
      </w:r>
      <w:r w:rsidR="00EA19E6">
        <w:t xml:space="preserve"> </w:t>
      </w:r>
      <w:r w:rsidRPr="003976C2">
        <w:t>teljesítménytényezői</w:t>
      </w:r>
      <w:r w:rsidR="00EA19E6">
        <w:t xml:space="preserve"> </w:t>
      </w:r>
      <w:r w:rsidRPr="003976C2">
        <w:t>égéshőre</w:t>
      </w:r>
      <w:r w:rsidR="00EA19E6">
        <w:t xml:space="preserve"> </w:t>
      </w:r>
      <w:r w:rsidRPr="003976C2">
        <w:t>vannak</w:t>
      </w:r>
      <w:r w:rsidR="00EA19E6">
        <w:t xml:space="preserve"> </w:t>
      </w:r>
      <w:r w:rsidRPr="003976C2">
        <w:t>vonatkoztatva.</w:t>
      </w:r>
    </w:p>
    <w:p w14:paraId="3C674DF1" w14:textId="13564EBF" w:rsidR="005A6628" w:rsidRDefault="005A6628">
      <w:pPr>
        <w:jc w:val="left"/>
      </w:pPr>
      <w:r>
        <w:br w:type="page"/>
      </w:r>
    </w:p>
    <w:p w14:paraId="6225EB71" w14:textId="02494702" w:rsidR="00F6520B" w:rsidRPr="003976C2" w:rsidRDefault="00F6520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63" w:name="_Toc58253343"/>
      <w:bookmarkStart w:id="364" w:name="_Toc77335603"/>
      <w:r w:rsidRPr="003976C2">
        <w:rPr>
          <w:rFonts w:ascii="Times New Roman" w:hAnsi="Times New Roman" w:cs="Times New Roman"/>
          <w:color w:val="auto"/>
        </w:rPr>
        <w:lastRenderedPageBreak/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</w:t>
      </w:r>
      <w:r w:rsidR="00C466EC" w:rsidRPr="003976C2">
        <w:rPr>
          <w:rFonts w:ascii="Times New Roman" w:hAnsi="Times New Roman" w:cs="Times New Roman"/>
          <w:color w:val="auto"/>
        </w:rPr>
        <w:t>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C466EC" w:rsidRPr="003976C2">
        <w:rPr>
          <w:rFonts w:ascii="Times New Roman" w:hAnsi="Times New Roman" w:cs="Times New Roman"/>
          <w:color w:val="auto"/>
        </w:rPr>
        <w:t>rendszer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energiafelhasználása</w:t>
      </w:r>
      <w:bookmarkEnd w:id="363"/>
      <w:bookmarkEnd w:id="364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63C64689" w14:textId="03860713" w:rsidR="00F6520B" w:rsidRPr="003976C2" w:rsidRDefault="00F6520B" w:rsidP="00800357">
      <w:pPr>
        <w:spacing w:after="0" w:line="240" w:lineRule="auto"/>
        <w:rPr>
          <w:iCs/>
          <w:lang w:eastAsia="hu-HU"/>
        </w:rPr>
      </w:pPr>
    </w:p>
    <w:p w14:paraId="3D212C14" w14:textId="570D4816" w:rsidR="00AF2C71" w:rsidRPr="003976C2" w:rsidRDefault="00AF2C71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65" w:name="_Ref10131833"/>
      <w:bookmarkStart w:id="366" w:name="_Toc58253344"/>
      <w:bookmarkStart w:id="367" w:name="_Toc77335604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rendszer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által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fedezett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</w:t>
      </w:r>
      <w:bookmarkEnd w:id="365"/>
      <w:bookmarkEnd w:id="366"/>
      <w:bookmarkEnd w:id="367"/>
    </w:p>
    <w:p w14:paraId="49E25D8F" w14:textId="195EF372" w:rsidR="00B91E05" w:rsidRPr="003976C2" w:rsidRDefault="00243E4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különböző</w:t>
      </w:r>
      <w:r w:rsidR="00EA19E6">
        <w:t xml:space="preserve"> </w:t>
      </w:r>
      <w:r w:rsidRPr="003976C2">
        <w:t>alrendszerek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fedezhető.</w:t>
      </w:r>
      <w:r w:rsidR="00EA19E6">
        <w:t xml:space="preserve"> </w:t>
      </w:r>
      <w:r w:rsidR="00003CC4" w:rsidRPr="003976C2">
        <w:t>Az</w:t>
      </w:r>
      <w:r w:rsidR="00EA19E6">
        <w:t xml:space="preserve"> </w:t>
      </w:r>
      <w:r w:rsidR="00003CC4" w:rsidRPr="003976C2">
        <w:t>alrendszerek</w:t>
      </w:r>
      <w:r w:rsidR="00EA19E6">
        <w:t xml:space="preserve"> </w:t>
      </w:r>
      <w:r w:rsidR="00003CC4" w:rsidRPr="003976C2">
        <w:t>energiafelhasználását</w:t>
      </w:r>
      <w:r w:rsidR="00EA19E6">
        <w:t xml:space="preserve"> </w:t>
      </w:r>
      <w:r w:rsidR="00003CC4" w:rsidRPr="003976C2">
        <w:t>külön-külön</w:t>
      </w:r>
      <w:r w:rsidR="00EA19E6">
        <w:t xml:space="preserve"> </w:t>
      </w:r>
      <w:r w:rsidR="00003CC4" w:rsidRPr="003976C2">
        <w:t>kell</w:t>
      </w:r>
      <w:r w:rsidR="00EA19E6">
        <w:t xml:space="preserve"> </w:t>
      </w:r>
      <w:r w:rsidR="00003CC4" w:rsidRPr="003976C2">
        <w:t>meghatározni</w:t>
      </w:r>
      <w:r w:rsidR="00EA19E6">
        <w:t xml:space="preserve"> </w:t>
      </w:r>
      <w:r w:rsidR="00003CC4" w:rsidRPr="003976C2">
        <w:t>és</w:t>
      </w:r>
      <w:r w:rsidR="00EA19E6">
        <w:t xml:space="preserve"> </w:t>
      </w:r>
      <w:r w:rsidR="00003CC4" w:rsidRPr="003976C2">
        <w:t>a</w:t>
      </w:r>
      <w:r w:rsidR="00EA19E6">
        <w:t xml:space="preserve"> </w:t>
      </w:r>
      <w:r w:rsidR="00003CC4" w:rsidRPr="003976C2">
        <w:t>végén</w:t>
      </w:r>
      <w:r w:rsidR="00EA19E6">
        <w:t xml:space="preserve"> </w:t>
      </w:r>
      <w:r w:rsidR="00003CC4" w:rsidRPr="003976C2">
        <w:t>energiahordozónként</w:t>
      </w:r>
      <w:r w:rsidR="00EA19E6">
        <w:t xml:space="preserve"> </w:t>
      </w:r>
      <w:r w:rsidR="00003CC4" w:rsidRPr="003976C2">
        <w:t>kell</w:t>
      </w:r>
      <w:r w:rsidR="00EA19E6">
        <w:t xml:space="preserve"> </w:t>
      </w:r>
      <w:r w:rsidR="00003CC4" w:rsidRPr="003976C2">
        <w:t>összegezni.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alrendszer</w:t>
      </w:r>
      <w:r w:rsidR="00A319E0" w:rsidRPr="003976C2">
        <w:t>ekhez</w:t>
      </w:r>
      <w:r w:rsidR="00EA19E6">
        <w:t xml:space="preserve"> </w:t>
      </w:r>
      <w:r w:rsidR="00A319E0" w:rsidRPr="003976C2">
        <w:t>tartozó</w:t>
      </w:r>
      <w:r w:rsidR="00EA19E6">
        <w:t xml:space="preserve"> </w:t>
      </w:r>
      <w:r w:rsidR="00A319E0" w:rsidRPr="003976C2">
        <w:t>lefedési</w:t>
      </w:r>
      <w:r w:rsidR="00EA19E6">
        <w:t xml:space="preserve"> </w:t>
      </w:r>
      <w:r w:rsidR="00A319E0" w:rsidRPr="003976C2">
        <w:t>arányokat</w:t>
      </w:r>
      <w:r w:rsidR="00EA19E6">
        <w:t xml:space="preserve"> </w:t>
      </w:r>
      <w:r w:rsidR="00A319E0" w:rsidRPr="003976C2">
        <w:t>a</w:t>
      </w:r>
      <w:r w:rsidR="00EA19E6">
        <w:t xml:space="preserve"> </w:t>
      </w:r>
      <w:r w:rsidR="00A319E0" w:rsidRPr="003976C2">
        <w:fldChar w:fldCharType="begin"/>
      </w:r>
      <w:r w:rsidR="00A319E0" w:rsidRPr="003976C2">
        <w:instrText xml:space="preserve"> REF _Ref10060945 \r \h </w:instrText>
      </w:r>
      <w:r w:rsidR="00800357" w:rsidRPr="003976C2">
        <w:instrText xml:space="preserve"> \* MERGEFORMAT </w:instrText>
      </w:r>
      <w:r w:rsidR="00A319E0" w:rsidRPr="003976C2">
        <w:fldChar w:fldCharType="separate"/>
      </w:r>
      <w:r w:rsidR="009A56CF" w:rsidRPr="003976C2">
        <w:t>7</w:t>
      </w:r>
      <w:r w:rsidR="00A319E0" w:rsidRPr="003976C2">
        <w:fldChar w:fldCharType="end"/>
      </w:r>
      <w:r w:rsidR="00B91E05" w:rsidRPr="003976C2">
        <w:t>.</w:t>
      </w:r>
      <w:r w:rsidR="00EA19E6">
        <w:t xml:space="preserve"> </w:t>
      </w:r>
      <w:r w:rsidR="00B91E05" w:rsidRPr="003976C2">
        <w:t>pontban</w:t>
      </w:r>
      <w:r w:rsidR="00EA19E6">
        <w:t xml:space="preserve"> </w:t>
      </w:r>
      <w:r w:rsidR="00B91E05" w:rsidRPr="003976C2">
        <w:t>leírtak</w:t>
      </w:r>
      <w:r w:rsidR="00EA19E6">
        <w:t xml:space="preserve"> </w:t>
      </w:r>
      <w:r w:rsidR="00B91E05" w:rsidRPr="003976C2">
        <w:t>szerint</w:t>
      </w:r>
      <w:r w:rsidR="00EA19E6">
        <w:t xml:space="preserve"> </w:t>
      </w:r>
      <w:r w:rsidR="00B91E05" w:rsidRPr="003976C2">
        <w:t>kell</w:t>
      </w:r>
      <w:r w:rsidR="00EA19E6">
        <w:t xml:space="preserve"> </w:t>
      </w:r>
      <w:r w:rsidR="00B91E05" w:rsidRPr="003976C2">
        <w:t>meghatározni.</w:t>
      </w:r>
      <w:r w:rsidR="00EA19E6">
        <w:t xml:space="preserve"> </w:t>
      </w:r>
      <w:r w:rsidR="00B91E05" w:rsidRPr="003976C2">
        <w:t>Ha</w:t>
      </w:r>
      <w:r w:rsidR="00EA19E6">
        <w:t xml:space="preserve"> </w:t>
      </w:r>
      <w:r w:rsidR="00B91E05" w:rsidRPr="003976C2">
        <w:t>a</w:t>
      </w:r>
      <w:r w:rsidR="00EA19E6">
        <w:t xml:space="preserve"> </w:t>
      </w:r>
      <w:r w:rsidR="00B91E05" w:rsidRPr="003976C2">
        <w:t>zónában</w:t>
      </w:r>
      <w:r w:rsidR="00EA19E6">
        <w:t xml:space="preserve"> </w:t>
      </w:r>
      <w:r w:rsidR="00B91E05" w:rsidRPr="003976C2">
        <w:t>légfűtés</w:t>
      </w:r>
      <w:r w:rsidR="00EA19E6">
        <w:t xml:space="preserve"> </w:t>
      </w:r>
      <w:r w:rsidR="00B91E05" w:rsidRPr="003976C2">
        <w:t>is</w:t>
      </w:r>
      <w:r w:rsidR="00EA19E6">
        <w:t xml:space="preserve"> </w:t>
      </w:r>
      <w:r w:rsidR="00B91E05" w:rsidRPr="003976C2">
        <w:t>van,</w:t>
      </w:r>
      <w:r w:rsidR="00EA19E6">
        <w:t xml:space="preserve"> </w:t>
      </w:r>
      <w:r w:rsidR="00B91E05" w:rsidRPr="003976C2">
        <w:t>és</w:t>
      </w:r>
      <w:r w:rsidR="00EA19E6">
        <w:t xml:space="preserve"> </w:t>
      </w:r>
      <w:r w:rsidR="00B91E05" w:rsidRPr="003976C2">
        <w:t>a</w:t>
      </w:r>
      <w:r w:rsidR="00EA19E6">
        <w:t xml:space="preserve"> </w:t>
      </w:r>
      <w:r w:rsidR="00B91E05" w:rsidRPr="003976C2">
        <w:t>befúvási</w:t>
      </w:r>
      <w:r w:rsidR="00EA19E6">
        <w:t xml:space="preserve"> </w:t>
      </w:r>
      <w:r w:rsidR="00B91E05" w:rsidRPr="003976C2">
        <w:t>hőmérséklet</w:t>
      </w:r>
      <w:r w:rsidR="00EA19E6">
        <w:t xml:space="preserve"> </w:t>
      </w:r>
      <w:r w:rsidR="00B91E05" w:rsidRPr="003976C2">
        <w:t>ismert,</w:t>
      </w:r>
      <w:r w:rsidR="00EA19E6">
        <w:t xml:space="preserve"> </w:t>
      </w:r>
      <w:r w:rsidR="00B91E05" w:rsidRPr="003976C2">
        <w:t>akkor</w:t>
      </w:r>
      <w:r w:rsidR="00EA19E6">
        <w:t xml:space="preserve"> </w:t>
      </w:r>
      <w:r w:rsidR="00B91E05" w:rsidRPr="003976C2">
        <w:t>a</w:t>
      </w:r>
      <w:r w:rsidR="00EA19E6">
        <w:t xml:space="preserve"> </w:t>
      </w:r>
      <w:r w:rsidR="00B91E05" w:rsidRPr="003976C2">
        <w:t>légfűtés</w:t>
      </w:r>
      <w:r w:rsidR="00EA19E6">
        <w:t xml:space="preserve"> </w:t>
      </w:r>
      <w:r w:rsidR="00B91E05" w:rsidRPr="003976C2">
        <w:t>által</w:t>
      </w:r>
      <w:r w:rsidR="00EA19E6">
        <w:t xml:space="preserve"> </w:t>
      </w:r>
      <w:r w:rsidR="00B91E05" w:rsidRPr="003976C2">
        <w:t>fedezett</w:t>
      </w:r>
      <w:r w:rsidR="00EA19E6">
        <w:t xml:space="preserve"> </w:t>
      </w:r>
      <w:r w:rsidR="00B91E05" w:rsidRPr="003976C2">
        <w:t>energiaigény</w:t>
      </w:r>
      <w:r w:rsidR="00EA19E6">
        <w:t xml:space="preserve"> </w:t>
      </w:r>
      <w:r w:rsidR="00B91E05" w:rsidRPr="003976C2">
        <w:t>meghatározható</w:t>
      </w:r>
      <w:r w:rsidR="00EA19E6">
        <w:t xml:space="preserve"> </w:t>
      </w:r>
      <w:r w:rsidR="00B91E05" w:rsidRPr="003976C2">
        <w:t>a</w:t>
      </w:r>
      <w:r w:rsidR="00EA19E6">
        <w:t xml:space="preserve"> </w:t>
      </w:r>
      <w:r w:rsidR="00B91E05" w:rsidRPr="003976C2">
        <w:fldChar w:fldCharType="begin"/>
      </w:r>
      <w:r w:rsidR="00B91E05" w:rsidRPr="003976C2">
        <w:instrText xml:space="preserve"> REF _Ref10061079 \r \h </w:instrText>
      </w:r>
      <w:r w:rsidR="00800357" w:rsidRPr="003976C2">
        <w:instrText xml:space="preserve"> \* MERGEFORMAT </w:instrText>
      </w:r>
      <w:r w:rsidR="00B91E05" w:rsidRPr="003976C2">
        <w:fldChar w:fldCharType="separate"/>
      </w:r>
      <w:r w:rsidR="009A56CF" w:rsidRPr="003976C2">
        <w:t>10.1.2</w:t>
      </w:r>
      <w:r w:rsidR="00B91E05" w:rsidRPr="003976C2">
        <w:fldChar w:fldCharType="end"/>
      </w:r>
      <w:r w:rsidR="00B91E05" w:rsidRPr="003976C2">
        <w:t>.</w:t>
      </w:r>
      <w:r w:rsidR="00EA19E6">
        <w:t xml:space="preserve"> </w:t>
      </w:r>
      <w:r w:rsidR="00B91E05" w:rsidRPr="003976C2">
        <w:t>pontban</w:t>
      </w:r>
      <w:r w:rsidR="00EA19E6">
        <w:t xml:space="preserve"> </w:t>
      </w:r>
      <w:r w:rsidR="00B91E05" w:rsidRPr="003976C2">
        <w:t>leírtak</w:t>
      </w:r>
      <w:r w:rsidR="00EA19E6">
        <w:t xml:space="preserve"> </w:t>
      </w:r>
      <w:r w:rsidR="00B91E05" w:rsidRPr="003976C2">
        <w:t>szerint.</w:t>
      </w:r>
      <w:r w:rsidR="00EA19E6">
        <w:t xml:space="preserve"> </w:t>
      </w:r>
    </w:p>
    <w:p w14:paraId="46047D9F" w14:textId="6BD34F78" w:rsidR="00B91E05" w:rsidRPr="003976C2" w:rsidRDefault="00615540" w:rsidP="00800357">
      <w:pPr>
        <w:spacing w:after="0" w:line="240" w:lineRule="auto"/>
      </w:pP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003CC4" w:rsidRPr="003976C2">
        <w:t>vizsgált</w:t>
      </w:r>
      <w:r w:rsidR="00EA19E6">
        <w:t xml:space="preserve"> </w:t>
      </w:r>
      <w:r w:rsidR="00003CC4" w:rsidRPr="003976C2">
        <w:t>zónában</w:t>
      </w:r>
      <w:r w:rsidR="00EA19E6">
        <w:t xml:space="preserve"> </w:t>
      </w:r>
      <w:r w:rsidRPr="003976C2">
        <w:t>léghevítő</w:t>
      </w:r>
      <w:r w:rsidR="00EA19E6">
        <w:t xml:space="preserve"> </w:t>
      </w:r>
      <w:r w:rsidRPr="003976C2">
        <w:t>is</w:t>
      </w:r>
      <w:r w:rsidR="00EA19E6">
        <w:t xml:space="preserve"> </w:t>
      </w:r>
      <w:r w:rsidRPr="003976C2">
        <w:t>van,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="00003CC4" w:rsidRPr="003976C2">
        <w:t>a</w:t>
      </w:r>
      <w:r w:rsidR="00EA19E6">
        <w:t xml:space="preserve"> </w:t>
      </w:r>
      <w:r w:rsidR="00003CC4" w:rsidRPr="003976C2">
        <w:t>vizsgált</w:t>
      </w:r>
      <w:r w:rsidR="00EA19E6">
        <w:t xml:space="preserve"> </w:t>
      </w:r>
      <w:r w:rsidR="00003CC4" w:rsidRPr="003976C2">
        <w:t>fűtési</w:t>
      </w:r>
      <w:r w:rsidR="00EA19E6">
        <w:t xml:space="preserve"> </w:t>
      </w:r>
      <w:r w:rsidR="00003CC4" w:rsidRPr="003976C2">
        <w:t>alrendszerhez</w:t>
      </w:r>
      <w:r w:rsidR="00EA19E6">
        <w:t xml:space="preserve"> </w:t>
      </w:r>
      <w:r w:rsidR="00003CC4" w:rsidRPr="003976C2">
        <w:t>tartozó</w:t>
      </w:r>
      <w:r w:rsidR="00EA19E6">
        <w:t xml:space="preserve"> </w:t>
      </w:r>
      <w:r w:rsidR="00B91E05" w:rsidRPr="003976C2">
        <w:rPr>
          <w:rFonts w:eastAsiaTheme="minorEastAsia"/>
          <w:szCs w:val="24"/>
          <w:lang w:eastAsia="hu-HU"/>
        </w:rPr>
        <w:t>nettó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B91E05" w:rsidRPr="003976C2">
        <w:rPr>
          <w:rFonts w:eastAsiaTheme="minorEastAsia"/>
          <w:szCs w:val="24"/>
          <w:lang w:eastAsia="hu-HU"/>
        </w:rPr>
        <w:t>fűtési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B91E05" w:rsidRPr="003976C2">
        <w:rPr>
          <w:rFonts w:eastAsiaTheme="minorEastAsia"/>
          <w:szCs w:val="24"/>
          <w:lang w:eastAsia="hu-HU"/>
        </w:rPr>
        <w:t>energiaigény</w:t>
      </w:r>
      <w:r w:rsidR="00EA19E6">
        <w:t xml:space="preserve"> </w:t>
      </w:r>
      <w:r w:rsidR="00B91E05" w:rsidRPr="003976C2">
        <w:t>nem</w:t>
      </w:r>
      <w:r w:rsidR="00EA19E6">
        <w:t xml:space="preserve"> </w:t>
      </w:r>
      <w:r w:rsidR="00B91E05" w:rsidRPr="003976C2">
        <w:t>léghevítés</w:t>
      </w:r>
      <w:r w:rsidR="00EA19E6">
        <w:t xml:space="preserve"> </w:t>
      </w:r>
      <w:r w:rsidR="00B91E05" w:rsidRPr="003976C2">
        <w:t>által</w:t>
      </w:r>
      <w:r w:rsidR="00EA19E6">
        <w:t xml:space="preserve"> </w:t>
      </w:r>
      <w:r w:rsidR="00B91E05" w:rsidRPr="003976C2">
        <w:t>fedezett</w:t>
      </w:r>
      <w:r w:rsidR="00EA19E6">
        <w:t xml:space="preserve"> </w:t>
      </w:r>
      <w:r w:rsidR="00B91E05" w:rsidRPr="003976C2">
        <w:t>része:</w:t>
      </w:r>
    </w:p>
    <w:p w14:paraId="35541301" w14:textId="38B96429" w:rsidR="00B91E05" w:rsidRPr="003976C2" w:rsidRDefault="00EA2437" w:rsidP="00800357">
      <w:pPr>
        <w:pStyle w:val="egyenlet"/>
        <w:rPr>
          <w:rFonts w:ascii="Times New Roman" w:hAnsi="Times New Roman"/>
          <w:szCs w:val="24"/>
          <w:lang w:eastAsia="hu-HU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F</m:t>
            </m:r>
            <m:r>
              <m:t>,</m:t>
            </m:r>
            <m:r>
              <m:t>net</m:t>
            </m:r>
            <m:r>
              <m:t>,</m:t>
            </m:r>
            <m:r>
              <m:t>FR</m:t>
            </m:r>
          </m:sub>
        </m:sSub>
        <m:r>
          <m:t>=</m:t>
        </m:r>
        <m:sSub>
          <m:sSubPr>
            <m:ctrlPr/>
          </m:sSubPr>
          <m:e>
            <m:r>
              <m:t>Q</m:t>
            </m:r>
          </m:e>
          <m:sub>
            <m:r>
              <m:t>F</m:t>
            </m:r>
            <m:r>
              <m:t>,</m:t>
            </m:r>
            <m:r>
              <m:t>net</m:t>
            </m:r>
          </m:sub>
        </m:sSub>
        <m:r>
          <m:t>-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LT</m:t>
            </m:r>
          </m:sub>
        </m:sSub>
        <m:r>
          <w:rPr>
            <w:szCs w:val="24"/>
            <w:lang w:eastAsia="hu-HU"/>
          </w:rPr>
          <m:t xml:space="preserve"> 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B91E05" w:rsidRPr="003976C2">
        <w:rPr>
          <w:rFonts w:ascii="Times New Roman" w:hAnsi="Times New Roman"/>
        </w:rPr>
        <w:tab/>
      </w:r>
      <w:r w:rsidR="00B91E05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8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</w:t>
      </w:r>
      <w:r w:rsidR="009A5537" w:rsidRPr="003976C2">
        <w:rPr>
          <w:rFonts w:ascii="Times New Roman" w:hAnsi="Times New Roman"/>
          <w:noProof/>
        </w:rPr>
        <w:fldChar w:fldCharType="end"/>
      </w:r>
      <w:r w:rsidR="00B91E05" w:rsidRPr="003976C2">
        <w:rPr>
          <w:rFonts w:ascii="Times New Roman" w:hAnsi="Times New Roman"/>
        </w:rPr>
        <w:t>)</w:t>
      </w:r>
    </w:p>
    <w:p w14:paraId="0A3D9397" w14:textId="77777777" w:rsidR="00003CC4" w:rsidRPr="003976C2" w:rsidRDefault="00B91E05" w:rsidP="005A184F">
      <w:pPr>
        <w:spacing w:after="0" w:line="240" w:lineRule="auto"/>
        <w:rPr>
          <w:szCs w:val="24"/>
          <w:lang w:eastAsia="hu-HU"/>
        </w:rPr>
      </w:pPr>
      <w:r w:rsidRPr="003976C2">
        <w:rPr>
          <w:szCs w:val="24"/>
          <w:lang w:eastAsia="hu-HU"/>
        </w:rPr>
        <w:t>ahol</w:t>
      </w:r>
    </w:p>
    <w:p w14:paraId="46A629F7" w14:textId="253C0CD4" w:rsidR="00003CC4" w:rsidRPr="003976C2" w:rsidRDefault="00EA2437" w:rsidP="005A184F">
      <w:pPr>
        <w:spacing w:after="0" w:line="240" w:lineRule="auto"/>
        <w:rPr>
          <w:szCs w:val="24"/>
          <w:lang w:eastAsia="hu-HU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net</m:t>
            </m:r>
          </m:sub>
        </m:sSub>
      </m:oMath>
      <w:r w:rsidR="00003CC4" w:rsidRPr="003976C2">
        <w:tab/>
        <w:t>A</w:t>
      </w:r>
      <w:r w:rsidR="00EA19E6">
        <w:t xml:space="preserve"> </w:t>
      </w:r>
      <w:r w:rsidR="00003CC4" w:rsidRPr="003976C2">
        <w:t>vizsgált</w:t>
      </w:r>
      <w:r w:rsidR="00EA19E6">
        <w:t xml:space="preserve"> </w:t>
      </w:r>
      <w:r w:rsidR="00003CC4" w:rsidRPr="003976C2">
        <w:t>zónában</w:t>
      </w:r>
      <w:r w:rsidR="00EA19E6">
        <w:t xml:space="preserve"> </w:t>
      </w:r>
      <w:r w:rsidR="00615540" w:rsidRPr="003976C2">
        <w:t>(</w:t>
      </w:r>
      <w:r w:rsidR="00003CC4" w:rsidRPr="003976C2">
        <w:t>a</w:t>
      </w:r>
      <w:r w:rsidR="00EA19E6">
        <w:t xml:space="preserve"> </w:t>
      </w:r>
      <w:r w:rsidR="00003CC4" w:rsidRPr="003976C2">
        <w:t>vizsgált</w:t>
      </w:r>
      <w:r w:rsidR="00EA19E6">
        <w:t xml:space="preserve"> </w:t>
      </w:r>
      <w:r w:rsidR="00003CC4" w:rsidRPr="003976C2">
        <w:t>fűtési</w:t>
      </w:r>
      <w:r w:rsidR="00EA19E6">
        <w:t xml:space="preserve"> </w:t>
      </w:r>
      <w:r w:rsidR="00003CC4" w:rsidRPr="003976C2">
        <w:t>alrendszer</w:t>
      </w:r>
      <w:r w:rsidR="00EA19E6">
        <w:t xml:space="preserve"> </w:t>
      </w:r>
      <w:r w:rsidR="00003CC4" w:rsidRPr="003976C2">
        <w:t>és</w:t>
      </w:r>
      <w:r w:rsidR="00EA19E6">
        <w:t xml:space="preserve"> </w:t>
      </w:r>
      <w:r w:rsidR="00615540" w:rsidRPr="003976C2">
        <w:t>a</w:t>
      </w:r>
      <w:r w:rsidR="00EA19E6">
        <w:t xml:space="preserve"> </w:t>
      </w:r>
      <w:r w:rsidR="00003CC4" w:rsidRPr="003976C2">
        <w:t>léghevítő</w:t>
      </w:r>
      <w:r w:rsidR="00EA19E6">
        <w:t xml:space="preserve"> </w:t>
      </w:r>
      <w:r w:rsidR="00003CC4" w:rsidRPr="003976C2">
        <w:t>által</w:t>
      </w:r>
      <w:r w:rsidR="00EA19E6">
        <w:t xml:space="preserve"> </w:t>
      </w:r>
      <w:r w:rsidR="00615540" w:rsidRPr="003976C2">
        <w:t>együttesen)</w:t>
      </w:r>
      <w:r w:rsidR="00EA19E6">
        <w:t xml:space="preserve"> </w:t>
      </w:r>
      <w:r w:rsidR="00003CC4" w:rsidRPr="003976C2">
        <w:t>fedezendő</w:t>
      </w:r>
      <w:r w:rsidR="00EA19E6">
        <w:t xml:space="preserve"> </w:t>
      </w:r>
      <w:r w:rsidR="00003CC4" w:rsidRPr="003976C2">
        <w:t>nettó</w:t>
      </w:r>
      <w:r w:rsidR="00EA19E6">
        <w:t xml:space="preserve"> </w:t>
      </w:r>
      <w:r w:rsidR="00003CC4" w:rsidRPr="003976C2">
        <w:t>fűtési</w:t>
      </w:r>
      <w:r w:rsidR="00EA19E6">
        <w:t xml:space="preserve"> </w:t>
      </w:r>
      <w:r w:rsidR="00003CC4" w:rsidRPr="003976C2">
        <w:t>igény</w:t>
      </w:r>
      <w:r w:rsidR="00EA19E6">
        <w:t xml:space="preserve"> </w:t>
      </w:r>
      <w:r w:rsidR="00003CC4" w:rsidRPr="003976C2">
        <w:t>szezonra</w:t>
      </w:r>
      <w:r w:rsidR="00EA19E6">
        <w:t xml:space="preserve"> </w:t>
      </w:r>
      <w:r w:rsidR="00003CC4" w:rsidRPr="003976C2">
        <w:t>összesített</w:t>
      </w:r>
      <w:r w:rsidR="00EA19E6">
        <w:t xml:space="preserve"> </w:t>
      </w:r>
      <w:r w:rsidR="00003CC4" w:rsidRPr="003976C2">
        <w:t>értéke</w:t>
      </w:r>
      <w:r w:rsidR="00C30E15">
        <w:t>,</w:t>
      </w:r>
    </w:p>
    <w:p w14:paraId="7B3C2308" w14:textId="3CAECBDA" w:rsidR="00B91E05" w:rsidRPr="003976C2" w:rsidRDefault="00EA2437" w:rsidP="005A184F">
      <w:pPr>
        <w:spacing w:after="0" w:line="240" w:lineRule="auto"/>
        <w:rPr>
          <w:szCs w:val="24"/>
          <w:lang w:eastAsia="hu-HU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eastAsia="hu-HU"/>
              </w:rPr>
            </m:ctrlPr>
          </m:sSubPr>
          <m:e>
            <m:r>
              <w:rPr>
                <w:rFonts w:ascii="Cambria Math" w:hAnsi="Cambria Math"/>
                <w:szCs w:val="24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Cs w:val="24"/>
                <w:lang w:eastAsia="hu-HU"/>
              </w:rPr>
              <m:t>F</m:t>
            </m:r>
            <m:r>
              <w:rPr>
                <w:rFonts w:ascii="Cambria Math" w:hAnsi="Cambria Math"/>
                <w:szCs w:val="24"/>
                <w:lang w:eastAsia="hu-HU"/>
              </w:rPr>
              <m:t>,</m:t>
            </m:r>
            <m:r>
              <w:rPr>
                <w:rFonts w:ascii="Cambria Math" w:hAnsi="Cambria Math"/>
                <w:szCs w:val="24"/>
                <w:lang w:eastAsia="hu-HU"/>
              </w:rPr>
              <m:t>LT</m:t>
            </m:r>
          </m:sub>
        </m:sSub>
      </m:oMath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ab/>
      </w:r>
      <w:r w:rsidR="00003CC4" w:rsidRPr="003976C2">
        <w:rPr>
          <w:szCs w:val="24"/>
          <w:lang w:eastAsia="hu-HU"/>
        </w:rPr>
        <w:t>Ugyanazon</w:t>
      </w:r>
      <w:r w:rsidR="00EA19E6">
        <w:rPr>
          <w:szCs w:val="24"/>
          <w:lang w:eastAsia="hu-HU"/>
        </w:rPr>
        <w:t xml:space="preserve"> </w:t>
      </w:r>
      <w:r w:rsidR="00003CC4" w:rsidRPr="003976C2">
        <w:rPr>
          <w:szCs w:val="24"/>
          <w:lang w:eastAsia="hu-HU"/>
        </w:rPr>
        <w:t>zónában</w:t>
      </w:r>
      <w:r w:rsidR="00EA19E6">
        <w:rPr>
          <w:szCs w:val="24"/>
          <w:lang w:eastAsia="hu-HU"/>
        </w:rPr>
        <w:t xml:space="preserve"> </w:t>
      </w:r>
      <w:r w:rsidR="00003CC4"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>nettó</w:t>
      </w:r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>fűtési</w:t>
      </w:r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>hőigény</w:t>
      </w:r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>leghevítő</w:t>
      </w:r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>által</w:t>
      </w:r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>fedezett</w:t>
      </w:r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>része</w:t>
      </w:r>
      <w:r w:rsidR="00EA19E6">
        <w:rPr>
          <w:szCs w:val="24"/>
          <w:lang w:eastAsia="hu-HU"/>
        </w:rPr>
        <w:t xml:space="preserve"> </w:t>
      </w:r>
      <w:r w:rsidR="00B91E05" w:rsidRPr="003976C2">
        <w:rPr>
          <w:szCs w:val="24"/>
          <w:lang w:eastAsia="hu-HU"/>
        </w:rPr>
        <w:t>(ld.</w:t>
      </w:r>
      <w:r w:rsidR="00EA19E6">
        <w:rPr>
          <w:szCs w:val="24"/>
          <w:lang w:eastAsia="hu-HU"/>
        </w:rPr>
        <w:t xml:space="preserve"> </w:t>
      </w:r>
      <w:r w:rsidR="004F1E53" w:rsidRPr="003976C2">
        <w:fldChar w:fldCharType="begin"/>
      </w:r>
      <w:r w:rsidR="004F1E53" w:rsidRPr="003976C2">
        <w:instrText xml:space="preserve"> REF _Ref10061079 \r \h </w:instrText>
      </w:r>
      <w:r w:rsidR="00800357" w:rsidRPr="003976C2">
        <w:instrText xml:space="preserve"> \* MERGEFORMAT </w:instrText>
      </w:r>
      <w:r w:rsidR="004F1E53" w:rsidRPr="003976C2">
        <w:fldChar w:fldCharType="separate"/>
      </w:r>
      <w:r w:rsidR="009A56CF" w:rsidRPr="003976C2">
        <w:t>10.1.2</w:t>
      </w:r>
      <w:r w:rsidR="004F1E53" w:rsidRPr="003976C2">
        <w:fldChar w:fldCharType="end"/>
      </w:r>
      <w:r w:rsidR="004F1E53" w:rsidRPr="003976C2">
        <w:t>.</w:t>
      </w:r>
      <w:r w:rsidR="00EA19E6">
        <w:t xml:space="preserve"> </w:t>
      </w:r>
      <w:r w:rsidR="004F1E53" w:rsidRPr="003976C2">
        <w:t>pont</w:t>
      </w:r>
      <w:r w:rsidR="00B91E05" w:rsidRPr="003976C2">
        <w:rPr>
          <w:szCs w:val="24"/>
          <w:lang w:eastAsia="hu-HU"/>
        </w:rPr>
        <w:t>)</w:t>
      </w:r>
      <w:r w:rsidR="00EA19E6">
        <w:rPr>
          <w:szCs w:val="24"/>
          <w:lang w:eastAsia="hu-HU"/>
        </w:rPr>
        <w:t xml:space="preserve"> </w:t>
      </w:r>
      <w:r w:rsidR="00B80367" w:rsidRPr="003976C2">
        <w:rPr>
          <w:szCs w:val="24"/>
          <w:lang w:eastAsia="hu-HU"/>
        </w:rPr>
        <w:t>[kWh].</w:t>
      </w:r>
    </w:p>
    <w:p w14:paraId="115EE921" w14:textId="77777777" w:rsidR="00B91E05" w:rsidRPr="003976C2" w:rsidRDefault="00B91E05" w:rsidP="00800357">
      <w:pPr>
        <w:spacing w:after="0" w:line="240" w:lineRule="auto"/>
      </w:pPr>
    </w:p>
    <w:p w14:paraId="0B263126" w14:textId="0641E715" w:rsidR="00B91E05" w:rsidRPr="003976C2" w:rsidRDefault="00B91E05" w:rsidP="00800357">
      <w:pPr>
        <w:spacing w:after="0" w:line="240" w:lineRule="auto"/>
      </w:pP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alapfűtést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légfűtés</w:t>
      </w:r>
      <w:r w:rsidR="00EA19E6">
        <w:t xml:space="preserve"> </w:t>
      </w:r>
      <w:r w:rsidRPr="003976C2">
        <w:t>biztosítja,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először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alapfűtés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fedezett</w:t>
      </w:r>
      <w:r w:rsidR="00EA19E6">
        <w:t xml:space="preserve"> </w:t>
      </w:r>
      <w:r w:rsidRPr="003976C2">
        <w:t>hányad</w:t>
      </w:r>
      <w:r w:rsidR="00EA19E6">
        <w:t xml:space="preserve"> </w:t>
      </w:r>
      <w:r w:rsidRPr="003976C2">
        <w:t>határozandó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padlófűtés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fedezhető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mennyiség).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különböző</w:t>
      </w:r>
      <w:r w:rsidR="00EA19E6">
        <w:t xml:space="preserve"> </w:t>
      </w:r>
      <w:r w:rsidRPr="003976C2">
        <w:t>szabályozás</w:t>
      </w:r>
      <w:r w:rsidR="00EA19E6">
        <w:t xml:space="preserve"> </w:t>
      </w:r>
      <w:r w:rsidRPr="003976C2">
        <w:t>beállítási</w:t>
      </w:r>
      <w:r w:rsidR="00EA19E6">
        <w:t xml:space="preserve"> </w:t>
      </w:r>
      <w:r w:rsidRPr="003976C2">
        <w:t>lehetőségek</w:t>
      </w:r>
      <w:r w:rsidR="00EA19E6">
        <w:t xml:space="preserve"> </w:t>
      </w:r>
      <w:r w:rsidRPr="003976C2">
        <w:t>más-más</w:t>
      </w:r>
      <w:r w:rsidR="00EA19E6">
        <w:t xml:space="preserve"> </w:t>
      </w:r>
      <w:r w:rsidRPr="003976C2">
        <w:t>eredményt</w:t>
      </w:r>
      <w:r w:rsidR="00EA19E6">
        <w:t xml:space="preserve"> </w:t>
      </w:r>
      <w:r w:rsidRPr="003976C2">
        <w:t>adhatnak.</w:t>
      </w:r>
      <w:r w:rsidR="00EA19E6">
        <w:t xml:space="preserve"> </w:t>
      </w:r>
      <w:r w:rsidRPr="003976C2">
        <w:t>Ezek</w:t>
      </w:r>
      <w:r w:rsidR="00EA19E6">
        <w:t xml:space="preserve"> </w:t>
      </w:r>
      <w:r w:rsidRPr="003976C2">
        <w:t>közül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legjobb</w:t>
      </w:r>
      <w:r w:rsidR="00EA19E6">
        <w:t xml:space="preserve"> </w:t>
      </w:r>
      <w:r w:rsidRPr="003976C2">
        <w:t>eredményt</w:t>
      </w:r>
      <w:r w:rsidR="00EA19E6">
        <w:t xml:space="preserve"> </w:t>
      </w:r>
      <w:r w:rsidRPr="003976C2">
        <w:t>adó</w:t>
      </w:r>
      <w:r w:rsidR="00EA19E6">
        <w:t xml:space="preserve"> </w:t>
      </w:r>
      <w:r w:rsidRPr="003976C2">
        <w:t>megoldást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megtalálni.</w:t>
      </w:r>
      <w:r w:rsidR="00EA19E6">
        <w:t xml:space="preserve"> </w:t>
      </w:r>
    </w:p>
    <w:p w14:paraId="64650813" w14:textId="0FA9AD7D" w:rsidR="00AD6993" w:rsidRPr="003976C2" w:rsidRDefault="002F2F08" w:rsidP="00800357">
      <w:pPr>
        <w:spacing w:after="0" w:line="240" w:lineRule="auto"/>
        <w:rPr>
          <w:i/>
        </w:rPr>
      </w:pPr>
      <w:r w:rsidRPr="003976C2">
        <w:t>A</w:t>
      </w:r>
      <w:r w:rsidR="00EA19E6"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hu-HU"/>
              </w:rPr>
            </m:ctrlPr>
          </m:sSubPr>
          <m:e>
            <m:r>
              <w:rPr>
                <w:rFonts w:ascii="Cambria Math" w:hAnsi="Cambria Math"/>
                <w:szCs w:val="24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Cs w:val="24"/>
                <w:lang w:eastAsia="hu-HU"/>
              </w:rPr>
              <m:t>F,net,FR</m:t>
            </m:r>
          </m:sub>
        </m:sSub>
      </m:oMath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értékére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adódó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esetleges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negatív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érték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azt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jelenti,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hogy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légfűtés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által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bevitt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hőmennyiség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meghaladja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az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épület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fűtési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hőenergia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igényét,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ami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jól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szigetelt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épületek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esetén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könnyen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előfordulhat.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Mivel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ez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túlfűtést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eredményezne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szellőző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levegő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befúvási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hőmérsékletét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addig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kell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csökkenteni,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amíg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hu-HU"/>
              </w:rPr>
            </m:ctrlPr>
          </m:sSubPr>
          <m:e>
            <m:r>
              <w:rPr>
                <w:rFonts w:ascii="Cambria Math" w:hAnsi="Cambria Math"/>
                <w:szCs w:val="24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Cs w:val="24"/>
                <w:lang w:eastAsia="hu-HU"/>
              </w:rPr>
              <m:t>F,net</m:t>
            </m:r>
          </m:sub>
        </m:sSub>
      </m:oMath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értéke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legalább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zérus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nem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lesz.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H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befúvási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hőmérséklet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további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csökkentése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komfort</w:t>
      </w:r>
      <w:r w:rsidR="00EA19E6">
        <w:rPr>
          <w:szCs w:val="24"/>
          <w:lang w:eastAsia="hu-HU"/>
        </w:rPr>
        <w:t xml:space="preserve"> </w:t>
      </w:r>
      <w:r w:rsidR="00AD6993" w:rsidRPr="003976C2">
        <w:rPr>
          <w:szCs w:val="24"/>
          <w:lang w:eastAsia="hu-HU"/>
        </w:rPr>
        <w:t>megfontoláso</w:t>
      </w:r>
      <w:r w:rsidRPr="003976C2">
        <w:rPr>
          <w:szCs w:val="24"/>
          <w:lang w:eastAsia="hu-HU"/>
        </w:rPr>
        <w:t>k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miatt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nem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megengedhető,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akkor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is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zérus</w:t>
      </w:r>
      <w:r w:rsidR="00EA19E6">
        <w:rPr>
          <w:szCs w:val="24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eastAsia="hu-HU"/>
              </w:rPr>
            </m:ctrlPr>
          </m:sSubPr>
          <m:e>
            <m:r>
              <w:rPr>
                <w:rFonts w:ascii="Cambria Math" w:hAnsi="Cambria Math"/>
                <w:szCs w:val="24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Cs w:val="24"/>
                <w:lang w:eastAsia="hu-HU"/>
              </w:rPr>
              <m:t>F,net,FR</m:t>
            </m:r>
          </m:sub>
        </m:sSub>
      </m:oMath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értéket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kell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alkalmazni.</w:t>
      </w:r>
      <w:r w:rsidR="00EA19E6">
        <w:rPr>
          <w:szCs w:val="24"/>
          <w:lang w:eastAsia="hu-HU"/>
        </w:rPr>
        <w:t xml:space="preserve"> </w:t>
      </w:r>
    </w:p>
    <w:p w14:paraId="05E96AC8" w14:textId="77777777" w:rsidR="00AF2C71" w:rsidRPr="003976C2" w:rsidRDefault="00AF2C71" w:rsidP="005A6628">
      <w:pPr>
        <w:spacing w:after="0" w:line="240" w:lineRule="auto"/>
        <w:rPr>
          <w:szCs w:val="24"/>
          <w:lang w:eastAsia="hu-HU"/>
        </w:rPr>
      </w:pPr>
    </w:p>
    <w:p w14:paraId="349FB1C2" w14:textId="41E22411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68" w:name="_Toc58253345"/>
      <w:bookmarkStart w:id="369" w:name="_Toc77335605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végső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hő-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villamos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fogyasztása</w:t>
      </w:r>
      <w:bookmarkEnd w:id="368"/>
      <w:bookmarkEnd w:id="369"/>
    </w:p>
    <w:p w14:paraId="6D7337D1" w14:textId="69C97ED2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végső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energiahordozónként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energiára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alapján:</w:t>
      </w:r>
    </w:p>
    <w:p w14:paraId="78312CAE" w14:textId="46C0FF2E" w:rsidR="00F6520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v</m:t>
            </m:r>
            <m:r>
              <w:rPr>
                <w:lang w:eastAsia="hu-HU"/>
              </w:rPr>
              <m:t>é</m:t>
            </m:r>
            <m:r>
              <w:rPr>
                <w:lang w:eastAsia="hu-HU"/>
              </w:rPr>
              <m:t>g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j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i w:val="0"/>
                <w:lang w:eastAsia="hu-HU"/>
              </w:rPr>
            </m:ctrlPr>
          </m:naryPr>
          <m:sub/>
          <m:sup/>
          <m:e>
            <m:d>
              <m:dPr>
                <m:ctrlPr>
                  <w:rPr>
                    <w:i w:val="0"/>
                    <w:iCs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i w:val="0"/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net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FR</m:t>
                    </m:r>
                  </m:sub>
                </m:sSub>
                <m:r>
                  <w:rPr>
                    <w:lang w:eastAsia="hu-HU"/>
                  </w:rPr>
                  <m:t>∙</m:t>
                </m:r>
                <m:sSub>
                  <m:sSubPr>
                    <m:ctrlPr>
                      <w:rPr>
                        <w:i w:val="0"/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ε</m:t>
                    </m:r>
                  </m:e>
                  <m:sub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szab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i w:val="0"/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sz</m:t>
                    </m:r>
                    <m:r>
                      <w:rPr>
                        <w:lang w:eastAsia="hu-HU"/>
                      </w:rPr>
                      <m:t>á</m:t>
                    </m:r>
                    <m:r>
                      <w:rPr>
                        <w:lang w:eastAsia="hu-HU"/>
                      </w:rPr>
                      <m:t>ll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i w:val="0"/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t</m:t>
                    </m:r>
                    <m:r>
                      <w:rPr>
                        <w:lang w:eastAsia="hu-HU"/>
                      </w:rPr>
                      <m:t>á</m:t>
                    </m:r>
                    <m:r>
                      <w:rPr>
                        <w:lang w:eastAsia="hu-HU"/>
                      </w:rPr>
                      <m:t>r</m:t>
                    </m:r>
                  </m:sub>
                </m:sSub>
              </m:e>
            </m:d>
            <m:r>
              <w:rPr>
                <w:lang w:eastAsia="hu-HU"/>
              </w:rPr>
              <m:t>∙</m:t>
            </m:r>
            <m:sSub>
              <m:sSubPr>
                <m:ctrlPr>
                  <w:rPr>
                    <w:i w:val="0"/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ε</m:t>
                </m:r>
              </m:e>
              <m:sub>
                <m:r>
                  <w:rPr>
                    <w:lang w:eastAsia="hu-HU"/>
                  </w:rPr>
                  <m:t>F</m:t>
                </m:r>
              </m:sub>
            </m:sSub>
          </m:e>
        </m:nary>
        <m:r>
          <w:rPr>
            <w:lang w:eastAsia="hu-HU"/>
          </w:rPr>
          <m:t xml:space="preserve">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A319E0" w:rsidRPr="003976C2">
        <w:rPr>
          <w:rFonts w:ascii="Times New Roman" w:hAnsi="Times New Roman"/>
          <w:lang w:eastAsia="hu-HU"/>
        </w:rPr>
        <w:tab/>
      </w:r>
      <w:r w:rsidR="00A319E0" w:rsidRPr="003976C2">
        <w:rPr>
          <w:rFonts w:ascii="Times New Roman" w:hAnsi="Times New Roman"/>
          <w:lang w:eastAsia="hu-HU"/>
        </w:rPr>
        <w:tab/>
        <w:t>(</w:t>
      </w:r>
      <w:r w:rsidR="0005476F" w:rsidRPr="003976C2">
        <w:rPr>
          <w:rFonts w:ascii="Times New Roman" w:hAnsi="Times New Roman"/>
          <w:lang w:eastAsia="hu-HU"/>
        </w:rPr>
        <w:fldChar w:fldCharType="begin"/>
      </w:r>
      <w:r w:rsidR="0005476F" w:rsidRPr="003976C2">
        <w:rPr>
          <w:rFonts w:ascii="Times New Roman" w:hAnsi="Times New Roman"/>
          <w:lang w:eastAsia="hu-HU"/>
        </w:rPr>
        <w:instrText xml:space="preserve"> STYLEREF 1 \s </w:instrText>
      </w:r>
      <w:r w:rsidR="0005476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05476F" w:rsidRPr="003976C2">
        <w:rPr>
          <w:rFonts w:ascii="Times New Roman" w:hAnsi="Times New Roman"/>
          <w:lang w:eastAsia="hu-HU"/>
        </w:rPr>
        <w:fldChar w:fldCharType="end"/>
      </w:r>
      <w:r w:rsidR="0005476F" w:rsidRPr="003976C2">
        <w:rPr>
          <w:rFonts w:ascii="Times New Roman" w:hAnsi="Times New Roman"/>
          <w:lang w:eastAsia="hu-HU"/>
        </w:rPr>
        <w:t>.</w:t>
      </w:r>
      <w:r w:rsidR="0005476F" w:rsidRPr="003976C2">
        <w:rPr>
          <w:rFonts w:ascii="Times New Roman" w:hAnsi="Times New Roman"/>
          <w:lang w:eastAsia="hu-HU"/>
        </w:rPr>
        <w:fldChar w:fldCharType="begin"/>
      </w:r>
      <w:r w:rsidR="0005476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05476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2</w:t>
      </w:r>
      <w:r w:rsidR="0005476F" w:rsidRPr="003976C2">
        <w:rPr>
          <w:rFonts w:ascii="Times New Roman" w:hAnsi="Times New Roman"/>
          <w:lang w:eastAsia="hu-HU"/>
        </w:rPr>
        <w:fldChar w:fldCharType="end"/>
      </w:r>
      <w:r w:rsidR="00A319E0" w:rsidRPr="003976C2">
        <w:rPr>
          <w:rFonts w:ascii="Times New Roman" w:hAnsi="Times New Roman"/>
          <w:lang w:eastAsia="hu-HU"/>
        </w:rPr>
        <w:t>)</w:t>
      </w:r>
    </w:p>
    <w:p w14:paraId="118C14D0" w14:textId="317ACBB6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szumma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jelenti,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különböző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azonos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ellátott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rendelkező)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továbbá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többféle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azonos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ellátott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rendelkező)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együttes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valósul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által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bevitt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energiamennyiségek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összegzendők.</w:t>
      </w:r>
    </w:p>
    <w:p w14:paraId="1A14911A" w14:textId="07F9F69B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meghatározásához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szabályozás,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elosztás,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tárolás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hőtermelő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összegezni.</w:t>
      </w:r>
    </w:p>
    <w:p w14:paraId="220F512A" w14:textId="05586872" w:rsidR="00F6520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W</m:t>
            </m:r>
          </m:e>
          <m:sub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v</m:t>
            </m:r>
            <m:r>
              <w:rPr>
                <w:lang w:eastAsia="hu-HU"/>
              </w:rPr>
              <m:t>é</m:t>
            </m:r>
            <m:r>
              <w:rPr>
                <w:lang w:eastAsia="hu-HU"/>
              </w:rPr>
              <m:t>g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lang w:eastAsia="hu-HU"/>
              </w:rPr>
            </m:ctrlPr>
          </m:naryPr>
          <m:sub/>
          <m:sup/>
          <m:e>
            <m:d>
              <m:dPr>
                <m:ctrlPr>
                  <w:rPr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sziv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t</m:t>
                    </m:r>
                    <m:r>
                      <w:rPr>
                        <w:lang w:eastAsia="hu-HU"/>
                      </w:rPr>
                      <m:t>á</m:t>
                    </m:r>
                    <m:r>
                      <w:rPr>
                        <w:lang w:eastAsia="hu-HU"/>
                      </w:rPr>
                      <m:t>r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lang w:eastAsia="hu-HU"/>
                      </w:rPr>
                      <m:t>F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term</m:t>
                    </m:r>
                  </m:sub>
                </m:sSub>
              </m:e>
            </m:d>
            <m:r>
              <w:rPr>
                <w:lang w:eastAsia="hu-HU"/>
              </w:rPr>
              <m:t xml:space="preserve">   </m:t>
            </m:r>
            <m:d>
              <m:dPr>
                <m:begChr m:val="["/>
                <m:endChr m:val="]"/>
                <m:ctrlPr>
                  <w:rPr>
                    <w:rFonts w:eastAsia="Times New Roman"/>
                    <w:lang w:eastAsia="hu-HU"/>
                  </w:rPr>
                </m:ctrlPr>
              </m:dPr>
              <m:e>
                <m:f>
                  <m:fPr>
                    <m:ctrlPr>
                      <w:rPr>
                        <w:rFonts w:eastAsia="Times New Roman"/>
                        <w:lang w:eastAsia="hu-HU"/>
                      </w:rPr>
                    </m:ctrlPr>
                  </m:fPr>
                  <m:num>
                    <m:r>
                      <w:rPr>
                        <w:rFonts w:eastAsia="Times New Roman"/>
                        <w:lang w:eastAsia="hu-HU"/>
                      </w:rPr>
                      <m:t>kW</m:t>
                    </m:r>
                    <m:r>
                      <w:rPr>
                        <w:rFonts w:eastAsia="Times New Roman"/>
                        <w:lang w:eastAsia="hu-HU"/>
                      </w:rPr>
                      <m:t>h</m:t>
                    </m:r>
                  </m:num>
                  <m:den>
                    <m:r>
                      <w:rPr>
                        <w:rFonts w:eastAsia="Times New Roman"/>
                        <w:lang w:eastAsia="hu-HU"/>
                      </w:rPr>
                      <m:t>é</m:t>
                    </m:r>
                    <m:r>
                      <w:rPr>
                        <w:rFonts w:eastAsia="Times New Roman"/>
                        <w:lang w:eastAsia="hu-HU"/>
                      </w:rPr>
                      <m:t>v</m:t>
                    </m:r>
                  </m:den>
                </m:f>
              </m:e>
            </m:d>
          </m:e>
        </m:nary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A319E0" w:rsidRPr="003976C2">
        <w:rPr>
          <w:rFonts w:ascii="Times New Roman" w:hAnsi="Times New Roman"/>
          <w:lang w:eastAsia="hu-HU"/>
        </w:rPr>
        <w:tab/>
      </w:r>
      <w:r w:rsidR="00A319E0" w:rsidRPr="003976C2">
        <w:rPr>
          <w:rFonts w:ascii="Times New Roman" w:hAnsi="Times New Roman"/>
          <w:lang w:eastAsia="hu-HU"/>
        </w:rPr>
        <w:tab/>
        <w:t>(</w:t>
      </w:r>
      <w:r w:rsidR="0005476F" w:rsidRPr="003976C2">
        <w:rPr>
          <w:rFonts w:ascii="Times New Roman" w:hAnsi="Times New Roman"/>
          <w:lang w:eastAsia="hu-HU"/>
        </w:rPr>
        <w:fldChar w:fldCharType="begin"/>
      </w:r>
      <w:r w:rsidR="0005476F" w:rsidRPr="003976C2">
        <w:rPr>
          <w:rFonts w:ascii="Times New Roman" w:hAnsi="Times New Roman"/>
          <w:lang w:eastAsia="hu-HU"/>
        </w:rPr>
        <w:instrText xml:space="preserve"> STYLEREF 1 \s </w:instrText>
      </w:r>
      <w:r w:rsidR="0005476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05476F" w:rsidRPr="003976C2">
        <w:rPr>
          <w:rFonts w:ascii="Times New Roman" w:hAnsi="Times New Roman"/>
          <w:lang w:eastAsia="hu-HU"/>
        </w:rPr>
        <w:fldChar w:fldCharType="end"/>
      </w:r>
      <w:r w:rsidR="0005476F" w:rsidRPr="003976C2">
        <w:rPr>
          <w:rFonts w:ascii="Times New Roman" w:hAnsi="Times New Roman"/>
          <w:lang w:eastAsia="hu-HU"/>
        </w:rPr>
        <w:t>.</w:t>
      </w:r>
      <w:r w:rsidR="0005476F" w:rsidRPr="003976C2">
        <w:rPr>
          <w:rFonts w:ascii="Times New Roman" w:hAnsi="Times New Roman"/>
          <w:lang w:eastAsia="hu-HU"/>
        </w:rPr>
        <w:fldChar w:fldCharType="begin"/>
      </w:r>
      <w:r w:rsidR="0005476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05476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3</w:t>
      </w:r>
      <w:r w:rsidR="0005476F" w:rsidRPr="003976C2">
        <w:rPr>
          <w:rFonts w:ascii="Times New Roman" w:hAnsi="Times New Roman"/>
          <w:lang w:eastAsia="hu-HU"/>
        </w:rPr>
        <w:fldChar w:fldCharType="end"/>
      </w:r>
      <w:r w:rsidR="00A319E0" w:rsidRPr="003976C2">
        <w:rPr>
          <w:rFonts w:ascii="Times New Roman" w:hAnsi="Times New Roman"/>
          <w:lang w:eastAsia="hu-HU"/>
        </w:rPr>
        <w:t>)</w:t>
      </w:r>
    </w:p>
    <w:p w14:paraId="4FA8736E" w14:textId="38E2090C" w:rsidR="00C30E15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szumma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jelenti,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különböző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továbbá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többféle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együttes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valósul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segédenergiaigényei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összegzendők.</w:t>
      </w:r>
    </w:p>
    <w:p w14:paraId="51793ACB" w14:textId="77777777" w:rsidR="005A6628" w:rsidRPr="003976C2" w:rsidRDefault="005A6628" w:rsidP="00800357">
      <w:pPr>
        <w:spacing w:after="0" w:line="240" w:lineRule="auto"/>
      </w:pPr>
    </w:p>
    <w:p w14:paraId="66226364" w14:textId="10D0578E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70" w:name="_Toc58253346"/>
      <w:bookmarkStart w:id="371" w:name="_Toc77335606"/>
      <w:r w:rsidRPr="003976C2">
        <w:rPr>
          <w:rFonts w:ascii="Times New Roman" w:hAnsi="Times New Roman" w:cs="Times New Roman"/>
          <w:color w:val="auto"/>
        </w:rPr>
        <w:t>Hőtermelők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teljesítménytényezője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villamos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segédenergia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</w:t>
      </w:r>
      <w:bookmarkEnd w:id="370"/>
      <w:bookmarkEnd w:id="371"/>
    </w:p>
    <w:p w14:paraId="797AACE9" w14:textId="77777777" w:rsidR="004F0553" w:rsidRPr="003976C2" w:rsidRDefault="004F0553" w:rsidP="005A6628">
      <w:pPr>
        <w:spacing w:after="0" w:line="240" w:lineRule="auto"/>
      </w:pPr>
    </w:p>
    <w:p w14:paraId="504BD21D" w14:textId="77777777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72" w:name="_Toc58253347"/>
      <w:bookmarkStart w:id="373" w:name="_Toc77335607"/>
      <w:r w:rsidRPr="003976C2">
        <w:rPr>
          <w:rFonts w:ascii="Times New Roman" w:hAnsi="Times New Roman" w:cs="Times New Roman"/>
          <w:color w:val="auto"/>
        </w:rPr>
        <w:t>Kazánok</w:t>
      </w:r>
      <w:bookmarkEnd w:id="372"/>
      <w:bookmarkEnd w:id="373"/>
    </w:p>
    <w:p w14:paraId="07C873C3" w14:textId="7AF463E7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eső</w:t>
      </w:r>
      <w:r w:rsidR="00EA19E6">
        <w:t xml:space="preserve"> </w:t>
      </w:r>
      <w:r w:rsidRPr="003976C2">
        <w:t>készülékek)</w:t>
      </w:r>
    </w:p>
    <w:p w14:paraId="300DAF6C" w14:textId="45F18F62" w:rsidR="00F6520B" w:rsidRPr="003976C2" w:rsidRDefault="00F6520B" w:rsidP="00800357">
      <w:pPr>
        <w:spacing w:after="0" w:line="240" w:lineRule="auto"/>
      </w:pPr>
      <w:r w:rsidRPr="003976C2">
        <w:lastRenderedPageBreak/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módszert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alkalmazni,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</w:t>
      </w:r>
      <w:r w:rsidR="00EA19E6">
        <w:t xml:space="preserve"> </w:t>
      </w:r>
      <w:r w:rsidR="00520E45" w:rsidRPr="00520E45">
        <w:t>az energiával kapcsolatos termékek energia- és egyéb erőforrás-fogyasztásának címkézéssel és szabványos termékismertetővel történő jelöléséről</w:t>
      </w:r>
      <w:r w:rsidR="00EA19E6">
        <w:t xml:space="preserve"> </w:t>
      </w:r>
      <w:r w:rsidR="00520E45">
        <w:t xml:space="preserve">szóló </w:t>
      </w:r>
      <w:r w:rsidRPr="003976C2">
        <w:t>2010/30/EU</w:t>
      </w:r>
      <w:r w:rsidR="00EA19E6">
        <w:t xml:space="preserve"> </w:t>
      </w:r>
      <w:r w:rsidRPr="003976C2">
        <w:t>európai</w:t>
      </w:r>
      <w:r w:rsidR="00EA19E6">
        <w:t xml:space="preserve"> </w:t>
      </w:r>
      <w:r w:rsidRPr="003976C2">
        <w:t>parlamenti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tanácsi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(</w:t>
      </w:r>
      <w:r w:rsidR="00520E45">
        <w:t xml:space="preserve">a továbbiakban: </w:t>
      </w:r>
      <w:r w:rsidRPr="003976C2">
        <w:t>ErP</w:t>
      </w:r>
      <w:r w:rsidR="00520E45">
        <w:t xml:space="preserve"> irányelv</w:t>
      </w:r>
      <w:r w:rsidRPr="003976C2">
        <w:t>)</w:t>
      </w:r>
      <w:r w:rsidR="00520E45">
        <w:t>, valamint az ErP irányelvnek</w:t>
      </w:r>
      <w:r w:rsidR="00EA19E6">
        <w:t xml:space="preserve"> </w:t>
      </w:r>
      <w:r w:rsidR="00520E45" w:rsidRPr="00520E45">
        <w:t>a helyiségfűtő berendezések, a kombinált fűtőberendezések, a helyiségfűtő berendezésből, hőmérséklet-szabályozóból és napenergia-készülékből álló csomagok, valamint a kombinált fűtőberendezésből, hőmérséklet-szabályozóból és napenergia-készülékből álló csomagok energiafogyasztásának címkézése tekintetében történő kiegészítéséről</w:t>
      </w:r>
      <w:r w:rsidR="00520E45">
        <w:t xml:space="preserve"> szóló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felhatalmazáson</w:t>
      </w:r>
      <w:r w:rsidR="00EA19E6">
        <w:t xml:space="preserve"> </w:t>
      </w:r>
      <w:r w:rsidRPr="003976C2">
        <w:t>alapuló</w:t>
      </w:r>
      <w:r w:rsidR="00EA19E6">
        <w:t xml:space="preserve"> </w:t>
      </w:r>
      <w:r w:rsidR="00520E45">
        <w:t>Bizottsági rendelet</w:t>
      </w:r>
      <w:r w:rsidR="00EA19E6">
        <w:t xml:space="preserve"> </w:t>
      </w:r>
      <w:r w:rsidR="00B92BF6">
        <w:t xml:space="preserve">(a továbbiakban: 811/2013/EU rendelet)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tartozik</w:t>
      </w:r>
      <w:r w:rsidR="00EA19E6">
        <w:t xml:space="preserve"> </w:t>
      </w:r>
      <w:r w:rsidR="00C27456" w:rsidRPr="003976C2">
        <w:t>és</w:t>
      </w:r>
      <w:r w:rsidR="00EA19E6">
        <w:t xml:space="preserve"> </w:t>
      </w:r>
      <w:r w:rsidR="00C27456" w:rsidRPr="003976C2">
        <w:t>nem</w:t>
      </w:r>
      <w:r w:rsidR="00EA19E6">
        <w:t xml:space="preserve"> </w:t>
      </w:r>
      <w:r w:rsidR="00C27456" w:rsidRPr="003976C2">
        <w:t>elektromos</w:t>
      </w:r>
      <w:r w:rsidR="00EA19E6">
        <w:t xml:space="preserve"> </w:t>
      </w:r>
      <w:r w:rsidR="00C27456" w:rsidRPr="003976C2">
        <w:t>üzemű</w:t>
      </w:r>
      <w:r w:rsidRPr="003976C2">
        <w:t>.</w:t>
      </w:r>
      <w:r w:rsidR="00EA19E6">
        <w:t xml:space="preserve"> </w:t>
      </w:r>
      <w:r w:rsidRPr="003976C2">
        <w:t>Ebbe</w:t>
      </w:r>
      <w:r w:rsidR="00EA19E6">
        <w:t xml:space="preserve"> </w:t>
      </w:r>
      <w:r w:rsidRPr="003976C2">
        <w:t>beletartoznak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legfeljebb</w:t>
      </w:r>
      <w:r w:rsidR="00EA19E6">
        <w:t xml:space="preserve"> </w:t>
      </w:r>
      <w:r w:rsidRPr="003976C2">
        <w:t>400</w:t>
      </w:r>
      <w:r w:rsidR="00EA19E6">
        <w:t xml:space="preserve"> </w:t>
      </w:r>
      <w:r w:rsidRPr="003976C2">
        <w:t>kW</w:t>
      </w:r>
      <w:r w:rsidR="00EA19E6">
        <w:t xml:space="preserve"> </w:t>
      </w:r>
      <w:r w:rsidRPr="003976C2">
        <w:t>mért</w:t>
      </w:r>
      <w:r w:rsidR="00EA19E6">
        <w:t xml:space="preserve"> </w:t>
      </w:r>
      <w:r w:rsidRPr="003976C2">
        <w:t>hőteljesítményű</w:t>
      </w:r>
      <w:r w:rsidR="00EA19E6">
        <w:t xml:space="preserve"> </w:t>
      </w:r>
      <w:r w:rsidRPr="003976C2">
        <w:t>helyiségfűtő</w:t>
      </w:r>
      <w:r w:rsidR="00EA19E6">
        <w:t xml:space="preserve"> </w:t>
      </w:r>
      <w:r w:rsidRPr="003976C2">
        <w:t>berendezések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kombinált</w:t>
      </w:r>
      <w:r w:rsidR="00EA19E6">
        <w:t xml:space="preserve"> </w:t>
      </w:r>
      <w:r w:rsidRPr="003976C2">
        <w:t>fűtőberendezések,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legfeljebb</w:t>
      </w:r>
      <w:r w:rsidR="00EA19E6">
        <w:t xml:space="preserve"> </w:t>
      </w:r>
      <w:r w:rsidRPr="003976C2">
        <w:t>70</w:t>
      </w:r>
      <w:r w:rsidR="00EA19E6">
        <w:t xml:space="preserve"> </w:t>
      </w:r>
      <w:r w:rsidRPr="003976C2">
        <w:t>kW</w:t>
      </w:r>
      <w:r w:rsidR="00EA19E6">
        <w:t xml:space="preserve"> </w:t>
      </w:r>
      <w:r w:rsidRPr="003976C2">
        <w:t>mért</w:t>
      </w:r>
      <w:r w:rsidR="00EA19E6">
        <w:t xml:space="preserve"> </w:t>
      </w:r>
      <w:r w:rsidRPr="003976C2">
        <w:t>hőteljesítményű</w:t>
      </w:r>
      <w:r w:rsidR="00EA19E6">
        <w:t xml:space="preserve"> </w:t>
      </w:r>
      <w:r w:rsidRPr="003976C2">
        <w:t>helyiségfűtő</w:t>
      </w:r>
      <w:r w:rsidR="00EA19E6">
        <w:t xml:space="preserve"> </w:t>
      </w:r>
      <w:r w:rsidRPr="003976C2">
        <w:t>berendezések,</w:t>
      </w:r>
      <w:r w:rsidR="00EA19E6">
        <w:t xml:space="preserve"> </w:t>
      </w:r>
      <w:r w:rsidRPr="003976C2">
        <w:t>melyeket</w:t>
      </w:r>
      <w:r w:rsidR="00EA19E6">
        <w:t xml:space="preserve"> </w:t>
      </w:r>
      <w:r w:rsidRPr="003976C2">
        <w:t>2015.</w:t>
      </w:r>
      <w:r w:rsidR="00EA19E6">
        <w:t xml:space="preserve"> </w:t>
      </w:r>
      <w:r w:rsidRPr="003976C2">
        <w:t>szeptember</w:t>
      </w:r>
      <w:r w:rsidR="00EA19E6">
        <w:t xml:space="preserve"> </w:t>
      </w:r>
      <w:r w:rsidRPr="003976C2">
        <w:t>26.</w:t>
      </w:r>
      <w:r w:rsidR="00EA19E6">
        <w:t xml:space="preserve"> </w:t>
      </w:r>
      <w:r w:rsidRPr="003976C2">
        <w:t>után</w:t>
      </w:r>
      <w:r w:rsidR="00EA19E6">
        <w:t xml:space="preserve"> </w:t>
      </w:r>
      <w:r w:rsidRPr="003976C2">
        <w:t>hozták</w:t>
      </w:r>
      <w:r w:rsidR="00EA19E6">
        <w:t xml:space="preserve"> </w:t>
      </w:r>
      <w:r w:rsidRPr="003976C2">
        <w:t>forgalomba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felsorolás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teljeskörű).</w:t>
      </w:r>
    </w:p>
    <w:p w14:paraId="180F82D3" w14:textId="3BD68CB6" w:rsidR="00F6520B" w:rsidRPr="003976C2" w:rsidRDefault="00F6520B" w:rsidP="00B92BF6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teljesítménytényező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="00B92BF6">
        <w:t>rendelet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készülékre</w:t>
      </w:r>
      <w:r w:rsidR="00EA19E6">
        <w:t xml:space="preserve"> </w:t>
      </w:r>
      <w:r w:rsidRPr="003976C2">
        <w:t>kiállított</w:t>
      </w:r>
      <w:r w:rsidR="00EA19E6">
        <w:t xml:space="preserve"> </w:t>
      </w:r>
      <w:r w:rsidRPr="003976C2">
        <w:t>energiacímkén</w:t>
      </w:r>
      <w:r w:rsidR="00EA19E6">
        <w:t xml:space="preserve"> </w:t>
      </w:r>
      <w:r w:rsidRPr="003976C2">
        <w:t>szereplő</w:t>
      </w:r>
      <w:r w:rsidR="00EA19E6">
        <w:t xml:space="preserve"> </w:t>
      </w:r>
      <w:r w:rsidR="00217381" w:rsidRPr="003976C2">
        <w:t>(égéshővel</w:t>
      </w:r>
      <w:r w:rsidR="00EA19E6">
        <w:t xml:space="preserve"> </w:t>
      </w:r>
      <w:r w:rsidR="00217381" w:rsidRPr="003976C2">
        <w:t>meghatározott)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Pr="003976C2">
        <w:t>hatásfok</w:t>
      </w:r>
      <w:r w:rsidR="00EA19E6">
        <w:t xml:space="preserve"> </w:t>
      </w:r>
      <w:r w:rsidRPr="003976C2">
        <w:t>érték</w:t>
      </w:r>
      <w:r w:rsidR="00EA19E6">
        <w:t xml:space="preserve"> </w:t>
      </w:r>
      <w:r w:rsidRPr="003976C2">
        <w:t>reciproka</w:t>
      </w:r>
      <w:r w:rsidR="00EA19E6">
        <w:t xml:space="preserve"> </w:t>
      </w:r>
      <w:r w:rsidRPr="003976C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3976C2">
        <w:t>):</w:t>
      </w:r>
    </w:p>
    <w:p w14:paraId="090CB06B" w14:textId="2ED298DB" w:rsidR="008E394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ε</m:t>
            </m:r>
          </m:e>
          <m:sub>
            <m:r>
              <w:rPr>
                <w:lang w:eastAsia="hu-HU"/>
              </w:rPr>
              <m:t>F</m:t>
            </m:r>
          </m:sub>
        </m:sSub>
        <m:r>
          <m:t>=</m:t>
        </m:r>
        <m:f>
          <m:fPr>
            <m:ctrlPr/>
          </m:fPr>
          <m:num>
            <m:r>
              <m:t>1</m:t>
            </m:r>
          </m:num>
          <m:den>
            <m:sSub>
              <m:sSubPr>
                <m:ctrlPr/>
              </m:sSubPr>
              <m:e>
                <m:r>
                  <m:t>η</m:t>
                </m:r>
              </m:e>
              <m:sub>
                <m:r>
                  <m:t>s</m:t>
                </m:r>
              </m:sub>
            </m:sSub>
          </m:den>
        </m:f>
      </m:oMath>
      <w:r w:rsidR="00EA19E6">
        <w:rPr>
          <w:rFonts w:ascii="Times New Roman" w:hAnsi="Times New Roman"/>
        </w:rPr>
        <w:t xml:space="preserve"> </w:t>
      </w:r>
      <w:r w:rsidR="008E394B" w:rsidRPr="003976C2">
        <w:rPr>
          <w:rFonts w:ascii="Times New Roman" w:hAnsi="Times New Roman"/>
        </w:rPr>
        <w:tab/>
      </w:r>
      <w:r w:rsidR="008E394B" w:rsidRPr="003976C2">
        <w:rPr>
          <w:rFonts w:ascii="Times New Roman" w:hAnsi="Times New Roman"/>
          <w:lang w:eastAsia="hu-HU"/>
        </w:rPr>
        <w:t>(</w:t>
      </w:r>
      <w:r w:rsidR="008E394B" w:rsidRPr="003976C2">
        <w:rPr>
          <w:rFonts w:ascii="Times New Roman" w:hAnsi="Times New Roman"/>
          <w:lang w:eastAsia="hu-HU"/>
        </w:rPr>
        <w:fldChar w:fldCharType="begin"/>
      </w:r>
      <w:r w:rsidR="008E394B" w:rsidRPr="003976C2">
        <w:rPr>
          <w:rFonts w:ascii="Times New Roman" w:hAnsi="Times New Roman"/>
          <w:lang w:eastAsia="hu-HU"/>
        </w:rPr>
        <w:instrText xml:space="preserve"> STYLEREF 1 \s </w:instrText>
      </w:r>
      <w:r w:rsidR="008E39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8E394B" w:rsidRPr="003976C2">
        <w:rPr>
          <w:rFonts w:ascii="Times New Roman" w:hAnsi="Times New Roman"/>
          <w:lang w:eastAsia="hu-HU"/>
        </w:rPr>
        <w:fldChar w:fldCharType="end"/>
      </w:r>
      <w:r w:rsidR="008E394B" w:rsidRPr="003976C2">
        <w:rPr>
          <w:rFonts w:ascii="Times New Roman" w:hAnsi="Times New Roman"/>
          <w:lang w:eastAsia="hu-HU"/>
        </w:rPr>
        <w:t>.</w:t>
      </w:r>
      <w:r w:rsidR="008E394B" w:rsidRPr="003976C2">
        <w:rPr>
          <w:rFonts w:ascii="Times New Roman" w:hAnsi="Times New Roman"/>
          <w:lang w:eastAsia="hu-HU"/>
        </w:rPr>
        <w:fldChar w:fldCharType="begin"/>
      </w:r>
      <w:r w:rsidR="008E394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8E39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="008E394B" w:rsidRPr="003976C2">
        <w:rPr>
          <w:rFonts w:ascii="Times New Roman" w:hAnsi="Times New Roman"/>
          <w:lang w:eastAsia="hu-HU"/>
        </w:rPr>
        <w:fldChar w:fldCharType="end"/>
      </w:r>
      <w:r w:rsidR="008E394B" w:rsidRPr="003976C2">
        <w:rPr>
          <w:rFonts w:ascii="Times New Roman" w:hAnsi="Times New Roman"/>
          <w:lang w:eastAsia="hu-HU"/>
        </w:rPr>
        <w:t>)</w:t>
      </w:r>
    </w:p>
    <w:p w14:paraId="261AA229" w14:textId="4346AAA1" w:rsidR="00F6520B" w:rsidRPr="003976C2" w:rsidRDefault="00F6520B" w:rsidP="00800357">
      <w:pPr>
        <w:spacing w:after="0" w:line="240" w:lineRule="auto"/>
      </w:pPr>
    </w:p>
    <w:p w14:paraId="309D8BA4" w14:textId="78A95649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eljárás</w:t>
      </w:r>
      <w:r w:rsidR="00EA19E6">
        <w:t xml:space="preserve"> </w:t>
      </w:r>
      <w:r w:rsidRPr="003976C2">
        <w:t>helyett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alkalmazható,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_Ref4419706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8.3.1.2</w:t>
      </w:r>
      <w:r w:rsidRPr="003976C2">
        <w:fldChar w:fldCharType="end"/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="005A6628">
        <w:t xml:space="preserve">nem.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készülék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eljárás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</w:p>
    <w:p w14:paraId="318ED19E" w14:textId="77777777" w:rsidR="00800357" w:rsidRPr="003976C2" w:rsidRDefault="00800357" w:rsidP="00800357">
      <w:pPr>
        <w:pStyle w:val="Cmsor4"/>
        <w:numPr>
          <w:ilvl w:val="0"/>
          <w:numId w:val="0"/>
        </w:numPr>
        <w:spacing w:before="0" w:beforeAutospacing="0" w:after="0" w:afterAutospacing="0"/>
        <w:ind w:left="864"/>
      </w:pPr>
      <w:bookmarkStart w:id="374" w:name="_Ref4419706"/>
    </w:p>
    <w:p w14:paraId="33B95320" w14:textId="79038A49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eső</w:t>
      </w:r>
      <w:r w:rsidR="00EA19E6">
        <w:t xml:space="preserve"> </w:t>
      </w:r>
      <w:r w:rsidRPr="003976C2">
        <w:t>készülékek)</w:t>
      </w:r>
      <w:bookmarkEnd w:id="374"/>
    </w:p>
    <w:p w14:paraId="67B6C20C" w14:textId="0DB524C3" w:rsidR="00F6520B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meghatározásához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alapterületet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amelynek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fűtésére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berendezés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szolgál.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(Erre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különösen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olyan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társasházaknál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figyelni,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ahol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lakásonkénti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helyiségenkénti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hőtermelők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vannak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beépítve.)</w:t>
      </w:r>
      <w:r w:rsidR="00EA19E6">
        <w:rPr>
          <w:lang w:eastAsia="hu-HU"/>
        </w:rPr>
        <w:t xml:space="preserve"> </w:t>
      </w:r>
    </w:p>
    <w:p w14:paraId="136014CD" w14:textId="77777777" w:rsidR="005A6628" w:rsidRPr="003976C2" w:rsidRDefault="005A6628" w:rsidP="00800357">
      <w:pPr>
        <w:spacing w:after="0" w:line="240" w:lineRule="auto"/>
        <w:rPr>
          <w:lang w:eastAsia="hu-HU"/>
        </w:rPr>
      </w:pPr>
    </w:p>
    <w:bookmarkStart w:id="375" w:name="_Ref7531537"/>
    <w:p w14:paraId="65FF8A6B" w14:textId="60F31F12" w:rsidR="000563F7" w:rsidRPr="003976C2" w:rsidRDefault="00D45B23" w:rsidP="00800357">
      <w:pPr>
        <w:pStyle w:val="Kpalrs"/>
        <w:keepNext/>
        <w:spacing w:after="0"/>
        <w:rPr>
          <w:color w:val="auto"/>
          <w:vertAlign w:val="subscript"/>
          <w:lang w:eastAsia="hu-HU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táblázat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="005F569C" w:rsidRPr="003976C2">
        <w:rPr>
          <w:noProof/>
          <w:color w:val="auto"/>
        </w:rPr>
        <w:fldChar w:fldCharType="end"/>
      </w:r>
      <w:r w:rsidR="000563F7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0563F7" w:rsidRPr="003976C2">
        <w:rPr>
          <w:color w:val="auto"/>
        </w:rPr>
        <w:t>táblázat</w:t>
      </w:r>
      <w:bookmarkEnd w:id="375"/>
      <w:r w:rsidR="000563F7" w:rsidRPr="003976C2">
        <w:rPr>
          <w:color w:val="auto"/>
        </w:rPr>
        <w:t>:</w:t>
      </w:r>
      <w:r w:rsidR="00EA19E6">
        <w:rPr>
          <w:color w:val="auto"/>
        </w:rPr>
        <w:t xml:space="preserve"> </w:t>
      </w:r>
      <w:r w:rsidR="000563F7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fűtött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téren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kívül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elhelyezett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folyékony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és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gáznemű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tüzelőanyagokkal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üzemelő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kazánok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teljesítménytényezői,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F</m:t>
            </m:r>
          </m:sub>
        </m:sSub>
      </m:oMath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segédenergia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igénye,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F,term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</m:oMath>
    </w:p>
    <w:tbl>
      <w:tblPr>
        <w:tblW w:w="735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74"/>
        <w:gridCol w:w="1326"/>
        <w:gridCol w:w="1326"/>
        <w:gridCol w:w="1360"/>
        <w:gridCol w:w="1964"/>
      </w:tblGrid>
      <w:tr w:rsidR="000563F7" w:rsidRPr="003976C2" w14:paraId="71028BF2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6E1D11" w14:textId="77777777" w:rsidR="000563F7" w:rsidRPr="003976C2" w:rsidRDefault="000563F7" w:rsidP="00800357">
            <w:pPr>
              <w:shd w:val="clear" w:color="auto" w:fill="FFFFFF"/>
              <w:spacing w:after="0" w:line="240" w:lineRule="auto"/>
              <w:jc w:val="center"/>
              <w:rPr>
                <w:sz w:val="27"/>
                <w:szCs w:val="27"/>
                <w:lang w:eastAsia="hu-HU"/>
              </w:rPr>
            </w:pPr>
          </w:p>
        </w:tc>
        <w:tc>
          <w:tcPr>
            <w:tcW w:w="4012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5DC1C1" w14:textId="3CAA6A6E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Teljesítménytényezők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hu-HU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hu-HU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lang w:eastAsia="hu-HU"/>
                    </w:rPr>
                    <m:t>F</m:t>
                  </m:r>
                </m:sub>
              </m:sSub>
            </m:oMath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[-]</w:t>
            </w:r>
          </w:p>
        </w:tc>
        <w:tc>
          <w:tcPr>
            <w:tcW w:w="1964" w:type="dxa"/>
            <w:vMerge w:val="restart"/>
            <w:tcBorders>
              <w:top w:val="single" w:sz="6" w:space="0" w:color="B1B1B1"/>
              <w:left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DF0C3E" w14:textId="581A18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Segédenergia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="00EA19E6">
              <w:rPr>
                <w:i/>
                <w:iCs/>
                <w:sz w:val="20"/>
                <w:szCs w:val="20"/>
                <w:lang w:eastAsia="hu-H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lang w:eastAsia="hu-H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F,term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rszr</m:t>
                      </m:r>
                    </m:sub>
                  </m:sSub>
                </m:den>
              </m:f>
            </m:oMath>
          </w:p>
          <w:p w14:paraId="58E55534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[kWh/m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2</w:t>
            </w:r>
            <w:r w:rsidRPr="003976C2">
              <w:rPr>
                <w:sz w:val="20"/>
                <w:szCs w:val="20"/>
                <w:lang w:eastAsia="hu-HU"/>
              </w:rPr>
              <w:t>év]</w:t>
            </w:r>
          </w:p>
        </w:tc>
      </w:tr>
      <w:tr w:rsidR="000563F7" w:rsidRPr="003976C2" w14:paraId="2E3C2BB3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BFBDE0" w14:textId="2A8F02D3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Alapterület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i/>
                <w:iCs/>
                <w:sz w:val="20"/>
                <w:szCs w:val="20"/>
                <w:lang w:eastAsia="hu-HU"/>
              </w:rPr>
              <w:t>A</w:t>
            </w:r>
            <w:r w:rsidRPr="003976C2">
              <w:rPr>
                <w:i/>
                <w:iCs/>
                <w:position w:val="-12"/>
                <w:sz w:val="20"/>
                <w:szCs w:val="20"/>
                <w:lang w:eastAsia="hu-HU"/>
              </w:rPr>
              <w:t>rszr</w:t>
            </w:r>
            <w:r w:rsidR="00EA19E6">
              <w:rPr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[m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2</w:t>
            </w:r>
            <w:r w:rsidRPr="003976C2">
              <w:rPr>
                <w:sz w:val="20"/>
                <w:szCs w:val="20"/>
                <w:lang w:eastAsia="hu-HU"/>
              </w:rPr>
              <w:t>]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E3F0B3" w14:textId="77246258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Állandó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hőmérsékletű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95D0F5" w14:textId="3F47F9F0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Alacsony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hőmérsékletű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7DF6E3" w14:textId="50C61324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Kondenzációs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964" w:type="dxa"/>
            <w:vMerge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75189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0563F7" w:rsidRPr="003976C2" w14:paraId="08F7DD6F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652E4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ACE86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1,38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5CA15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1,14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A766D7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1,05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214244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0,79</w:t>
            </w:r>
          </w:p>
        </w:tc>
      </w:tr>
      <w:tr w:rsidR="000563F7" w:rsidRPr="003976C2" w14:paraId="37A39932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69DAE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0BD21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1,33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87607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1,13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8CCA9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1,05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43D08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0,66</w:t>
            </w:r>
          </w:p>
        </w:tc>
      </w:tr>
      <w:tr w:rsidR="000563F7" w:rsidRPr="003976C2" w14:paraId="518AAA38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38D7F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C1556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1,30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F5246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1,12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819BA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1,04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3CCCD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0,58</w:t>
            </w:r>
          </w:p>
        </w:tc>
      </w:tr>
      <w:tr w:rsidR="000563F7" w:rsidRPr="003976C2" w14:paraId="35F99558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B111F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0A1E1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1,27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316CD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1,12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2A3494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1,04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2FC08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0,48</w:t>
            </w:r>
          </w:p>
        </w:tc>
      </w:tr>
      <w:tr w:rsidR="000563F7" w:rsidRPr="003976C2" w14:paraId="6ADDEF7C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E3217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86C90A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1,23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DB481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1,11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68A04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1,03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DA619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0,38</w:t>
            </w:r>
          </w:p>
        </w:tc>
      </w:tr>
      <w:tr w:rsidR="000563F7" w:rsidRPr="003976C2" w14:paraId="3CF9AAA8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3952E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2DF5EE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1,21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08407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1,10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5CED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1,03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AD073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0,31</w:t>
            </w:r>
          </w:p>
        </w:tc>
      </w:tr>
      <w:tr w:rsidR="000563F7" w:rsidRPr="003976C2" w14:paraId="573B8F57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14D04A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8777E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1,20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0EDA24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1,10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D36407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1,02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B14F4A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0,27</w:t>
            </w:r>
          </w:p>
        </w:tc>
      </w:tr>
      <w:tr w:rsidR="000563F7" w:rsidRPr="003976C2" w14:paraId="5ABD2B73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F6E50F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BE2BD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1,18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A5BF1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1,09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9F935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1,02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E54CB9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0,23</w:t>
            </w:r>
          </w:p>
        </w:tc>
      </w:tr>
      <w:tr w:rsidR="000563F7" w:rsidRPr="003976C2" w14:paraId="2BDE5901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38B73E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2500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DA7E8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1,16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357D1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1,09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0D29C9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1,02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08C79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0,18</w:t>
            </w:r>
          </w:p>
        </w:tc>
      </w:tr>
      <w:tr w:rsidR="000563F7" w:rsidRPr="003976C2" w14:paraId="6BF1A64A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09511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7864A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1,14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BB16B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1,08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634A7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1,01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84D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0,13</w:t>
            </w:r>
          </w:p>
        </w:tc>
      </w:tr>
      <w:tr w:rsidR="000563F7" w:rsidRPr="003976C2" w14:paraId="58616583" w14:textId="77777777" w:rsidTr="006D67B8">
        <w:trPr>
          <w:trHeight w:val="375"/>
          <w:jc w:val="center"/>
        </w:trPr>
        <w:tc>
          <w:tcPr>
            <w:tcW w:w="137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8551D4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10000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A1100E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1,13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F19AFE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1,08</w:t>
            </w:r>
          </w:p>
        </w:tc>
        <w:tc>
          <w:tcPr>
            <w:tcW w:w="13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D3B4B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1,01</w:t>
            </w:r>
          </w:p>
          <w:p w14:paraId="05C81A3C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A33627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lastRenderedPageBreak/>
              <w:t>0,09</w:t>
            </w:r>
          </w:p>
        </w:tc>
      </w:tr>
    </w:tbl>
    <w:p w14:paraId="4EC6B3EB" w14:textId="174F56D4" w:rsidR="005A6628" w:rsidRDefault="006B6555" w:rsidP="006B6555">
      <w:pPr>
        <w:pStyle w:val="Kpalrs"/>
        <w:spacing w:after="0"/>
        <w:jc w:val="both"/>
        <w:rPr>
          <w:color w:val="auto"/>
          <w:lang w:eastAsia="hu-HU"/>
        </w:rPr>
      </w:pPr>
      <w:r>
        <w:rPr>
          <w:color w:val="auto"/>
        </w:rPr>
        <w:lastRenderedPageBreak/>
        <w:t xml:space="preserve"> </w:t>
      </w:r>
    </w:p>
    <w:p w14:paraId="69487D44" w14:textId="45383FC3" w:rsidR="002A0AC2" w:rsidRPr="006B6555" w:rsidRDefault="005A6628" w:rsidP="006B6555">
      <w:pPr>
        <w:pStyle w:val="Kpalrs"/>
        <w:spacing w:after="0"/>
        <w:rPr>
          <w:color w:val="auto"/>
          <w:lang w:eastAsia="hu-HU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Pr="003976C2">
        <w:rPr>
          <w:noProof/>
          <w:color w:val="auto"/>
        </w:rPr>
        <w:t>8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Pr="003976C2">
        <w:rPr>
          <w:noProof/>
          <w:color w:val="auto"/>
        </w:rPr>
        <w:t>2</w:t>
      </w:r>
      <w:r w:rsidRPr="003976C2">
        <w:rPr>
          <w:noProof/>
          <w:color w:val="auto"/>
        </w:rPr>
        <w:fldChar w:fldCharType="end"/>
      </w:r>
      <w:r w:rsidRPr="003976C2">
        <w:rPr>
          <w:color w:val="auto"/>
        </w:rPr>
        <w:t>.</w:t>
      </w:r>
      <w:r>
        <w:rPr>
          <w:color w:val="auto"/>
        </w:rPr>
        <w:t xml:space="preserve"> </w:t>
      </w:r>
      <w:r w:rsidRPr="003976C2">
        <w:rPr>
          <w:color w:val="auto"/>
        </w:rPr>
        <w:t>táblázat</w:t>
      </w:r>
      <w:r w:rsidRPr="003976C2">
        <w:rPr>
          <w:color w:val="auto"/>
          <w:lang w:eastAsia="hu-HU"/>
        </w:rPr>
        <w:t>:</w:t>
      </w:r>
      <w:r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fűtött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téren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belül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elhelyezett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folyékony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és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gáznemű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tüzelőanyagokkal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iCs/>
          <w:color w:val="auto"/>
          <w:lang w:eastAsia="hu-HU"/>
        </w:rPr>
        <w:t>üzemelő</w:t>
      </w:r>
      <w:r w:rsidR="00EA19E6">
        <w:rPr>
          <w:iCs/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kazánok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teljesítménytényezői,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F</m:t>
            </m:r>
          </m:sub>
        </m:sSub>
      </m:oMath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segédenergia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igénye,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F,term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</m:oMath>
    </w:p>
    <w:tbl>
      <w:tblPr>
        <w:tblW w:w="735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75"/>
        <w:gridCol w:w="1329"/>
        <w:gridCol w:w="1319"/>
        <w:gridCol w:w="1363"/>
        <w:gridCol w:w="1964"/>
      </w:tblGrid>
      <w:tr w:rsidR="000563F7" w:rsidRPr="003976C2" w14:paraId="71E94EA8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BC8F10" w14:textId="77777777" w:rsidR="000563F7" w:rsidRPr="003976C2" w:rsidRDefault="000563F7" w:rsidP="00800357">
            <w:pPr>
              <w:shd w:val="clear" w:color="auto" w:fill="FFFFFF"/>
              <w:spacing w:after="0" w:line="240" w:lineRule="auto"/>
              <w:jc w:val="center"/>
              <w:rPr>
                <w:sz w:val="27"/>
                <w:szCs w:val="27"/>
                <w:lang w:eastAsia="hu-HU"/>
              </w:rPr>
            </w:pPr>
          </w:p>
        </w:tc>
        <w:tc>
          <w:tcPr>
            <w:tcW w:w="4011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945D5" w14:textId="1F308FA1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Teljesítménytényezők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hu-HU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hu-HU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lang w:eastAsia="hu-HU"/>
                    </w:rPr>
                    <m:t>F</m:t>
                  </m:r>
                </m:sub>
              </m:sSub>
            </m:oMath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[-]</w:t>
            </w:r>
          </w:p>
        </w:tc>
        <w:tc>
          <w:tcPr>
            <w:tcW w:w="1964" w:type="dxa"/>
            <w:vMerge w:val="restart"/>
            <w:tcBorders>
              <w:top w:val="single" w:sz="6" w:space="0" w:color="B1B1B1"/>
              <w:left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88E150" w14:textId="0A9498F4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Segédenergia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="00EA19E6">
              <w:rPr>
                <w:i/>
                <w:iCs/>
                <w:sz w:val="20"/>
                <w:szCs w:val="20"/>
                <w:lang w:eastAsia="hu-H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lang w:eastAsia="hu-H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F,term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eastAsia="hu-H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hu-H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hu-HU"/>
                        </w:rPr>
                        <m:t>rszr</m:t>
                      </m:r>
                    </m:sub>
                  </m:sSub>
                </m:den>
              </m:f>
            </m:oMath>
          </w:p>
          <w:p w14:paraId="343860E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[kWh/m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2</w:t>
            </w:r>
            <w:r w:rsidRPr="003976C2">
              <w:rPr>
                <w:sz w:val="20"/>
                <w:szCs w:val="20"/>
                <w:lang w:eastAsia="hu-HU"/>
              </w:rPr>
              <w:t>év]</w:t>
            </w:r>
          </w:p>
        </w:tc>
      </w:tr>
      <w:tr w:rsidR="000563F7" w:rsidRPr="003976C2" w14:paraId="5E087797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7B88B5" w14:textId="1EFCBB60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Alapterület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i/>
                <w:iCs/>
                <w:sz w:val="20"/>
                <w:szCs w:val="20"/>
                <w:lang w:eastAsia="hu-HU"/>
              </w:rPr>
              <w:t>A</w:t>
            </w:r>
            <w:r w:rsidRPr="003976C2">
              <w:rPr>
                <w:i/>
                <w:iCs/>
                <w:position w:val="-12"/>
                <w:sz w:val="20"/>
                <w:szCs w:val="20"/>
                <w:lang w:eastAsia="hu-HU"/>
              </w:rPr>
              <w:t>rszr</w:t>
            </w:r>
            <w:r w:rsidR="00EA19E6">
              <w:rPr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[m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2</w:t>
            </w:r>
            <w:r w:rsidRPr="003976C2">
              <w:rPr>
                <w:sz w:val="20"/>
                <w:szCs w:val="20"/>
                <w:lang w:eastAsia="hu-HU"/>
              </w:rPr>
              <w:t>]</w:t>
            </w:r>
          </w:p>
        </w:tc>
        <w:tc>
          <w:tcPr>
            <w:tcW w:w="13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383D08" w14:textId="3A18C889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Állandó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hőmérsékletű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31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8A150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[kWh/m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2</w:t>
            </w:r>
            <w:r w:rsidRPr="003976C2">
              <w:rPr>
                <w:sz w:val="20"/>
                <w:szCs w:val="20"/>
                <w:lang w:eastAsia="hu-HU"/>
              </w:rPr>
              <w:t>év]</w:t>
            </w:r>
          </w:p>
        </w:tc>
        <w:tc>
          <w:tcPr>
            <w:tcW w:w="136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48A93" w14:textId="0B239EB8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Kondenzációs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964" w:type="dxa"/>
            <w:vMerge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5500B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0563F7" w:rsidRPr="003976C2" w14:paraId="47D49C1B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E0CE4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5614E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1,30</w:t>
            </w:r>
          </w:p>
        </w:tc>
        <w:tc>
          <w:tcPr>
            <w:tcW w:w="1319" w:type="dxa"/>
            <w:tcBorders>
              <w:top w:val="single" w:sz="6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6D4BC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1,08</w:t>
            </w:r>
          </w:p>
        </w:tc>
        <w:tc>
          <w:tcPr>
            <w:tcW w:w="1363" w:type="dxa"/>
            <w:tcBorders>
              <w:top w:val="single" w:sz="6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009A9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1,01</w:t>
            </w: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37340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0,79</w:t>
            </w:r>
          </w:p>
        </w:tc>
      </w:tr>
      <w:tr w:rsidR="000563F7" w:rsidRPr="003976C2" w14:paraId="38BC5C24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75994A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8691C9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1,24</w:t>
            </w: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93A70F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7CB887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BFD0D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0,66</w:t>
            </w:r>
          </w:p>
        </w:tc>
      </w:tr>
      <w:tr w:rsidR="000563F7" w:rsidRPr="003976C2" w14:paraId="64E1B8B4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27B13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C6402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1,21</w:t>
            </w: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8FD3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67B39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22108C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0,58</w:t>
            </w:r>
          </w:p>
        </w:tc>
      </w:tr>
      <w:tr w:rsidR="000563F7" w:rsidRPr="003976C2" w14:paraId="001D7CDC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77B65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3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9A34F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1,18</w:t>
            </w: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EEC50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0909C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C8597A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0,48</w:t>
            </w:r>
          </w:p>
        </w:tc>
      </w:tr>
      <w:tr w:rsidR="000563F7" w:rsidRPr="003976C2" w14:paraId="401C2B1B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4BA7D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29" w:type="dxa"/>
            <w:tcBorders>
              <w:top w:val="single" w:sz="6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71B0A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1,15</w:t>
            </w: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91DF1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7B39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221F6C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0,38</w:t>
            </w:r>
          </w:p>
        </w:tc>
      </w:tr>
      <w:tr w:rsidR="000563F7" w:rsidRPr="003976C2" w14:paraId="0A9AA225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AE7F7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132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5D4EE7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A8B6C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77E4DA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9357C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0,31</w:t>
            </w:r>
          </w:p>
        </w:tc>
      </w:tr>
      <w:tr w:rsidR="000563F7" w:rsidRPr="003976C2" w14:paraId="17829A3C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4B11CC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32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F6AD5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6450C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7B8D1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E0073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0,27</w:t>
            </w:r>
          </w:p>
        </w:tc>
      </w:tr>
      <w:tr w:rsidR="000563F7" w:rsidRPr="003976C2" w14:paraId="7F33B9B7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63B90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2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BD209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98612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D2F6D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549DBA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0,23</w:t>
            </w:r>
          </w:p>
        </w:tc>
      </w:tr>
      <w:tr w:rsidR="000563F7" w:rsidRPr="003976C2" w14:paraId="1D900145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6896D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2500</w:t>
            </w:r>
          </w:p>
        </w:tc>
        <w:tc>
          <w:tcPr>
            <w:tcW w:w="132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6EBB27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0E77F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1C624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F2C58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0,18</w:t>
            </w:r>
          </w:p>
        </w:tc>
      </w:tr>
      <w:tr w:rsidR="000563F7" w:rsidRPr="003976C2" w14:paraId="65B20440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8D73E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32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A45BD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63B7F9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958AC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F9941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0,13</w:t>
            </w:r>
          </w:p>
        </w:tc>
      </w:tr>
      <w:tr w:rsidR="000563F7" w:rsidRPr="003976C2" w14:paraId="12E26512" w14:textId="77777777" w:rsidTr="006D67B8">
        <w:trPr>
          <w:trHeight w:val="375"/>
          <w:jc w:val="center"/>
        </w:trPr>
        <w:tc>
          <w:tcPr>
            <w:tcW w:w="13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59EE4D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10000</w:t>
            </w:r>
          </w:p>
        </w:tc>
        <w:tc>
          <w:tcPr>
            <w:tcW w:w="1329" w:type="dxa"/>
            <w:tcBorders>
              <w:top w:val="single" w:sz="2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8052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single" w:sz="2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89478F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single" w:sz="2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8B15DC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D27BC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0,09</w:t>
            </w:r>
          </w:p>
        </w:tc>
      </w:tr>
    </w:tbl>
    <w:p w14:paraId="124C21BC" w14:textId="77777777" w:rsidR="000563F7" w:rsidRPr="003976C2" w:rsidRDefault="000563F7" w:rsidP="00800357">
      <w:pPr>
        <w:spacing w:after="0" w:line="240" w:lineRule="auto"/>
      </w:pPr>
    </w:p>
    <w:p w14:paraId="0DB6D3A2" w14:textId="7B412CE0" w:rsidR="000563F7" w:rsidRPr="003976C2" w:rsidRDefault="00D45B23" w:rsidP="00800357">
      <w:pPr>
        <w:pStyle w:val="Kpalrs"/>
        <w:keepNext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3</w:t>
      </w:r>
      <w:r w:rsidRPr="003976C2">
        <w:rPr>
          <w:noProof/>
          <w:color w:val="auto"/>
        </w:rPr>
        <w:fldChar w:fldCharType="end"/>
      </w:r>
      <w:r w:rsidR="000563F7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0563F7" w:rsidRPr="003976C2">
        <w:rPr>
          <w:color w:val="auto"/>
        </w:rPr>
        <w:t>táblázat</w:t>
      </w:r>
      <w:r w:rsidR="000563F7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Szilárd-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biomassza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tüzelés</w:t>
      </w:r>
      <w:r w:rsidR="00EA19E6">
        <w:rPr>
          <w:color w:val="auto"/>
          <w:lang w:eastAsia="hu-HU"/>
        </w:rPr>
        <w:t xml:space="preserve"> </w:t>
      </w:r>
      <w:r w:rsidR="000563F7" w:rsidRPr="003976C2">
        <w:rPr>
          <w:color w:val="auto"/>
          <w:lang w:eastAsia="hu-HU"/>
        </w:rPr>
        <w:t>teljesítménytényezője,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F</m:t>
            </m:r>
          </m:sub>
        </m:sSub>
      </m:oMath>
      <w:r w:rsidR="00EA19E6">
        <w:rPr>
          <w:color w:val="auto"/>
          <w:sz w:val="20"/>
          <w:lang w:eastAsia="hu-HU"/>
        </w:rPr>
        <w:t xml:space="preserve"> </w:t>
      </w:r>
      <w:r w:rsidR="000563F7" w:rsidRPr="003976C2">
        <w:rPr>
          <w:color w:val="auto"/>
          <w:sz w:val="20"/>
          <w:lang w:eastAsia="hu-HU"/>
        </w:rPr>
        <w:t>[-]</w:t>
      </w:r>
    </w:p>
    <w:tbl>
      <w:tblPr>
        <w:tblW w:w="720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1800"/>
        <w:gridCol w:w="1800"/>
        <w:gridCol w:w="1800"/>
      </w:tblGrid>
      <w:tr w:rsidR="000563F7" w:rsidRPr="003976C2" w14:paraId="2D9FDDBA" w14:textId="77777777" w:rsidTr="006D67B8">
        <w:trPr>
          <w:trHeight w:val="375"/>
          <w:jc w:val="center"/>
        </w:trPr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E1B961" w14:textId="557E5C44" w:rsidR="000563F7" w:rsidRPr="003976C2" w:rsidRDefault="000563F7" w:rsidP="00800357">
            <w:pPr>
              <w:spacing w:after="0" w:line="240" w:lineRule="auto"/>
              <w:jc w:val="left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Vegyes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tüzelésű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919BAD" w14:textId="4DD061FC" w:rsidR="000563F7" w:rsidRPr="003976C2" w:rsidRDefault="000563F7" w:rsidP="00800357">
            <w:pPr>
              <w:spacing w:after="0" w:line="240" w:lineRule="auto"/>
              <w:jc w:val="left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Tűzifa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(hasábfa)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tüzelésű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0E02BB" w14:textId="50FCE301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Pellettüzelésű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8B9354" w14:textId="0509AB06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Faelgázosító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</w:p>
        </w:tc>
      </w:tr>
      <w:tr w:rsidR="000563F7" w:rsidRPr="003976C2" w14:paraId="014B5F4D" w14:textId="77777777" w:rsidTr="006D67B8">
        <w:trPr>
          <w:trHeight w:val="375"/>
          <w:jc w:val="center"/>
        </w:trPr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09E4BC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1,85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98FB08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1,75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E3299C" w14:textId="2F1F832F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</w:t>
            </w:r>
            <w:r w:rsidR="00312A3B" w:rsidRPr="003976C2">
              <w:rPr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03F5C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1,2</w:t>
            </w:r>
          </w:p>
        </w:tc>
      </w:tr>
    </w:tbl>
    <w:p w14:paraId="4393CD43" w14:textId="77777777" w:rsidR="000563F7" w:rsidRPr="003976C2" w:rsidRDefault="000563F7" w:rsidP="00800357">
      <w:pPr>
        <w:spacing w:after="0" w:line="240" w:lineRule="auto"/>
        <w:rPr>
          <w:noProof/>
        </w:rPr>
      </w:pPr>
    </w:p>
    <w:p w14:paraId="18365757" w14:textId="6503781B" w:rsidR="000563F7" w:rsidRPr="003976C2" w:rsidRDefault="00D45B23" w:rsidP="00800357">
      <w:pPr>
        <w:pStyle w:val="Kpalrs"/>
        <w:keepNext/>
        <w:spacing w:after="0"/>
        <w:rPr>
          <w:noProof/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="000563F7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0563F7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0563F7" w:rsidRPr="003976C2">
        <w:rPr>
          <w:noProof/>
          <w:color w:val="auto"/>
        </w:rPr>
        <w:t>Szilárd-</w:t>
      </w:r>
      <w:r w:rsidR="00EA19E6">
        <w:rPr>
          <w:noProof/>
          <w:color w:val="auto"/>
        </w:rPr>
        <w:t xml:space="preserve"> </w:t>
      </w:r>
      <w:r w:rsidR="000563F7" w:rsidRPr="003976C2">
        <w:rPr>
          <w:noProof/>
          <w:color w:val="auto"/>
        </w:rPr>
        <w:t>és</w:t>
      </w:r>
      <w:r w:rsidR="00EA19E6">
        <w:rPr>
          <w:noProof/>
          <w:color w:val="auto"/>
        </w:rPr>
        <w:t xml:space="preserve"> </w:t>
      </w:r>
      <w:r w:rsidR="000563F7" w:rsidRPr="003976C2">
        <w:rPr>
          <w:noProof/>
          <w:color w:val="auto"/>
        </w:rPr>
        <w:t>biomassza</w:t>
      </w:r>
      <w:r w:rsidR="00EA19E6">
        <w:rPr>
          <w:noProof/>
          <w:color w:val="auto"/>
        </w:rPr>
        <w:t xml:space="preserve"> </w:t>
      </w:r>
      <w:r w:rsidR="000563F7" w:rsidRPr="003976C2">
        <w:rPr>
          <w:noProof/>
          <w:color w:val="auto"/>
        </w:rPr>
        <w:t>tüzelés</w:t>
      </w:r>
      <w:r w:rsidR="00EA19E6">
        <w:rPr>
          <w:noProof/>
          <w:color w:val="auto"/>
        </w:rPr>
        <w:t xml:space="preserve"> </w:t>
      </w:r>
      <w:r w:rsidR="000563F7" w:rsidRPr="003976C2">
        <w:rPr>
          <w:noProof/>
          <w:color w:val="auto"/>
        </w:rPr>
        <w:t>segédenergia</w:t>
      </w:r>
      <w:r w:rsidR="00EA19E6">
        <w:rPr>
          <w:noProof/>
          <w:color w:val="auto"/>
        </w:rPr>
        <w:t xml:space="preserve"> </w:t>
      </w:r>
      <w:r w:rsidR="000563F7" w:rsidRPr="003976C2">
        <w:rPr>
          <w:noProof/>
          <w:color w:val="auto"/>
        </w:rPr>
        <w:t>igénye</w:t>
      </w:r>
      <w:r w:rsidR="00EA19E6">
        <w:rPr>
          <w:noProof/>
          <w:color w:val="auto"/>
        </w:rPr>
        <w:t xml:space="preserve"> </w:t>
      </w:r>
      <m:oMath>
        <m:f>
          <m:fPr>
            <m:ctrlPr>
              <w:rPr>
                <w:rFonts w:ascii="Cambria Math" w:hAnsi="Cambria Math"/>
                <w:noProof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auto"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  <w:color w:val="auto"/>
                  </w:rPr>
                  <m:t>F,term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auto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color w:val="auto"/>
                  </w:rPr>
                  <m:t>rszr</m:t>
                </m:r>
              </m:sub>
            </m:sSub>
          </m:den>
        </m:f>
      </m:oMath>
      <w:r w:rsidR="00EA19E6">
        <w:rPr>
          <w:noProof/>
          <w:color w:val="auto"/>
        </w:rPr>
        <w:t xml:space="preserve"> </w:t>
      </w:r>
      <w:r w:rsidR="000563F7" w:rsidRPr="003976C2">
        <w:rPr>
          <w:noProof/>
          <w:color w:val="auto"/>
        </w:rPr>
        <w:t>[kWh/m</w:t>
      </w:r>
      <w:r w:rsidR="000563F7" w:rsidRPr="003976C2">
        <w:rPr>
          <w:noProof/>
          <w:color w:val="auto"/>
          <w:vertAlign w:val="superscript"/>
        </w:rPr>
        <w:t>2</w:t>
      </w:r>
      <w:r w:rsidR="000563F7" w:rsidRPr="003976C2">
        <w:rPr>
          <w:noProof/>
          <w:color w:val="auto"/>
        </w:rPr>
        <w:t>év]</w:t>
      </w:r>
    </w:p>
    <w:tbl>
      <w:tblPr>
        <w:tblW w:w="732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81"/>
        <w:gridCol w:w="1664"/>
        <w:gridCol w:w="1722"/>
        <w:gridCol w:w="2153"/>
      </w:tblGrid>
      <w:tr w:rsidR="000563F7" w:rsidRPr="003976C2" w14:paraId="1E5A5559" w14:textId="77777777" w:rsidTr="006D67B8">
        <w:trPr>
          <w:trHeight w:val="375"/>
          <w:jc w:val="center"/>
        </w:trPr>
        <w:tc>
          <w:tcPr>
            <w:tcW w:w="19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08227F" w14:textId="59B1F9D0" w:rsidR="00DE1896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Alapterületig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</w:p>
          <w:p w14:paraId="77C154EE" w14:textId="1B8931AB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i/>
                <w:iCs/>
                <w:sz w:val="20"/>
                <w:szCs w:val="20"/>
                <w:lang w:eastAsia="hu-HU"/>
              </w:rPr>
              <w:t>A</w:t>
            </w:r>
            <w:r w:rsidRPr="003976C2">
              <w:rPr>
                <w:i/>
                <w:iCs/>
                <w:position w:val="-12"/>
                <w:sz w:val="20"/>
                <w:szCs w:val="20"/>
                <w:lang w:eastAsia="hu-HU"/>
              </w:rPr>
              <w:t>rszr</w:t>
            </w:r>
            <w:r w:rsidR="00EA19E6">
              <w:rPr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[m</w:t>
            </w:r>
            <w:r w:rsidRPr="003976C2">
              <w:rPr>
                <w:position w:val="10"/>
                <w:sz w:val="20"/>
                <w:szCs w:val="20"/>
                <w:lang w:eastAsia="hu-HU"/>
              </w:rPr>
              <w:t>2</w:t>
            </w:r>
            <w:r w:rsidRPr="003976C2">
              <w:rPr>
                <w:sz w:val="20"/>
                <w:szCs w:val="20"/>
                <w:lang w:eastAsia="hu-HU"/>
              </w:rPr>
              <w:t>]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E434BB" w14:textId="3520E588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Vegyes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tüzelésű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(szabályozó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nélkül)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C7D6F5" w14:textId="62893B32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Tűzifa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(hasábfa)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tüzelésű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(szabályozóval)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E337F" w14:textId="69543DD8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Pellettüzelésű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kazán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(Ventilátorral/elektromos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gyújtással)</w:t>
            </w:r>
          </w:p>
        </w:tc>
      </w:tr>
      <w:tr w:rsidR="000563F7" w:rsidRPr="003976C2" w14:paraId="176A430A" w14:textId="77777777" w:rsidTr="006D67B8">
        <w:trPr>
          <w:trHeight w:val="375"/>
          <w:jc w:val="center"/>
        </w:trPr>
        <w:tc>
          <w:tcPr>
            <w:tcW w:w="19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88F261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C72BCF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E8835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0,19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042E2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1,96</w:t>
            </w:r>
          </w:p>
        </w:tc>
      </w:tr>
      <w:tr w:rsidR="000563F7" w:rsidRPr="003976C2" w14:paraId="55A6D2AC" w14:textId="77777777" w:rsidTr="006D67B8">
        <w:trPr>
          <w:trHeight w:val="375"/>
          <w:jc w:val="center"/>
        </w:trPr>
        <w:tc>
          <w:tcPr>
            <w:tcW w:w="19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AA01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B5FF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9CDAD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0,13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83998E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1,84</w:t>
            </w:r>
          </w:p>
        </w:tc>
      </w:tr>
      <w:tr w:rsidR="000563F7" w:rsidRPr="003976C2" w14:paraId="3CE63F6D" w14:textId="77777777" w:rsidTr="006D67B8">
        <w:trPr>
          <w:trHeight w:val="375"/>
          <w:jc w:val="center"/>
        </w:trPr>
        <w:tc>
          <w:tcPr>
            <w:tcW w:w="19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ECF48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6D323C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2D105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D8028B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1,78</w:t>
            </w:r>
          </w:p>
        </w:tc>
      </w:tr>
      <w:tr w:rsidR="000563F7" w:rsidRPr="003976C2" w14:paraId="49A301B4" w14:textId="77777777" w:rsidTr="006D67B8">
        <w:trPr>
          <w:trHeight w:val="375"/>
          <w:jc w:val="center"/>
        </w:trPr>
        <w:tc>
          <w:tcPr>
            <w:tcW w:w="19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1C0386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C01E19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4F6693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0,07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1EBF7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1,71</w:t>
            </w:r>
          </w:p>
        </w:tc>
      </w:tr>
      <w:tr w:rsidR="000563F7" w:rsidRPr="003976C2" w14:paraId="5DB9E2C1" w14:textId="77777777" w:rsidTr="006D67B8">
        <w:trPr>
          <w:trHeight w:val="375"/>
          <w:jc w:val="center"/>
        </w:trPr>
        <w:tc>
          <w:tcPr>
            <w:tcW w:w="19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854450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9A7672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D4E5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0,04</w:t>
            </w:r>
          </w:p>
        </w:tc>
        <w:tc>
          <w:tcPr>
            <w:tcW w:w="18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FA3B19" w14:textId="77777777" w:rsidR="000563F7" w:rsidRPr="003976C2" w:rsidRDefault="000563F7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1,65</w:t>
            </w:r>
          </w:p>
        </w:tc>
      </w:tr>
    </w:tbl>
    <w:p w14:paraId="3F3CFA8D" w14:textId="77777777" w:rsidR="000563F7" w:rsidRPr="003976C2" w:rsidRDefault="000563F7" w:rsidP="00800357">
      <w:pPr>
        <w:spacing w:after="0" w:line="240" w:lineRule="auto"/>
        <w:rPr>
          <w:lang w:eastAsia="hu-HU"/>
        </w:rPr>
      </w:pPr>
    </w:p>
    <w:p w14:paraId="3D0C9420" w14:textId="1A8F6804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Részletes</w:t>
      </w:r>
      <w:r w:rsidR="00EA19E6">
        <w:t xml:space="preserve"> </w:t>
      </w:r>
      <w:r w:rsidRPr="003976C2">
        <w:t>módszer</w:t>
      </w:r>
    </w:p>
    <w:p w14:paraId="6E1AF122" w14:textId="49E61810" w:rsidR="00F6520B" w:rsidRPr="003976C2" w:rsidRDefault="00057619" w:rsidP="00800357">
      <w:pPr>
        <w:spacing w:after="0" w:line="240" w:lineRule="auto"/>
      </w:pPr>
      <w:r w:rsidRPr="003976C2">
        <w:t>Részletes</w:t>
      </w:r>
      <w:r w:rsidR="00EA19E6">
        <w:t xml:space="preserve"> </w:t>
      </w:r>
      <w:r w:rsidRPr="003976C2">
        <w:t>módszerként</w:t>
      </w:r>
      <w:r w:rsidR="00EA19E6">
        <w:t xml:space="preserve"> </w:t>
      </w:r>
      <w:r w:rsidRPr="003976C2">
        <w:t>h</w:t>
      </w:r>
      <w:r w:rsidR="00F6520B" w:rsidRPr="003976C2">
        <w:t>asználható</w:t>
      </w:r>
      <w:r w:rsidR="00EA19E6">
        <w:t xml:space="preserve"> </w:t>
      </w:r>
      <w:r w:rsidR="00F6520B" w:rsidRPr="003976C2">
        <w:t>az</w:t>
      </w:r>
      <w:r w:rsidR="00EA19E6">
        <w:t xml:space="preserve"> </w:t>
      </w:r>
      <w:r w:rsidR="00F6520B" w:rsidRPr="003976C2">
        <w:rPr>
          <w:iCs/>
          <w:lang w:eastAsia="hu-HU"/>
        </w:rPr>
        <w:t>MSZ</w:t>
      </w:r>
      <w:r w:rsidR="00EA19E6">
        <w:rPr>
          <w:iCs/>
          <w:lang w:eastAsia="hu-HU"/>
        </w:rPr>
        <w:t xml:space="preserve"> </w:t>
      </w:r>
      <w:r w:rsidR="00F6520B" w:rsidRPr="003976C2">
        <w:rPr>
          <w:iCs/>
          <w:lang w:eastAsia="hu-HU"/>
        </w:rPr>
        <w:t>EN</w:t>
      </w:r>
      <w:r w:rsidR="00EA19E6">
        <w:rPr>
          <w:iCs/>
          <w:lang w:eastAsia="hu-HU"/>
        </w:rPr>
        <w:t xml:space="preserve"> </w:t>
      </w:r>
      <w:r w:rsidR="00F6520B" w:rsidRPr="003976C2">
        <w:rPr>
          <w:iCs/>
          <w:lang w:eastAsia="hu-HU"/>
        </w:rPr>
        <w:t>15316-4-1</w:t>
      </w:r>
      <w:r w:rsidR="00EA19E6">
        <w:rPr>
          <w:iCs/>
          <w:lang w:eastAsia="hu-HU"/>
        </w:rPr>
        <w:t xml:space="preserve"> </w:t>
      </w:r>
      <w:r w:rsidR="00F6520B" w:rsidRPr="003976C2">
        <w:rPr>
          <w:iCs/>
          <w:lang w:eastAsia="hu-HU"/>
        </w:rPr>
        <w:t>szabvány,</w:t>
      </w:r>
      <w:r w:rsidR="00EA19E6">
        <w:rPr>
          <w:iCs/>
          <w:lang w:eastAsia="hu-HU"/>
        </w:rPr>
        <w:t xml:space="preserve"> </w:t>
      </w:r>
      <w:r w:rsidR="00F6520B" w:rsidRPr="003976C2">
        <w:rPr>
          <w:iCs/>
          <w:lang w:eastAsia="hu-HU"/>
        </w:rPr>
        <w:t>mely</w:t>
      </w:r>
      <w:r w:rsidR="00EA19E6">
        <w:rPr>
          <w:iCs/>
          <w:lang w:eastAsia="hu-HU"/>
        </w:rPr>
        <w:t xml:space="preserve"> </w:t>
      </w:r>
      <w:r w:rsidR="00F6520B"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="00F6520B" w:rsidRPr="003976C2">
        <w:rPr>
          <w:iCs/>
          <w:lang w:eastAsia="hu-HU"/>
        </w:rPr>
        <w:t>következő</w:t>
      </w:r>
      <w:r w:rsidR="00EA19E6">
        <w:rPr>
          <w:iCs/>
          <w:lang w:eastAsia="hu-HU"/>
        </w:rPr>
        <w:t xml:space="preserve"> </w:t>
      </w:r>
      <w:r w:rsidR="00F6520B" w:rsidRPr="003976C2">
        <w:rPr>
          <w:iCs/>
          <w:lang w:eastAsia="hu-HU"/>
        </w:rPr>
        <w:t>módszereken</w:t>
      </w:r>
      <w:r w:rsidR="00EA19E6">
        <w:rPr>
          <w:iCs/>
          <w:lang w:eastAsia="hu-HU"/>
        </w:rPr>
        <w:t xml:space="preserve"> </w:t>
      </w:r>
      <w:r w:rsidR="00F6520B" w:rsidRPr="003976C2">
        <w:rPr>
          <w:iCs/>
          <w:lang w:eastAsia="hu-HU"/>
        </w:rPr>
        <w:t>alapuló</w:t>
      </w:r>
      <w:r w:rsidR="00EA19E6">
        <w:rPr>
          <w:iCs/>
          <w:lang w:eastAsia="hu-HU"/>
        </w:rPr>
        <w:t xml:space="preserve"> </w:t>
      </w:r>
      <w:r w:rsidR="00F6520B" w:rsidRPr="003976C2">
        <w:t>lehetőségeket</w:t>
      </w:r>
      <w:r w:rsidR="00EA19E6">
        <w:t xml:space="preserve"> </w:t>
      </w:r>
      <w:r w:rsidR="00F6520B" w:rsidRPr="003976C2">
        <w:t>kínálja:</w:t>
      </w:r>
    </w:p>
    <w:p w14:paraId="1AA1A3D5" w14:textId="77777777" w:rsidR="00F6520B" w:rsidRPr="003976C2" w:rsidRDefault="00F6520B" w:rsidP="00800357">
      <w:pPr>
        <w:spacing w:after="0" w:line="240" w:lineRule="auto"/>
      </w:pPr>
    </w:p>
    <w:p w14:paraId="4616ED3B" w14:textId="4AD54EF6" w:rsidR="00F6520B" w:rsidRPr="003976C2" w:rsidRDefault="00F6520B" w:rsidP="00800357">
      <w:pPr>
        <w:pStyle w:val="Cmsor5"/>
        <w:spacing w:before="0" w:beforeAutospacing="0" w:after="0" w:afterAutospacing="0"/>
      </w:pPr>
      <w:r w:rsidRPr="003976C2">
        <w:lastRenderedPageBreak/>
        <w:t>Szabványos</w:t>
      </w:r>
      <w:r w:rsidR="00EA19E6">
        <w:t xml:space="preserve"> </w:t>
      </w:r>
      <w:r w:rsidRPr="003976C2">
        <w:t>tervezési</w:t>
      </w:r>
      <w:r w:rsidR="00EA19E6">
        <w:t xml:space="preserve"> </w:t>
      </w:r>
      <w:r w:rsidRPr="003976C2">
        <w:t>értékeken</w:t>
      </w:r>
      <w:r w:rsidR="00EA19E6">
        <w:t xml:space="preserve"> </w:t>
      </w:r>
      <w:r w:rsidRPr="003976C2">
        <w:t>alapuló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</w:p>
    <w:p w14:paraId="7897DBE1" w14:textId="6D0E5818" w:rsidR="00F6520B" w:rsidRPr="003976C2" w:rsidRDefault="00F6520B" w:rsidP="00800357">
      <w:pPr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Amennyiben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konkrét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készülék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szezonális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hatásfokáról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nem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áll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rendelkezésre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minősített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iratokon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alapuló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vagy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mért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adat,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akkor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MSZ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EN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15316-4-1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által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ismertetett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szabványos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értékeken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(default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values)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alapuló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módszer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alkalmazható.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kazánok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teljesítménytényezője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</w:p>
    <w:p w14:paraId="00CEAA37" w14:textId="44A3CF42" w:rsidR="008E394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/>
          </m:sSubPr>
          <m:e>
            <m:r>
              <m:t>ε</m:t>
            </m:r>
          </m:e>
          <m:sub>
            <m:r>
              <m:t>F</m:t>
            </m:r>
          </m:sub>
        </m:sSub>
        <m:r>
          <m:t>=</m:t>
        </m:r>
        <m:sSub>
          <m:sSubPr>
            <m:ctrlPr/>
          </m:sSubPr>
          <m:e>
            <m:r>
              <m:t>ε</m:t>
            </m:r>
          </m:e>
          <m:sub>
            <m:r>
              <m:t>gen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E</m:t>
                </m:r>
              </m:e>
              <m:sub>
                <m:r>
                  <m:t>gen</m:t>
                </m:r>
                <m:r>
                  <m:t>,</m:t>
                </m:r>
                <m:r>
                  <m:t>in</m:t>
                </m:r>
              </m:sub>
            </m:sSub>
          </m:num>
          <m:den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gen</m:t>
                </m:r>
                <m:r>
                  <m:t>,</m:t>
                </m:r>
                <m:r>
                  <m:t>out</m:t>
                </m:r>
              </m:sub>
            </m:sSub>
          </m:den>
        </m:f>
      </m:oMath>
      <w:r w:rsidR="00EA19E6">
        <w:rPr>
          <w:rFonts w:ascii="Times New Roman" w:hAnsi="Times New Roman"/>
        </w:rPr>
        <w:t xml:space="preserve"> </w:t>
      </w:r>
      <w:r w:rsidR="008E394B" w:rsidRPr="003976C2">
        <w:rPr>
          <w:rFonts w:ascii="Times New Roman" w:hAnsi="Times New Roman"/>
        </w:rPr>
        <w:tab/>
      </w:r>
      <w:r w:rsidR="008E394B" w:rsidRPr="003976C2">
        <w:rPr>
          <w:rFonts w:ascii="Times New Roman" w:hAnsi="Times New Roman"/>
          <w:lang w:eastAsia="hu-HU"/>
        </w:rPr>
        <w:t>(</w:t>
      </w:r>
      <w:r w:rsidR="008E394B" w:rsidRPr="003976C2">
        <w:rPr>
          <w:rFonts w:ascii="Times New Roman" w:hAnsi="Times New Roman"/>
          <w:lang w:eastAsia="hu-HU"/>
        </w:rPr>
        <w:fldChar w:fldCharType="begin"/>
      </w:r>
      <w:r w:rsidR="008E394B" w:rsidRPr="003976C2">
        <w:rPr>
          <w:rFonts w:ascii="Times New Roman" w:hAnsi="Times New Roman"/>
          <w:lang w:eastAsia="hu-HU"/>
        </w:rPr>
        <w:instrText xml:space="preserve"> STYLEREF 1 \s </w:instrText>
      </w:r>
      <w:r w:rsidR="008E39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8E394B" w:rsidRPr="003976C2">
        <w:rPr>
          <w:rFonts w:ascii="Times New Roman" w:hAnsi="Times New Roman"/>
          <w:lang w:eastAsia="hu-HU"/>
        </w:rPr>
        <w:fldChar w:fldCharType="end"/>
      </w:r>
      <w:r w:rsidR="008E394B" w:rsidRPr="003976C2">
        <w:rPr>
          <w:rFonts w:ascii="Times New Roman" w:hAnsi="Times New Roman"/>
          <w:lang w:eastAsia="hu-HU"/>
        </w:rPr>
        <w:t>.</w:t>
      </w:r>
      <w:r w:rsidR="008E394B" w:rsidRPr="003976C2">
        <w:rPr>
          <w:rFonts w:ascii="Times New Roman" w:hAnsi="Times New Roman"/>
          <w:lang w:eastAsia="hu-HU"/>
        </w:rPr>
        <w:fldChar w:fldCharType="begin"/>
      </w:r>
      <w:r w:rsidR="008E394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8E394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5</w:t>
      </w:r>
      <w:r w:rsidR="008E394B" w:rsidRPr="003976C2">
        <w:rPr>
          <w:rFonts w:ascii="Times New Roman" w:hAnsi="Times New Roman"/>
          <w:lang w:eastAsia="hu-HU"/>
        </w:rPr>
        <w:fldChar w:fldCharType="end"/>
      </w:r>
      <w:r w:rsidR="008E394B" w:rsidRPr="003976C2">
        <w:rPr>
          <w:rFonts w:ascii="Times New Roman" w:hAnsi="Times New Roman"/>
          <w:lang w:eastAsia="hu-HU"/>
        </w:rPr>
        <w:t>)</w:t>
      </w:r>
    </w:p>
    <w:p w14:paraId="74DB32B5" w14:textId="46D8A8C0" w:rsidR="00F6520B" w:rsidRPr="003976C2" w:rsidRDefault="00F6520B" w:rsidP="00800357">
      <w:pPr>
        <w:spacing w:after="0" w:line="240" w:lineRule="auto"/>
      </w:pPr>
    </w:p>
    <w:p w14:paraId="18354038" w14:textId="0A30F852" w:rsidR="00F6520B" w:rsidRPr="003976C2" w:rsidRDefault="00F6520B" w:rsidP="00800357">
      <w:pPr>
        <w:spacing w:after="0" w:line="240" w:lineRule="auto"/>
      </w:pPr>
      <w:r w:rsidRPr="003976C2">
        <w:t>képlettel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segédenergiaigény</w:t>
      </w:r>
      <w:r w:rsidR="00EA19E6">
        <w:t xml:space="preserve"> </w:t>
      </w:r>
      <w:r w:rsidRPr="003976C2">
        <w:t>pedig</w:t>
      </w:r>
      <w:r w:rsidR="00EA19E6">
        <w:t xml:space="preserve"> </w:t>
      </w:r>
      <w:r w:rsidRPr="003976C2">
        <w:t>értéke</w:t>
      </w:r>
      <w:r w:rsidR="00EA19E6">
        <w:t xml:space="preserve"> </w:t>
      </w:r>
      <w:r w:rsidRPr="003976C2">
        <w:t>pedig</w:t>
      </w:r>
      <w:r w:rsidR="00EA19E6">
        <w:t xml:space="preserve"> </w:t>
      </w:r>
      <w:r w:rsidRPr="003976C2">
        <w:t>a</w:t>
      </w:r>
      <w:r w:rsidR="00EA19E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lang w:eastAsia="hu-HU"/>
                  </w:rPr>
                  <m:t>F,term</m:t>
                </m:r>
              </m:sub>
            </m:sSub>
            <m:r>
              <w:rPr>
                <w:rFonts w:ascii="Cambria Math" w:hAnsi="Cambria Math"/>
              </w:rPr>
              <m:t>=W</m:t>
            </m:r>
          </m:e>
          <m:sub>
            <m:r>
              <w:rPr>
                <w:rFonts w:ascii="Cambria Math" w:hAnsi="Cambria Math"/>
              </w:rPr>
              <m:t>HW;gen,aux</m:t>
            </m:r>
          </m:sub>
        </m:sSub>
      </m:oMath>
      <w:r w:rsidRPr="003976C2">
        <w:t>.</w:t>
      </w:r>
      <w:r w:rsidR="00EA19E6">
        <w:t xml:space="preserve"> </w:t>
      </w:r>
    </w:p>
    <w:p w14:paraId="4DED5E90" w14:textId="77777777" w:rsidR="00F6520B" w:rsidRPr="003976C2" w:rsidRDefault="00F6520B" w:rsidP="00800357">
      <w:pPr>
        <w:spacing w:after="0" w:line="240" w:lineRule="auto"/>
      </w:pPr>
    </w:p>
    <w:p w14:paraId="26519953" w14:textId="5C0C5CE8" w:rsidR="00F6520B" w:rsidRPr="003976C2" w:rsidRDefault="00F6520B" w:rsidP="00800357">
      <w:pPr>
        <w:pStyle w:val="Cmsor5"/>
        <w:spacing w:before="0" w:beforeAutospacing="0" w:after="0" w:afterAutospacing="0"/>
      </w:pPr>
      <w:r w:rsidRPr="003976C2">
        <w:t>Gyártói</w:t>
      </w:r>
      <w:r w:rsidR="00EA19E6">
        <w:t xml:space="preserve"> </w:t>
      </w:r>
      <w:r w:rsidRPr="003976C2">
        <w:t>adatszolgáltatáson</w:t>
      </w:r>
      <w:r w:rsidR="00EA19E6">
        <w:t xml:space="preserve"> </w:t>
      </w:r>
      <w:r w:rsidRPr="003976C2">
        <w:t>alapuló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</w:p>
    <w:p w14:paraId="2156604C" w14:textId="4182E4B5" w:rsidR="00F6520B" w:rsidRPr="003976C2" w:rsidRDefault="00F6520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gyártói</w:t>
      </w:r>
      <w:r w:rsidR="00EA19E6">
        <w:t xml:space="preserve"> </w:t>
      </w:r>
      <w:r w:rsidRPr="003976C2">
        <w:t>adatszolgáltatás</w:t>
      </w:r>
      <w:r w:rsidR="00EA19E6">
        <w:t xml:space="preserve"> </w:t>
      </w:r>
      <w:r w:rsidRPr="003976C2">
        <w:t>(product</w:t>
      </w:r>
      <w:r w:rsidR="00EA19E6">
        <w:t xml:space="preserve"> </w:t>
      </w:r>
      <w:r w:rsidRPr="003976C2">
        <w:t>values)</w:t>
      </w:r>
      <w:r w:rsidR="00EA19E6">
        <w:t xml:space="preserve"> </w:t>
      </w:r>
      <w:r w:rsidRPr="003976C2">
        <w:t>használható</w:t>
      </w:r>
      <w:r w:rsidR="00EA19E6">
        <w:t xml:space="preserve"> </w:t>
      </w:r>
      <w:r w:rsidRPr="003976C2">
        <w:t>továbbá,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EC2971" w:rsidRPr="003976C2">
        <w:t>szezonális</w:t>
      </w:r>
      <w:r w:rsidR="00EA19E6">
        <w:t xml:space="preserve"> </w:t>
      </w:r>
      <w:r w:rsidR="00EC2971" w:rsidRPr="003976C2">
        <w:t>hatásfok</w:t>
      </w:r>
      <w:r w:rsidR="00EA19E6">
        <w:t xml:space="preserve"> </w:t>
      </w:r>
      <w:r w:rsidR="00EC2971" w:rsidRPr="003976C2">
        <w:t>értékek</w:t>
      </w:r>
      <w:r w:rsidR="00EA19E6">
        <w:t xml:space="preserve"> </w:t>
      </w:r>
      <w:r w:rsidR="00EC2971" w:rsidRPr="003976C2">
        <w:t>/</w:t>
      </w:r>
      <w:r w:rsidR="00EA19E6">
        <w:t xml:space="preserve"> </w:t>
      </w:r>
      <w:r w:rsidRPr="003976C2">
        <w:t>teljesítménytényezők</w:t>
      </w:r>
      <w:r w:rsidR="00EA19E6">
        <w:t xml:space="preserve"> </w:t>
      </w:r>
      <w:r w:rsidRPr="003976C2">
        <w:t>meghatározása</w:t>
      </w:r>
      <w:r w:rsidR="00EA19E6">
        <w:t xml:space="preserve"> </w:t>
      </w:r>
      <w:r w:rsidR="00057619" w:rsidRPr="003976C2">
        <w:t>szab</w:t>
      </w:r>
      <w:r w:rsidR="00EC2971" w:rsidRPr="003976C2">
        <w:t>ványos</w:t>
      </w:r>
      <w:r w:rsidR="00EA19E6">
        <w:t xml:space="preserve"> </w:t>
      </w:r>
      <w:r w:rsidR="00EC2971" w:rsidRPr="003976C2">
        <w:t>eljárás</w:t>
      </w:r>
      <w:r w:rsidR="00EA19E6">
        <w:t xml:space="preserve"> </w:t>
      </w:r>
      <w:r w:rsidR="00EC2971" w:rsidRPr="003976C2">
        <w:t>szerint</w:t>
      </w:r>
      <w:r w:rsidR="00EA19E6">
        <w:t xml:space="preserve"> </w:t>
      </w:r>
      <w:r w:rsidR="00EC2971" w:rsidRPr="003976C2">
        <w:t>történt.</w:t>
      </w:r>
      <w:r w:rsidR="00EA19E6">
        <w:t xml:space="preserve"> </w:t>
      </w:r>
      <w:r w:rsidR="00EC2971" w:rsidRPr="003976C2">
        <w:t>A</w:t>
      </w:r>
      <w:r w:rsidR="00EA19E6">
        <w:t xml:space="preserve"> </w:t>
      </w:r>
      <w:r w:rsidR="00EC2971" w:rsidRPr="003976C2">
        <w:t>szabvány</w:t>
      </w:r>
      <w:r w:rsidR="00EA19E6">
        <w:t xml:space="preserve"> </w:t>
      </w:r>
      <w:r w:rsidR="00EC2971" w:rsidRPr="003976C2">
        <w:t>hivatkozását</w:t>
      </w:r>
      <w:r w:rsidR="00EA19E6">
        <w:t xml:space="preserve"> </w:t>
      </w:r>
      <w:r w:rsidR="00EC2971" w:rsidRPr="003976C2">
        <w:t>ebben</w:t>
      </w:r>
      <w:r w:rsidR="00EA19E6">
        <w:t xml:space="preserve"> </w:t>
      </w:r>
      <w:r w:rsidR="00EC2971" w:rsidRPr="003976C2">
        <w:t>az</w:t>
      </w:r>
      <w:r w:rsidR="00EA19E6">
        <w:t xml:space="preserve"> </w:t>
      </w:r>
      <w:r w:rsidR="00EC2971" w:rsidRPr="003976C2">
        <w:t>esetben</w:t>
      </w:r>
      <w:r w:rsidR="00EA19E6">
        <w:t xml:space="preserve"> </w:t>
      </w:r>
      <w:r w:rsidR="00EC2971" w:rsidRPr="003976C2">
        <w:t>a</w:t>
      </w:r>
      <w:r w:rsidR="00EA19E6">
        <w:t xml:space="preserve"> </w:t>
      </w:r>
      <w:r w:rsidR="00EC2971" w:rsidRPr="003976C2">
        <w:t>számítási</w:t>
      </w:r>
      <w:r w:rsidR="00EA19E6">
        <w:t xml:space="preserve"> </w:t>
      </w:r>
      <w:r w:rsidR="00EC2971" w:rsidRPr="003976C2">
        <w:t>dokumentációban</w:t>
      </w:r>
      <w:r w:rsidR="00EA19E6">
        <w:t xml:space="preserve"> </w:t>
      </w:r>
      <w:r w:rsidR="00EC2971" w:rsidRPr="003976C2">
        <w:t>fel</w:t>
      </w:r>
      <w:r w:rsidR="00EA19E6">
        <w:t xml:space="preserve"> </w:t>
      </w:r>
      <w:r w:rsidR="00EC2971" w:rsidRPr="003976C2">
        <w:t>kell</w:t>
      </w:r>
      <w:r w:rsidR="00EA19E6">
        <w:t xml:space="preserve"> </w:t>
      </w:r>
      <w:r w:rsidR="00EC2971" w:rsidRPr="003976C2">
        <w:t>tüntetni.</w:t>
      </w:r>
    </w:p>
    <w:p w14:paraId="3789AF05" w14:textId="77777777" w:rsidR="00EC2971" w:rsidRPr="003976C2" w:rsidRDefault="00EC2971" w:rsidP="00800357">
      <w:pPr>
        <w:spacing w:after="0" w:line="240" w:lineRule="auto"/>
      </w:pPr>
    </w:p>
    <w:p w14:paraId="09B8F511" w14:textId="1D28BCFF" w:rsidR="00F6520B" w:rsidRPr="003976C2" w:rsidRDefault="00F6520B" w:rsidP="00800357">
      <w:pPr>
        <w:pStyle w:val="Cmsor5"/>
        <w:spacing w:before="0" w:beforeAutospacing="0" w:after="0" w:afterAutospacing="0"/>
      </w:pPr>
      <w:r w:rsidRPr="003976C2">
        <w:t>Mérésen</w:t>
      </w:r>
      <w:r w:rsidR="00EA19E6">
        <w:t xml:space="preserve"> </w:t>
      </w:r>
      <w:r w:rsidRPr="003976C2">
        <w:t>alapuló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</w:p>
    <w:p w14:paraId="179E3C29" w14:textId="232B7A24" w:rsidR="00F6520B" w:rsidRPr="003976C2" w:rsidRDefault="00F6520B" w:rsidP="00800357">
      <w:pPr>
        <w:autoSpaceDE w:val="0"/>
        <w:autoSpaceDN w:val="0"/>
        <w:adjustRightInd w:val="0"/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MSZ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EN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15316-4-1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szerint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lehetőség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van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szezonális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hatásfok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(measured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values)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méréses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meghatározására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előírt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módszertan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szerint.</w:t>
      </w:r>
    </w:p>
    <w:p w14:paraId="2C76A01A" w14:textId="77777777" w:rsidR="00F6520B" w:rsidRPr="003976C2" w:rsidRDefault="00F6520B" w:rsidP="00800357">
      <w:pPr>
        <w:spacing w:after="0" w:line="240" w:lineRule="auto"/>
        <w:rPr>
          <w:i/>
          <w:iCs/>
          <w:lang w:eastAsia="hu-HU"/>
        </w:rPr>
      </w:pPr>
    </w:p>
    <w:p w14:paraId="5DE8C98E" w14:textId="77777777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76" w:name="_Toc58253348"/>
      <w:bookmarkStart w:id="377" w:name="_Toc77335608"/>
      <w:r w:rsidRPr="003976C2">
        <w:rPr>
          <w:rFonts w:ascii="Times New Roman" w:hAnsi="Times New Roman" w:cs="Times New Roman"/>
          <w:color w:val="auto"/>
        </w:rPr>
        <w:t>Hőszivattyúk</w:t>
      </w:r>
      <w:bookmarkEnd w:id="376"/>
      <w:bookmarkEnd w:id="377"/>
    </w:p>
    <w:p w14:paraId="46892AB2" w14:textId="07B5F330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eső</w:t>
      </w:r>
      <w:r w:rsidR="00EA19E6">
        <w:t xml:space="preserve"> </w:t>
      </w:r>
      <w:r w:rsidRPr="003976C2">
        <w:t>készülékek)</w:t>
      </w:r>
    </w:p>
    <w:p w14:paraId="1737CDE7" w14:textId="5E61C175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módszert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alkalmazni,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</w:t>
      </w:r>
      <w:r w:rsidR="00EA19E6">
        <w:t xml:space="preserve"> </w:t>
      </w:r>
      <w:r w:rsidR="00B92BF6">
        <w:t>az ErP irányelv, valamint 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tartozik.</w:t>
      </w:r>
      <w:r w:rsidR="00EA19E6">
        <w:t xml:space="preserve"> </w:t>
      </w:r>
    </w:p>
    <w:p w14:paraId="52E2C539" w14:textId="674794EC" w:rsidR="00F6520B" w:rsidRPr="003976C2" w:rsidRDefault="00F6520B" w:rsidP="00DD655C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teljesítménytényező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készülékre</w:t>
      </w:r>
      <w:r w:rsidR="00EA19E6">
        <w:t xml:space="preserve"> </w:t>
      </w:r>
      <w:r w:rsidRPr="003976C2">
        <w:t>kiállított</w:t>
      </w:r>
      <w:r w:rsidR="00EA19E6">
        <w:t xml:space="preserve"> </w:t>
      </w:r>
      <w:r w:rsidRPr="003976C2">
        <w:t>energiacímkén</w:t>
      </w:r>
      <w:r w:rsidR="00EA19E6">
        <w:t xml:space="preserve"> </w:t>
      </w:r>
      <w:r w:rsidRPr="003976C2">
        <w:t>szereplő</w:t>
      </w:r>
      <w:r w:rsidR="00EA19E6">
        <w:t xml:space="preserve"> </w:t>
      </w:r>
      <w:r w:rsidR="00CD07D7" w:rsidRPr="003976C2">
        <w:t>általános/mérsékelt</w:t>
      </w:r>
      <w:r w:rsidR="00EA19E6">
        <w:t xml:space="preserve"> </w:t>
      </w:r>
      <w:r w:rsidR="00CD07D7" w:rsidRPr="003976C2">
        <w:t>klímára</w:t>
      </w:r>
      <w:r w:rsidR="00EA19E6">
        <w:t xml:space="preserve"> </w:t>
      </w:r>
      <w:r w:rsidR="00CD07D7" w:rsidRPr="003976C2">
        <w:t>meghatározott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Pr="003976C2">
        <w:t>hatásfok</w:t>
      </w:r>
      <w:r w:rsidR="00EA19E6">
        <w:t xml:space="preserve"> </w:t>
      </w:r>
      <w:r w:rsidRPr="003976C2">
        <w:t>érték</w:t>
      </w:r>
      <w:r w:rsidR="00EA19E6">
        <w:t xml:space="preserve"> </w:t>
      </w:r>
      <w:r w:rsidRPr="003976C2">
        <w:t>reciproka</w:t>
      </w:r>
      <w:r w:rsidR="00EA19E6">
        <w:t xml:space="preserve"> </w:t>
      </w:r>
      <w:r w:rsidRPr="003976C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3976C2">
        <w:t>):</w:t>
      </w:r>
    </w:p>
    <w:p w14:paraId="789C5F35" w14:textId="6B9298C4" w:rsidR="007B7C5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ε</m:t>
            </m:r>
          </m:e>
          <m:sub>
            <m:r>
              <w:rPr>
                <w:lang w:eastAsia="hu-HU"/>
              </w:rPr>
              <m:t>F</m:t>
            </m:r>
          </m:sub>
        </m:sSub>
        <m:r>
          <m:t>=</m:t>
        </m:r>
        <m:f>
          <m:fPr>
            <m:ctrlPr/>
          </m:fPr>
          <m:num>
            <m:r>
              <m:t>1</m:t>
            </m:r>
          </m:num>
          <m:den>
            <m:r>
              <m:t>2,5∙</m:t>
            </m:r>
            <m:sSub>
              <m:sSubPr>
                <m:ctrlPr/>
              </m:sSubPr>
              <m:e>
                <m:r>
                  <m:t>η</m:t>
                </m:r>
              </m:e>
              <m:sub>
                <m:r>
                  <m:t>s</m:t>
                </m:r>
              </m:sub>
            </m:sSub>
          </m:den>
        </m:f>
      </m:oMath>
      <w:r w:rsidR="00EA19E6">
        <w:rPr>
          <w:rFonts w:ascii="Times New Roman" w:hAnsi="Times New Roman"/>
        </w:rPr>
        <w:t xml:space="preserve"> </w:t>
      </w:r>
      <w:r w:rsidR="007B7C5C" w:rsidRPr="003976C2">
        <w:rPr>
          <w:rFonts w:ascii="Times New Roman" w:hAnsi="Times New Roman"/>
        </w:rPr>
        <w:tab/>
      </w:r>
      <w:r w:rsidR="007B7C5C" w:rsidRPr="003976C2">
        <w:rPr>
          <w:rFonts w:ascii="Times New Roman" w:hAnsi="Times New Roman"/>
          <w:lang w:eastAsia="hu-HU"/>
        </w:rPr>
        <w:t>(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STYLEREF 1 \s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.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6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)</w:t>
      </w:r>
    </w:p>
    <w:p w14:paraId="60B4FF49" w14:textId="33FFD508" w:rsidR="00F6520B" w:rsidRPr="003976C2" w:rsidRDefault="00F6520B" w:rsidP="00800357">
      <w:pPr>
        <w:spacing w:after="0" w:line="240" w:lineRule="auto"/>
      </w:pPr>
    </w:p>
    <w:p w14:paraId="1AB27CB9" w14:textId="6305FBBA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eljárás</w:t>
      </w:r>
      <w:r w:rsidR="00EA19E6">
        <w:t xml:space="preserve"> </w:t>
      </w:r>
      <w:r w:rsidRPr="003976C2">
        <w:t>helyett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alkalmazható,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_Ref4428272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8.3.2.2</w:t>
      </w:r>
      <w:r w:rsidRPr="003976C2">
        <w:fldChar w:fldCharType="end"/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nem.</w:t>
      </w:r>
    </w:p>
    <w:p w14:paraId="4C677995" w14:textId="6B4C70BF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készülék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eljárás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szabad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</w:p>
    <w:p w14:paraId="38B021B2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580977F7" w14:textId="14F4B64A" w:rsidR="00F6520B" w:rsidRPr="003976C2" w:rsidRDefault="00F6520B" w:rsidP="00800357">
      <w:pPr>
        <w:pStyle w:val="Cmsor4"/>
        <w:spacing w:before="0" w:beforeAutospacing="0" w:after="0" w:afterAutospacing="0"/>
      </w:pPr>
      <w:bookmarkStart w:id="378" w:name="_Ref4428272"/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hatályán</w:t>
      </w:r>
      <w:r w:rsidR="00EA19E6">
        <w:t xml:space="preserve"> </w:t>
      </w:r>
      <w:r w:rsidRPr="003976C2">
        <w:t>kívüli</w:t>
      </w:r>
      <w:r w:rsidR="00EA19E6">
        <w:t xml:space="preserve"> </w:t>
      </w:r>
      <w:r w:rsidRPr="003976C2">
        <w:t>készülékek)</w:t>
      </w:r>
      <w:bookmarkEnd w:id="378"/>
    </w:p>
    <w:p w14:paraId="7E4C1173" w14:textId="3EB892BD" w:rsidR="00F6520B" w:rsidRPr="003976C2" w:rsidRDefault="00F6520B" w:rsidP="00800357">
      <w:pPr>
        <w:autoSpaceDE w:val="0"/>
        <w:autoSpaceDN w:val="0"/>
        <w:adjustRightInd w:val="0"/>
        <w:spacing w:after="0" w:line="240" w:lineRule="auto"/>
        <w:jc w:val="left"/>
        <w:rPr>
          <w:iCs/>
          <w:lang w:eastAsia="hu-HU"/>
        </w:rPr>
      </w:pPr>
      <w:r w:rsidRPr="003976C2">
        <w:rPr>
          <w:iCs/>
          <w:lang w:eastAsia="hu-HU"/>
        </w:rPr>
        <w:t>Elektromos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üzemű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hőszivattyúk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esetén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lang w:eastAsia="hu-HU"/>
              </w:rPr>
              <m:t>F</m:t>
            </m:r>
          </m:sub>
        </m:sSub>
      </m:oMath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teljesítménytényező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szezonális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teljesítménytényező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(SCOP,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SPF)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reciproka:</w:t>
      </w:r>
      <w:r w:rsidR="00EA19E6">
        <w:rPr>
          <w:iCs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lang w:eastAsia="hu-HU"/>
              </w:rPr>
              <m:t>F</m:t>
            </m:r>
          </m:sub>
        </m:sSub>
      </m:oMath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=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1/SCOP.</w:t>
      </w:r>
    </w:p>
    <w:p w14:paraId="474656FF" w14:textId="77777777" w:rsidR="00F6520B" w:rsidRPr="003976C2" w:rsidRDefault="00F6520B" w:rsidP="00800357">
      <w:pPr>
        <w:autoSpaceDE w:val="0"/>
        <w:autoSpaceDN w:val="0"/>
        <w:adjustRightInd w:val="0"/>
        <w:spacing w:after="0" w:line="240" w:lineRule="auto"/>
        <w:jc w:val="left"/>
        <w:rPr>
          <w:iCs/>
          <w:lang w:eastAsia="hu-HU"/>
        </w:rPr>
      </w:pPr>
    </w:p>
    <w:p w14:paraId="708455F7" w14:textId="5507E653" w:rsidR="00F6520B" w:rsidRPr="003976C2" w:rsidRDefault="00D45B23" w:rsidP="00800357">
      <w:pPr>
        <w:pStyle w:val="Kpalrs"/>
        <w:keepNext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5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  <w:lang w:eastAsia="hu-HU"/>
        </w:rPr>
        <w:t>Elektromos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üzemű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hőszivattyúk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teljesítménytényezője,</w:t>
      </w:r>
      <w:r w:rsidR="00EA19E6">
        <w:rPr>
          <w:color w:val="auto"/>
          <w:lang w:eastAsia="hu-HU"/>
        </w:rPr>
        <w:t xml:space="preserve"> 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F</m:t>
            </m:r>
          </m:sub>
        </m:sSub>
      </m:oMath>
    </w:p>
    <w:tbl>
      <w:tblPr>
        <w:tblW w:w="720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0"/>
        <w:gridCol w:w="2400"/>
        <w:gridCol w:w="2400"/>
      </w:tblGrid>
      <w:tr w:rsidR="00F6520B" w:rsidRPr="003976C2" w14:paraId="278C6AFB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E2E310" w14:textId="62C94C0F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Hőforrás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/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Fűtőközeg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2D99E1" w14:textId="0E9DC79E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Fűtővíz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hőmérséklete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752801" w14:textId="689B0E1B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Teljesítménytényező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hu-HU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hu-HU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lang w:eastAsia="hu-HU"/>
                    </w:rPr>
                    <m:t>F</m:t>
                  </m:r>
                </m:sub>
              </m:sSub>
            </m:oMath>
            <w:r w:rsidR="00EA19E6">
              <w:rPr>
                <w:i/>
                <w:iCs/>
                <w:position w:val="-12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[-]</w:t>
            </w:r>
          </w:p>
        </w:tc>
      </w:tr>
      <w:tr w:rsidR="00F6520B" w:rsidRPr="003976C2" w14:paraId="5C54533E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F0F700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Víz/Víz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409058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55/45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EE558A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0,23</w:t>
            </w:r>
          </w:p>
        </w:tc>
      </w:tr>
      <w:tr w:rsidR="00F6520B" w:rsidRPr="003976C2" w14:paraId="68E637F9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2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0A4FA3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DD915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35/28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9DF5AA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0,19</w:t>
            </w:r>
          </w:p>
        </w:tc>
      </w:tr>
      <w:tr w:rsidR="00F6520B" w:rsidRPr="003976C2" w14:paraId="44078FA7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FE34A8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Talajhő/Víz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36EBC5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55/45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FFBD22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0,27</w:t>
            </w:r>
          </w:p>
        </w:tc>
      </w:tr>
      <w:tr w:rsidR="00F6520B" w:rsidRPr="003976C2" w14:paraId="53DC09BF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2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1ECC63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3E02F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35/28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0C4C68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0,23</w:t>
            </w:r>
          </w:p>
        </w:tc>
      </w:tr>
      <w:tr w:rsidR="00F6520B" w:rsidRPr="003976C2" w14:paraId="2551BC49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6EC7AB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Levegő/Víz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EB873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55/45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26D8A4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0,37</w:t>
            </w:r>
          </w:p>
        </w:tc>
      </w:tr>
      <w:tr w:rsidR="00F6520B" w:rsidRPr="003976C2" w14:paraId="3F70CA7A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2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B0F28B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5596E9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35/28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8B4F60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0,30</w:t>
            </w:r>
          </w:p>
        </w:tc>
      </w:tr>
      <w:tr w:rsidR="00F6520B" w:rsidRPr="003976C2" w14:paraId="781885B5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4716D" w14:textId="2D5768CE" w:rsidR="00F6520B" w:rsidRPr="003976C2" w:rsidRDefault="00F6520B" w:rsidP="00800357">
            <w:pPr>
              <w:spacing w:after="0" w:line="240" w:lineRule="auto"/>
              <w:jc w:val="left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Távozó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levegő/Víz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="0056271B" w:rsidRPr="003976C2">
              <w:rPr>
                <w:sz w:val="20"/>
                <w:szCs w:val="20"/>
                <w:lang w:eastAsia="hu-HU"/>
              </w:rPr>
              <w:t>(hővisszanyerő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="0056271B" w:rsidRPr="003976C2">
              <w:rPr>
                <w:sz w:val="20"/>
                <w:szCs w:val="20"/>
                <w:lang w:eastAsia="hu-HU"/>
              </w:rPr>
              <w:t>nélkül)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504AE5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55/45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562D67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0,30</w:t>
            </w:r>
          </w:p>
        </w:tc>
      </w:tr>
      <w:tr w:rsidR="00F6520B" w:rsidRPr="003976C2" w14:paraId="3FDF36E2" w14:textId="77777777" w:rsidTr="00233C54">
        <w:trPr>
          <w:trHeight w:val="375"/>
          <w:jc w:val="center"/>
        </w:trPr>
        <w:tc>
          <w:tcPr>
            <w:tcW w:w="2400" w:type="dxa"/>
            <w:tcBorders>
              <w:top w:val="single" w:sz="2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CE60EC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69146E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35/28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417981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0,24</w:t>
            </w:r>
          </w:p>
        </w:tc>
      </w:tr>
      <w:tr w:rsidR="00233C54" w:rsidRPr="003976C2" w14:paraId="55500A4C" w14:textId="77777777" w:rsidTr="00C17A74">
        <w:trPr>
          <w:trHeight w:val="375"/>
          <w:jc w:val="center"/>
        </w:trPr>
        <w:tc>
          <w:tcPr>
            <w:tcW w:w="4800" w:type="dxa"/>
            <w:gridSpan w:val="2"/>
            <w:tcBorders>
              <w:top w:val="single" w:sz="2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91468A" w14:textId="44C86DF8" w:rsidR="00233C54" w:rsidRPr="003976C2" w:rsidRDefault="00233C54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Levegő/levegő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4C045C" w14:textId="7E684C7E" w:rsidR="00233C54" w:rsidRPr="003976C2" w:rsidRDefault="00233C54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</w:t>
            </w:r>
            <w:r w:rsidR="000C55CD" w:rsidRPr="003976C2">
              <w:rPr>
                <w:sz w:val="20"/>
                <w:szCs w:val="20"/>
                <w:lang w:eastAsia="hu-HU"/>
              </w:rPr>
              <w:t>40</w:t>
            </w:r>
          </w:p>
        </w:tc>
      </w:tr>
    </w:tbl>
    <w:p w14:paraId="714960F4" w14:textId="57EDFEC7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6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Földgáz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üzemű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hőszivattyúk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teljesítménytényezője,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F</m:t>
            </m:r>
          </m:sub>
        </m:sSub>
      </m:oMath>
    </w:p>
    <w:tbl>
      <w:tblPr>
        <w:tblW w:w="720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0"/>
        <w:gridCol w:w="2400"/>
        <w:gridCol w:w="2400"/>
      </w:tblGrid>
      <w:tr w:rsidR="00F6520B" w:rsidRPr="003976C2" w14:paraId="2A098496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195D37" w14:textId="136FE84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Hőforrás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/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Fűtőközeg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19C21A" w14:textId="62700DEF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Fűtővíz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hőmérséklete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381EFC" w14:textId="779A826B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Teljesítménytényező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hu-HU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hu-HU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lang w:eastAsia="hu-HU"/>
                    </w:rPr>
                    <m:t>F</m:t>
                  </m:r>
                </m:sub>
              </m:sSub>
            </m:oMath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[-]</w:t>
            </w:r>
          </w:p>
        </w:tc>
      </w:tr>
      <w:tr w:rsidR="00F6520B" w:rsidRPr="003976C2" w14:paraId="15E2DD6E" w14:textId="77777777" w:rsidTr="001431C8">
        <w:trPr>
          <w:trHeight w:val="375"/>
          <w:jc w:val="center"/>
        </w:trPr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03C91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Levegő/Víz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906ADB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45/40</w:t>
            </w:r>
          </w:p>
        </w:tc>
        <w:tc>
          <w:tcPr>
            <w:tcW w:w="24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6027C7" w14:textId="77777777" w:rsidR="00F6520B" w:rsidRPr="003976C2" w:rsidRDefault="00F6520B" w:rsidP="00800357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0,58</w:t>
            </w:r>
          </w:p>
        </w:tc>
      </w:tr>
    </w:tbl>
    <w:p w14:paraId="3B557A29" w14:textId="77777777" w:rsidR="00F6520B" w:rsidRPr="003976C2" w:rsidRDefault="00F6520B" w:rsidP="00800357">
      <w:pPr>
        <w:autoSpaceDE w:val="0"/>
        <w:autoSpaceDN w:val="0"/>
        <w:adjustRightInd w:val="0"/>
        <w:spacing w:after="0" w:line="240" w:lineRule="auto"/>
        <w:jc w:val="left"/>
      </w:pPr>
    </w:p>
    <w:p w14:paraId="79BE504B" w14:textId="38F1C778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Részletes</w:t>
      </w:r>
      <w:r w:rsidR="00EA19E6">
        <w:t xml:space="preserve"> </w:t>
      </w:r>
      <w:r w:rsidRPr="003976C2">
        <w:t>módszer</w:t>
      </w:r>
    </w:p>
    <w:p w14:paraId="151B4A74" w14:textId="6D2BAD44" w:rsidR="00F6520B" w:rsidRPr="003976C2" w:rsidRDefault="00F6520B" w:rsidP="00800357">
      <w:pPr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Részletes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módszerként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elfogadható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MSZ-EN-15316-4-2:2017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alkalmazása.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hőszivattyúk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teljesítménytényezője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</w:p>
    <w:p w14:paraId="10D17C0E" w14:textId="6A5E7671" w:rsidR="007B7C5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ε</m:t>
            </m:r>
          </m:e>
          <m:sub>
            <m:r>
              <w:rPr>
                <w:lang w:eastAsia="hu-HU"/>
              </w:rPr>
              <m:t>F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E</m:t>
                </m:r>
              </m:e>
              <m:sub>
                <m:r>
                  <m:t>HW</m:t>
                </m:r>
                <m:r>
                  <m:t>;</m:t>
                </m:r>
                <m:r>
                  <m:t>gen</m:t>
                </m:r>
                <m:r>
                  <m:t>,</m:t>
                </m:r>
                <m:r>
                  <m:t>in</m:t>
                </m:r>
              </m:sub>
            </m:sSub>
          </m:num>
          <m:den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HW</m:t>
                </m:r>
                <m:r>
                  <m:t>;</m:t>
                </m:r>
                <m:r>
                  <m:t>gen</m:t>
                </m:r>
                <m:r>
                  <m:t>,</m:t>
                </m:r>
                <m:r>
                  <m:t>out</m:t>
                </m:r>
              </m:sub>
            </m:sSub>
          </m:den>
        </m:f>
      </m:oMath>
      <w:r w:rsidR="00EA19E6">
        <w:rPr>
          <w:rFonts w:ascii="Times New Roman" w:hAnsi="Times New Roman"/>
        </w:rPr>
        <w:t xml:space="preserve"> </w:t>
      </w:r>
      <w:r w:rsidR="007B7C5C" w:rsidRPr="003976C2">
        <w:rPr>
          <w:rFonts w:ascii="Times New Roman" w:hAnsi="Times New Roman"/>
        </w:rPr>
        <w:tab/>
      </w:r>
      <w:r w:rsidR="007B7C5C" w:rsidRPr="003976C2">
        <w:rPr>
          <w:rFonts w:ascii="Times New Roman" w:hAnsi="Times New Roman"/>
          <w:lang w:eastAsia="hu-HU"/>
        </w:rPr>
        <w:t>(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STYLEREF 1 \s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.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7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)</w:t>
      </w:r>
    </w:p>
    <w:p w14:paraId="53040BB2" w14:textId="21FD6326" w:rsidR="00F6520B" w:rsidRPr="003976C2" w:rsidRDefault="00F6520B" w:rsidP="00800357">
      <w:pPr>
        <w:spacing w:after="0" w:line="240" w:lineRule="auto"/>
      </w:pPr>
    </w:p>
    <w:p w14:paraId="5D419769" w14:textId="740A45EA" w:rsidR="00F6520B" w:rsidRPr="003976C2" w:rsidRDefault="00F6520B" w:rsidP="00800357">
      <w:pPr>
        <w:spacing w:after="0" w:line="240" w:lineRule="auto"/>
      </w:pPr>
      <w:r w:rsidRPr="003976C2">
        <w:t>képlettel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segédenergiaigény</w:t>
      </w:r>
      <w:r w:rsidR="00EA19E6">
        <w:t xml:space="preserve"> </w:t>
      </w:r>
      <w:r w:rsidRPr="003976C2">
        <w:t>pedig</w:t>
      </w:r>
      <w:r w:rsidR="00EA19E6">
        <w:t xml:space="preserve"> </w:t>
      </w:r>
      <w:r w:rsidRPr="003976C2">
        <w:t>értéke</w:t>
      </w:r>
      <w:r w:rsidR="00EA19E6">
        <w:t xml:space="preserve"> </w:t>
      </w:r>
      <w:r w:rsidRPr="003976C2">
        <w:t>pedig</w:t>
      </w:r>
      <w:r w:rsidR="00EA19E6">
        <w:t xml:space="preserve"> </w:t>
      </w:r>
      <w:r w:rsidRPr="003976C2">
        <w:t>a</w:t>
      </w:r>
      <w:r w:rsidR="00EA19E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HW;gen,aux</m:t>
            </m:r>
          </m:sub>
        </m:sSub>
      </m:oMath>
      <w:r w:rsidRPr="003976C2">
        <w:t>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szezonra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elvégezni</w:t>
      </w:r>
      <w:r w:rsidR="00EA19E6">
        <w:t xml:space="preserve"> </w:t>
      </w:r>
      <w:r w:rsidRPr="003976C2">
        <w:t>rövidebb</w:t>
      </w:r>
      <w:r w:rsidR="00EA19E6">
        <w:t xml:space="preserve"> </w:t>
      </w:r>
      <w:r w:rsidRPr="003976C2">
        <w:t>intervallumokra</w:t>
      </w:r>
      <w:r w:rsidR="00EA19E6">
        <w:t xml:space="preserve"> </w:t>
      </w:r>
      <w:r w:rsidRPr="003976C2">
        <w:t>bontva</w:t>
      </w:r>
      <w:r w:rsidR="00EA19E6">
        <w:t xml:space="preserve"> </w:t>
      </w:r>
      <w:r w:rsidRPr="003976C2">
        <w:t>azt,</w:t>
      </w:r>
      <w:r w:rsidR="00EA19E6">
        <w:t xml:space="preserve"> </w:t>
      </w:r>
      <w:r w:rsidRPr="003976C2">
        <w:t>mégpedig</w:t>
      </w:r>
      <w:r w:rsidR="00EA19E6">
        <w:t xml:space="preserve"> </w:t>
      </w:r>
      <w:r w:rsidRPr="003976C2">
        <w:t>úgy,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célú</w:t>
      </w:r>
      <w:r w:rsidR="00EA19E6">
        <w:t xml:space="preserve"> </w:t>
      </w:r>
      <w:r w:rsidRPr="003976C2">
        <w:t>üzemhez</w:t>
      </w:r>
      <w:r w:rsidR="00EA19E6">
        <w:t xml:space="preserve"> </w:t>
      </w:r>
      <w:r w:rsidRPr="003976C2">
        <w:t>köthető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mennyiségek</w:t>
      </w:r>
      <w:r w:rsidR="00EA19E6">
        <w:t xml:space="preserve"> </w:t>
      </w:r>
      <w:r w:rsidRPr="003976C2">
        <w:t>szerepeljenek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számlálóban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nevezőben.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intervallumok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üzemmódok</w:t>
      </w:r>
      <w:r w:rsidR="00EA19E6">
        <w:t xml:space="preserve"> </w:t>
      </w:r>
      <w:r w:rsidRPr="003976C2">
        <w:t>közti</w:t>
      </w:r>
      <w:r w:rsidR="00EA19E6">
        <w:t xml:space="preserve"> </w:t>
      </w:r>
      <w:r w:rsidRPr="003976C2">
        <w:t>bontás</w:t>
      </w:r>
      <w:r w:rsidR="00EA19E6">
        <w:t xml:space="preserve"> </w:t>
      </w:r>
      <w:r w:rsidRPr="003976C2">
        <w:t>módjáról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rendelkezik.</w:t>
      </w:r>
      <w:r w:rsidR="00EA19E6">
        <w:t xml:space="preserve"> </w:t>
      </w:r>
    </w:p>
    <w:p w14:paraId="385A78A1" w14:textId="281A37DF" w:rsidR="00F6520B" w:rsidRPr="003976C2" w:rsidRDefault="00F6520B" w:rsidP="00800357">
      <w:pPr>
        <w:spacing w:after="0" w:line="240" w:lineRule="auto"/>
      </w:pPr>
      <w:r w:rsidRPr="003976C2">
        <w:rPr>
          <w:iCs/>
          <w:lang w:eastAsia="hu-HU"/>
        </w:rPr>
        <w:t>A</w:t>
      </w:r>
      <w:r w:rsidR="00CC3AA0">
        <w:rPr>
          <w:iCs/>
          <w:lang w:eastAsia="hu-HU"/>
        </w:rPr>
        <w:t>z MSZ-EN-</w:t>
      </w:r>
      <w:r w:rsidRPr="003976C2">
        <w:rPr>
          <w:iCs/>
          <w:lang w:eastAsia="hu-HU"/>
        </w:rPr>
        <w:t>15316-4-2:2017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szerinti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számításhoz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hőszivattyú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készülékek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szabványos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üzemállapotaihoz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tartozó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paramétereket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gyártó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szolgáltathatja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például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alábbi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szabványok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által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definiált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mérési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eljárások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szerint:</w:t>
      </w:r>
    </w:p>
    <w:p w14:paraId="01D27808" w14:textId="77777777" w:rsidR="00F6520B" w:rsidRPr="003976C2" w:rsidRDefault="00F6520B" w:rsidP="00800357">
      <w:pPr>
        <w:spacing w:after="0" w:line="240" w:lineRule="auto"/>
      </w:pPr>
    </w:p>
    <w:p w14:paraId="0DCCFA18" w14:textId="7AD793EF" w:rsidR="00EE4883" w:rsidRPr="003976C2" w:rsidRDefault="00EE4883" w:rsidP="00800357">
      <w:pPr>
        <w:autoSpaceDE w:val="0"/>
        <w:autoSpaceDN w:val="0"/>
        <w:adjustRightInd w:val="0"/>
        <w:spacing w:after="0" w:line="240" w:lineRule="auto"/>
        <w:jc w:val="left"/>
      </w:pPr>
      <w:r w:rsidRPr="003976C2">
        <w:rPr>
          <w:b/>
        </w:rPr>
        <w:t>Fűtési</w:t>
      </w:r>
      <w:r w:rsidR="00EA19E6">
        <w:rPr>
          <w:b/>
        </w:rPr>
        <w:t xml:space="preserve"> </w:t>
      </w:r>
      <w:r w:rsidRPr="003976C2">
        <w:rPr>
          <w:b/>
        </w:rPr>
        <w:t>üzem</w:t>
      </w:r>
      <w:r w:rsidRPr="003976C2">
        <w:t>:</w:t>
      </w:r>
    </w:p>
    <w:p w14:paraId="0B573B03" w14:textId="087C0EF7" w:rsidR="00EE4883" w:rsidRPr="003976C2" w:rsidRDefault="00EE4883" w:rsidP="00800357">
      <w:pPr>
        <w:autoSpaceDE w:val="0"/>
        <w:autoSpaceDN w:val="0"/>
        <w:adjustRightInd w:val="0"/>
        <w:spacing w:after="0" w:line="240" w:lineRule="auto"/>
        <w:jc w:val="left"/>
      </w:pP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14825,</w:t>
      </w:r>
      <w:r w:rsidR="00EA19E6">
        <w:t xml:space="preserve"> </w:t>
      </w:r>
      <w:r w:rsidRPr="003976C2">
        <w:t>Helyiségfűtő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-hűtő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kompresszoros</w:t>
      </w:r>
      <w:r w:rsidR="00EA19E6">
        <w:t xml:space="preserve"> </w:t>
      </w:r>
      <w:r w:rsidRPr="003976C2">
        <w:t>légkondicionálók,</w:t>
      </w:r>
      <w:r w:rsidR="00EA19E6">
        <w:t xml:space="preserve"> </w:t>
      </w:r>
      <w:r w:rsidRPr="003976C2">
        <w:t>folyadékhűtők,</w:t>
      </w:r>
      <w:r w:rsidR="00EA19E6">
        <w:t xml:space="preserve"> </w:t>
      </w:r>
      <w:r w:rsidRPr="003976C2">
        <w:t>hőszivattyúk.</w:t>
      </w:r>
      <w:r w:rsidR="00EA19E6">
        <w:t xml:space="preserve"> </w:t>
      </w:r>
      <w:r w:rsidRPr="003976C2">
        <w:t>Részterhelési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melletti</w:t>
      </w:r>
      <w:r w:rsidR="00EA19E6">
        <w:t xml:space="preserve"> </w:t>
      </w:r>
      <w:r w:rsidRPr="003976C2">
        <w:t>vizsgálat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értékelés,</w:t>
      </w:r>
      <w:r w:rsidR="00EA19E6">
        <w:t xml:space="preserve"> </w:t>
      </w:r>
      <w:r w:rsidRPr="003976C2">
        <w:t>valamint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Pr="003976C2">
        <w:t>teljesítőképesség</w:t>
      </w:r>
      <w:r w:rsidR="00EA19E6">
        <w:t xml:space="preserve"> </w:t>
      </w:r>
      <w:r w:rsidRPr="003976C2">
        <w:t>számítása</w:t>
      </w:r>
    </w:p>
    <w:p w14:paraId="2C7FA082" w14:textId="2F978D4A" w:rsidR="00EE4883" w:rsidRPr="003976C2" w:rsidRDefault="00EE4883" w:rsidP="00800357">
      <w:pPr>
        <w:autoSpaceDE w:val="0"/>
        <w:autoSpaceDN w:val="0"/>
        <w:adjustRightInd w:val="0"/>
        <w:spacing w:after="0" w:line="240" w:lineRule="auto"/>
        <w:jc w:val="left"/>
      </w:pP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14511-3,</w:t>
      </w:r>
      <w:r w:rsidR="00EA19E6">
        <w:t xml:space="preserve"> </w:t>
      </w:r>
      <w:r w:rsidRPr="003976C2">
        <w:t>Helyiségfűtő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-hűtő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kompresszoros</w:t>
      </w:r>
      <w:r w:rsidR="00EA19E6">
        <w:t xml:space="preserve"> </w:t>
      </w:r>
      <w:r w:rsidRPr="003976C2">
        <w:t>légkondicionáló</w:t>
      </w:r>
      <w:r w:rsidR="00EA19E6">
        <w:t xml:space="preserve"> </w:t>
      </w:r>
      <w:r w:rsidRPr="003976C2">
        <w:t>berendezések,</w:t>
      </w:r>
      <w:r w:rsidR="00EA19E6">
        <w:t xml:space="preserve"> </w:t>
      </w:r>
      <w:r w:rsidRPr="003976C2">
        <w:t>folyadékhűtők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hőszivattyúk.</w:t>
      </w:r>
      <w:r w:rsidR="00EA19E6">
        <w:t xml:space="preserve"> </w:t>
      </w:r>
      <w:r w:rsidRPr="003976C2">
        <w:t>3.</w:t>
      </w:r>
      <w:r w:rsidR="00EA19E6">
        <w:t xml:space="preserve"> </w:t>
      </w:r>
      <w:r w:rsidRPr="003976C2">
        <w:t>rész:</w:t>
      </w:r>
      <w:r w:rsidR="00EA19E6">
        <w:t xml:space="preserve"> </w:t>
      </w:r>
      <w:r w:rsidRPr="003976C2">
        <w:t>Vizsgálati</w:t>
      </w:r>
      <w:r w:rsidR="00EA19E6">
        <w:t xml:space="preserve"> </w:t>
      </w:r>
      <w:r w:rsidRPr="003976C2">
        <w:t>módszerek</w:t>
      </w:r>
    </w:p>
    <w:p w14:paraId="373D5A78" w14:textId="38D29253" w:rsidR="00EE4883" w:rsidRPr="003976C2" w:rsidRDefault="00EE4883" w:rsidP="00800357">
      <w:pPr>
        <w:autoSpaceDE w:val="0"/>
        <w:autoSpaceDN w:val="0"/>
        <w:adjustRightInd w:val="0"/>
        <w:spacing w:after="0" w:line="240" w:lineRule="auto"/>
        <w:jc w:val="left"/>
      </w:pP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12309-4,</w:t>
      </w:r>
      <w:r w:rsidR="00EA19E6">
        <w:t xml:space="preserve"> </w:t>
      </w:r>
      <w:r w:rsidRPr="003976C2">
        <w:t>Gáztüzelésű,</w:t>
      </w:r>
      <w:r w:rsidR="00EA19E6">
        <w:t xml:space="preserve"> </w:t>
      </w:r>
      <w:r w:rsidRPr="003976C2">
        <w:t>legfeljebb</w:t>
      </w:r>
      <w:r w:rsidR="00EA19E6">
        <w:t xml:space="preserve"> </w:t>
      </w:r>
      <w:r w:rsidRPr="003976C2">
        <w:t>70</w:t>
      </w:r>
      <w:r w:rsidR="00EA19E6">
        <w:t xml:space="preserve"> </w:t>
      </w:r>
      <w:r w:rsidRPr="003976C2">
        <w:t>kW</w:t>
      </w:r>
      <w:r w:rsidR="00EA19E6">
        <w:t xml:space="preserve"> </w:t>
      </w:r>
      <w:r w:rsidRPr="003976C2">
        <w:t>fűtőértékre</w:t>
      </w:r>
      <w:r w:rsidR="00EA19E6">
        <w:t xml:space="preserve"> </w:t>
      </w:r>
      <w:r w:rsidRPr="003976C2">
        <w:t>számolt</w:t>
      </w:r>
      <w:r w:rsidR="00EA19E6">
        <w:t xml:space="preserve"> </w:t>
      </w:r>
      <w:r w:rsidRPr="003976C2">
        <w:t>hőterhelésű</w:t>
      </w:r>
      <w:r w:rsidR="00EA19E6">
        <w:t xml:space="preserve"> </w:t>
      </w:r>
      <w:r w:rsidRPr="003976C2">
        <w:t>szorpciós</w:t>
      </w:r>
      <w:r w:rsidR="00EA19E6">
        <w:t xml:space="preserve"> </w:t>
      </w:r>
      <w:r w:rsidRPr="003976C2">
        <w:t>készülékek</w:t>
      </w:r>
      <w:r w:rsidR="00EA19E6">
        <w:t xml:space="preserve"> </w:t>
      </w:r>
      <w:r w:rsidRPr="003976C2">
        <w:t>hűtéshez</w:t>
      </w:r>
      <w:r w:rsidR="00EA19E6">
        <w:t xml:space="preserve"> </w:t>
      </w:r>
      <w:r w:rsidRPr="003976C2">
        <w:t>és/vagy</w:t>
      </w:r>
      <w:r w:rsidR="00EA19E6">
        <w:t xml:space="preserve"> </w:t>
      </w:r>
      <w:r w:rsidRPr="003976C2">
        <w:t>fűtéshez.</w:t>
      </w:r>
      <w:r w:rsidR="00EA19E6">
        <w:t xml:space="preserve"> </w:t>
      </w:r>
      <w:r w:rsidRPr="003976C2">
        <w:t>4.</w:t>
      </w:r>
      <w:r w:rsidR="00EA19E6">
        <w:t xml:space="preserve"> </w:t>
      </w:r>
      <w:r w:rsidRPr="003976C2">
        <w:t>rész:</w:t>
      </w:r>
      <w:r w:rsidR="00EA19E6">
        <w:t xml:space="preserve"> </w:t>
      </w:r>
      <w:r w:rsidRPr="003976C2">
        <w:t>Vizsgálati</w:t>
      </w:r>
      <w:r w:rsidR="00EA19E6">
        <w:t xml:space="preserve"> </w:t>
      </w:r>
      <w:r w:rsidRPr="003976C2">
        <w:t>módszerek</w:t>
      </w:r>
    </w:p>
    <w:p w14:paraId="47C46CC2" w14:textId="77777777" w:rsidR="00EE4883" w:rsidRPr="003976C2" w:rsidRDefault="00EE4883" w:rsidP="00800357">
      <w:pPr>
        <w:autoSpaceDE w:val="0"/>
        <w:autoSpaceDN w:val="0"/>
        <w:adjustRightInd w:val="0"/>
        <w:spacing w:after="0" w:line="240" w:lineRule="auto"/>
        <w:jc w:val="left"/>
        <w:rPr>
          <w:b/>
        </w:rPr>
      </w:pPr>
    </w:p>
    <w:p w14:paraId="558D2D09" w14:textId="32F8843C" w:rsidR="00EE4883" w:rsidRPr="003976C2" w:rsidRDefault="00EE4883" w:rsidP="00800357">
      <w:pPr>
        <w:autoSpaceDE w:val="0"/>
        <w:autoSpaceDN w:val="0"/>
        <w:adjustRightInd w:val="0"/>
        <w:spacing w:after="0" w:line="240" w:lineRule="auto"/>
        <w:jc w:val="left"/>
        <w:rPr>
          <w:b/>
        </w:rPr>
      </w:pPr>
      <w:r w:rsidRPr="003976C2">
        <w:rPr>
          <w:b/>
        </w:rPr>
        <w:t>HMV</w:t>
      </w:r>
      <w:r w:rsidR="00EA19E6">
        <w:rPr>
          <w:b/>
        </w:rPr>
        <w:t xml:space="preserve"> </w:t>
      </w:r>
      <w:r w:rsidRPr="003976C2">
        <w:rPr>
          <w:b/>
        </w:rPr>
        <w:t>üzem</w:t>
      </w:r>
    </w:p>
    <w:p w14:paraId="05301096" w14:textId="66B60944" w:rsidR="00EE4883" w:rsidRPr="003976C2" w:rsidRDefault="00EE4883" w:rsidP="00800357">
      <w:pPr>
        <w:autoSpaceDE w:val="0"/>
        <w:autoSpaceDN w:val="0"/>
        <w:adjustRightInd w:val="0"/>
        <w:spacing w:after="0" w:line="240" w:lineRule="auto"/>
        <w:jc w:val="left"/>
      </w:pP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16147,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kompresszoros</w:t>
      </w:r>
      <w:r w:rsidR="00EA19E6">
        <w:t xml:space="preserve"> </w:t>
      </w:r>
      <w:r w:rsidRPr="003976C2">
        <w:t>hőszivattyúk.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meleg</w:t>
      </w:r>
      <w:r w:rsidR="00EA19E6">
        <w:t xml:space="preserve"> </w:t>
      </w:r>
      <w:r w:rsidRPr="003976C2">
        <w:t>vizes</w:t>
      </w:r>
      <w:r w:rsidR="00EA19E6">
        <w:t xml:space="preserve"> </w:t>
      </w:r>
      <w:r w:rsidRPr="003976C2">
        <w:t>egységek</w:t>
      </w:r>
      <w:r w:rsidR="00EA19E6">
        <w:t xml:space="preserve"> </w:t>
      </w:r>
      <w:r w:rsidRPr="003976C2">
        <w:t>megjelölésének</w:t>
      </w:r>
      <w:r w:rsidR="00EA19E6">
        <w:t xml:space="preserve"> </w:t>
      </w:r>
      <w:r w:rsidRPr="003976C2">
        <w:t>vizsgálatai,</w:t>
      </w:r>
      <w:r w:rsidR="00EA19E6">
        <w:t xml:space="preserve"> </w:t>
      </w:r>
      <w:r w:rsidRPr="003976C2">
        <w:t>teljesítményértékelése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követelményei</w:t>
      </w:r>
    </w:p>
    <w:p w14:paraId="1FF909F5" w14:textId="0EE1593E" w:rsidR="00EE4883" w:rsidRPr="003976C2" w:rsidRDefault="00EE4883" w:rsidP="00800357">
      <w:pPr>
        <w:autoSpaceDE w:val="0"/>
        <w:autoSpaceDN w:val="0"/>
        <w:adjustRightInd w:val="0"/>
        <w:spacing w:after="0" w:line="240" w:lineRule="auto"/>
        <w:jc w:val="left"/>
        <w:rPr>
          <w:lang w:eastAsia="hu-HU"/>
        </w:rPr>
      </w:pP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12309-6,</w:t>
      </w:r>
      <w:r w:rsidR="00EA19E6">
        <w:t xml:space="preserve"> </w:t>
      </w:r>
      <w:r w:rsidRPr="003976C2">
        <w:t>Gáztüzelésű,</w:t>
      </w:r>
      <w:r w:rsidR="00EA19E6">
        <w:t xml:space="preserve"> </w:t>
      </w:r>
      <w:r w:rsidRPr="003976C2">
        <w:t>legfeljebb</w:t>
      </w:r>
      <w:r w:rsidR="00EA19E6">
        <w:t xml:space="preserve"> </w:t>
      </w:r>
      <w:r w:rsidRPr="003976C2">
        <w:t>70</w:t>
      </w:r>
      <w:r w:rsidR="00EA19E6">
        <w:t xml:space="preserve"> </w:t>
      </w:r>
      <w:r w:rsidRPr="003976C2">
        <w:t>kW</w:t>
      </w:r>
      <w:r w:rsidR="00EA19E6">
        <w:t xml:space="preserve"> </w:t>
      </w:r>
      <w:r w:rsidRPr="003976C2">
        <w:t>fűtőértékre</w:t>
      </w:r>
      <w:r w:rsidR="00EA19E6">
        <w:t xml:space="preserve"> </w:t>
      </w:r>
      <w:r w:rsidRPr="003976C2">
        <w:t>számolt</w:t>
      </w:r>
      <w:r w:rsidR="00EA19E6">
        <w:t xml:space="preserve"> </w:t>
      </w:r>
      <w:r w:rsidRPr="003976C2">
        <w:t>hőterhelésű</w:t>
      </w:r>
      <w:r w:rsidR="00EA19E6">
        <w:t xml:space="preserve"> </w:t>
      </w:r>
      <w:r w:rsidRPr="003976C2">
        <w:t>szorpciós</w:t>
      </w:r>
      <w:r w:rsidR="00EA19E6">
        <w:t xml:space="preserve"> </w:t>
      </w:r>
      <w:r w:rsidRPr="003976C2">
        <w:t>készülékek</w:t>
      </w:r>
      <w:r w:rsidR="00EA19E6">
        <w:t xml:space="preserve"> </w:t>
      </w:r>
      <w:r w:rsidRPr="003976C2">
        <w:t>hűtéshez</w:t>
      </w:r>
      <w:r w:rsidR="00EA19E6">
        <w:t xml:space="preserve"> </w:t>
      </w:r>
      <w:r w:rsidRPr="003976C2">
        <w:t>és/vagy</w:t>
      </w:r>
      <w:r w:rsidR="00EA19E6">
        <w:t xml:space="preserve"> </w:t>
      </w:r>
      <w:r w:rsidRPr="003976C2">
        <w:t>fűtéshez.</w:t>
      </w:r>
      <w:r w:rsidR="00EA19E6">
        <w:t xml:space="preserve"> </w:t>
      </w:r>
      <w:r w:rsidRPr="003976C2">
        <w:t>6.</w:t>
      </w:r>
      <w:r w:rsidR="00EA19E6">
        <w:t xml:space="preserve"> </w:t>
      </w:r>
      <w:r w:rsidRPr="003976C2">
        <w:t>rész: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Pr="003976C2">
        <w:t>hatékonyság</w:t>
      </w:r>
      <w:r w:rsidR="00EA19E6">
        <w:t xml:space="preserve"> </w:t>
      </w:r>
      <w:r w:rsidRPr="003976C2">
        <w:t>számítása</w:t>
      </w:r>
    </w:p>
    <w:p w14:paraId="7EB3D2E4" w14:textId="77777777" w:rsidR="00F6520B" w:rsidRPr="003976C2" w:rsidRDefault="00F6520B" w:rsidP="00800357">
      <w:pPr>
        <w:autoSpaceDE w:val="0"/>
        <w:autoSpaceDN w:val="0"/>
        <w:adjustRightInd w:val="0"/>
        <w:spacing w:after="0" w:line="240" w:lineRule="auto"/>
        <w:jc w:val="left"/>
        <w:rPr>
          <w:lang w:eastAsia="hu-HU"/>
        </w:rPr>
      </w:pPr>
    </w:p>
    <w:p w14:paraId="53AE63A5" w14:textId="643275CE" w:rsidR="00F6520B" w:rsidRPr="003976C2" w:rsidRDefault="00EC2971" w:rsidP="00800357">
      <w:pPr>
        <w:spacing w:after="0" w:line="240" w:lineRule="auto"/>
        <w:jc w:val="left"/>
      </w:pP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hivatkozását</w:t>
      </w:r>
      <w:r w:rsidR="00EA19E6">
        <w:t xml:space="preserve"> </w:t>
      </w:r>
      <w:r w:rsidRPr="003976C2">
        <w:t>ebben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esetben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számítási</w:t>
      </w:r>
      <w:r w:rsidR="00EA19E6">
        <w:t xml:space="preserve"> </w:t>
      </w:r>
      <w:r w:rsidRPr="003976C2">
        <w:t>do</w:t>
      </w:r>
      <w:r w:rsidR="004F0553" w:rsidRPr="003976C2">
        <w:t>kumentációban</w:t>
      </w:r>
      <w:r w:rsidR="00EA19E6">
        <w:t xml:space="preserve"> </w:t>
      </w:r>
      <w:r w:rsidR="004F0553" w:rsidRPr="003976C2">
        <w:t>fel</w:t>
      </w:r>
      <w:r w:rsidR="00EA19E6">
        <w:t xml:space="preserve"> </w:t>
      </w:r>
      <w:r w:rsidR="004F0553" w:rsidRPr="003976C2">
        <w:t>kell</w:t>
      </w:r>
      <w:r w:rsidR="00EA19E6">
        <w:t xml:space="preserve"> </w:t>
      </w:r>
      <w:r w:rsidR="004F0553" w:rsidRPr="003976C2">
        <w:t>tüntetni.</w:t>
      </w:r>
    </w:p>
    <w:p w14:paraId="4E836D6B" w14:textId="77777777" w:rsidR="004F0553" w:rsidRPr="003976C2" w:rsidRDefault="004F0553" w:rsidP="00800357">
      <w:pPr>
        <w:spacing w:after="0" w:line="240" w:lineRule="auto"/>
        <w:jc w:val="left"/>
        <w:rPr>
          <w:i/>
          <w:iCs/>
          <w:lang w:eastAsia="hu-HU"/>
        </w:rPr>
      </w:pPr>
    </w:p>
    <w:p w14:paraId="43D8D9DD" w14:textId="61B19A6C" w:rsidR="00A80621" w:rsidRPr="003976C2" w:rsidRDefault="00A80621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79" w:name="_Toc10016740"/>
      <w:bookmarkStart w:id="380" w:name="_Toc58253349"/>
      <w:bookmarkStart w:id="381" w:name="_Toc77335609"/>
      <w:r w:rsidRPr="003976C2">
        <w:rPr>
          <w:rFonts w:ascii="Times New Roman" w:hAnsi="Times New Roman" w:cs="Times New Roman"/>
          <w:color w:val="auto"/>
        </w:rPr>
        <w:t>Távhőszolgáltatás</w:t>
      </w:r>
      <w:bookmarkEnd w:id="379"/>
      <w:bookmarkEnd w:id="380"/>
      <w:bookmarkEnd w:id="381"/>
    </w:p>
    <w:p w14:paraId="712AD61D" w14:textId="5D99886B" w:rsidR="00A80621" w:rsidRDefault="00A80621" w:rsidP="00800357">
      <w:pPr>
        <w:spacing w:after="0" w:line="240" w:lineRule="auto"/>
        <w:rPr>
          <w:lang w:eastAsia="hu-HU"/>
        </w:rPr>
      </w:pPr>
      <w:bookmarkStart w:id="382" w:name="OLE_LINK4"/>
      <w:bookmarkStart w:id="383" w:name="OLE_LINK3"/>
      <w:r w:rsidRPr="003976C2">
        <w:rPr>
          <w:lang w:eastAsia="hu-HU"/>
        </w:rPr>
        <w:t>Távhőszolgáltatás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teljesítménytényező:</w:t>
      </w:r>
      <w:r w:rsidR="00EA19E6">
        <w:rPr>
          <w:lang w:eastAsia="hu-HU"/>
        </w:rPr>
        <w:t xml:space="preserve"> </w:t>
      </w:r>
      <w:r w:rsidR="00EA19E6" w:rsidRPr="00EA19E6">
        <w:rPr>
          <w:lang w:eastAsia="hu-HU"/>
        </w:rPr>
        <w:t>ε</w:t>
      </w:r>
      <w:r w:rsidRPr="003976C2">
        <w:rPr>
          <w:vertAlign w:val="subscript"/>
          <w:lang w:eastAsia="hu-HU"/>
        </w:rPr>
        <w:t>F</w:t>
      </w:r>
      <w:r w:rsidRPr="003976C2">
        <w:rPr>
          <w:lang w:eastAsia="hu-HU"/>
        </w:rPr>
        <w:t>=1,01,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hőtermelés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hőközpontonként: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215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kWh/</w:t>
      </w:r>
      <w:r w:rsidR="00810EF2" w:rsidRPr="003976C2">
        <w:rPr>
          <w:lang w:eastAsia="hu-HU"/>
        </w:rPr>
        <w:t>év</w:t>
      </w:r>
      <w:r w:rsidRPr="003976C2">
        <w:rPr>
          <w:lang w:eastAsia="hu-HU"/>
        </w:rPr>
        <w:t>.</w:t>
      </w:r>
      <w:bookmarkEnd w:id="382"/>
    </w:p>
    <w:bookmarkEnd w:id="383"/>
    <w:p w14:paraId="7134627C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4E3D4935" w14:textId="03E1F230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84" w:name="_Toc58253350"/>
      <w:bookmarkStart w:id="385" w:name="_Toc77335610"/>
      <w:r w:rsidRPr="003976C2">
        <w:rPr>
          <w:rFonts w:ascii="Times New Roman" w:hAnsi="Times New Roman" w:cs="Times New Roman"/>
          <w:color w:val="auto"/>
        </w:rPr>
        <w:t>Egyedi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CA74BF"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CA74BF" w:rsidRPr="003976C2">
        <w:rPr>
          <w:rFonts w:ascii="Times New Roman" w:hAnsi="Times New Roman" w:cs="Times New Roman"/>
          <w:color w:val="auto"/>
        </w:rPr>
        <w:t>direkt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CA74BF" w:rsidRPr="003976C2">
        <w:rPr>
          <w:rFonts w:ascii="Times New Roman" w:hAnsi="Times New Roman" w:cs="Times New Roman"/>
          <w:color w:val="auto"/>
        </w:rPr>
        <w:t>elektromos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fűtések</w:t>
      </w:r>
      <w:bookmarkEnd w:id="384"/>
      <w:bookmarkEnd w:id="385"/>
    </w:p>
    <w:p w14:paraId="202E4A07" w14:textId="785D0EA4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eső</w:t>
      </w:r>
      <w:r w:rsidR="00EA19E6">
        <w:t xml:space="preserve"> </w:t>
      </w:r>
      <w:r w:rsidRPr="003976C2">
        <w:t>készülékek)</w:t>
      </w:r>
    </w:p>
    <w:p w14:paraId="2ADABBDF" w14:textId="54ECBE87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módszert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alkalmazni,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</w:t>
      </w:r>
      <w:r w:rsidR="00EA19E6">
        <w:t xml:space="preserve"> </w:t>
      </w:r>
      <w:r w:rsidR="00B92BF6">
        <w:t>az ErP irányelv, valamint 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</w:t>
      </w:r>
      <w:r w:rsidR="00B92BF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tartozik.</w:t>
      </w:r>
      <w:r w:rsidR="00EA19E6">
        <w:t xml:space="preserve"> </w:t>
      </w:r>
    </w:p>
    <w:p w14:paraId="24661EDF" w14:textId="19562FD3" w:rsidR="00F6520B" w:rsidRPr="003976C2" w:rsidRDefault="00F6520B" w:rsidP="00B92BF6">
      <w:pPr>
        <w:spacing w:after="0" w:line="240" w:lineRule="auto"/>
      </w:pPr>
      <w:r w:rsidRPr="003976C2">
        <w:t>Nem</w:t>
      </w:r>
      <w:r w:rsidR="00EA19E6">
        <w:t xml:space="preserve"> </w:t>
      </w:r>
      <w:r w:rsidRPr="003976C2">
        <w:t>elektromos</w:t>
      </w:r>
      <w:r w:rsidR="00EA19E6">
        <w:t xml:space="preserve"> </w:t>
      </w:r>
      <w:r w:rsidRPr="003976C2">
        <w:t>üzemű</w:t>
      </w:r>
      <w:r w:rsidR="00EA19E6">
        <w:t xml:space="preserve"> </w:t>
      </w:r>
      <w:r w:rsidRPr="003976C2">
        <w:t>készülékek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teljesítménytényező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készülékre</w:t>
      </w:r>
      <w:r w:rsidR="00EA19E6">
        <w:t xml:space="preserve"> </w:t>
      </w:r>
      <w:r w:rsidRPr="003976C2">
        <w:t>kiállított</w:t>
      </w:r>
      <w:r w:rsidR="00EA19E6">
        <w:t xml:space="preserve"> </w:t>
      </w:r>
      <w:r w:rsidRPr="003976C2">
        <w:t>energiacímkén</w:t>
      </w:r>
      <w:r w:rsidR="00EA19E6">
        <w:t xml:space="preserve"> </w:t>
      </w:r>
      <w:r w:rsidRPr="003976C2">
        <w:t>szereplő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Pr="003976C2">
        <w:t>hatásfok</w:t>
      </w:r>
      <w:r w:rsidR="00EA19E6">
        <w:t xml:space="preserve"> </w:t>
      </w:r>
      <w:r w:rsidRPr="003976C2">
        <w:t>érték</w:t>
      </w:r>
      <w:r w:rsidR="00EA19E6">
        <w:t xml:space="preserve"> </w:t>
      </w:r>
      <w:r w:rsidRPr="003976C2">
        <w:t>reciproka</w:t>
      </w:r>
      <w:r w:rsidR="00EA19E6">
        <w:t xml:space="preserve"> </w:t>
      </w:r>
      <w:r w:rsidRPr="003976C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3976C2">
        <w:t>):</w:t>
      </w:r>
    </w:p>
    <w:p w14:paraId="7CBB2813" w14:textId="05C8896D" w:rsidR="00F6520B" w:rsidRPr="00CC3AA0" w:rsidRDefault="00EA2437" w:rsidP="00CC3AA0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ε</m:t>
            </m:r>
          </m:e>
          <m:sub>
            <m:r>
              <w:rPr>
                <w:lang w:eastAsia="hu-HU"/>
              </w:rPr>
              <m:t>F</m:t>
            </m:r>
          </m:sub>
        </m:sSub>
        <m:r>
          <m:t>=</m:t>
        </m:r>
        <m:f>
          <m:fPr>
            <m:ctrlPr/>
          </m:fPr>
          <m:num>
            <m:r>
              <m:t>1</m:t>
            </m:r>
          </m:num>
          <m:den>
            <m:sSub>
              <m:sSubPr>
                <m:ctrlPr/>
              </m:sSubPr>
              <m:e>
                <m:r>
                  <m:t>η</m:t>
                </m:r>
              </m:e>
              <m:sub>
                <m:r>
                  <m:t>s</m:t>
                </m:r>
              </m:sub>
            </m:sSub>
          </m:den>
        </m:f>
      </m:oMath>
      <w:r w:rsidR="00EA19E6">
        <w:rPr>
          <w:rFonts w:ascii="Times New Roman" w:hAnsi="Times New Roman"/>
        </w:rPr>
        <w:t xml:space="preserve"> </w:t>
      </w:r>
      <w:r w:rsidR="007B7C5C" w:rsidRPr="003976C2">
        <w:rPr>
          <w:rFonts w:ascii="Times New Roman" w:hAnsi="Times New Roman"/>
        </w:rPr>
        <w:tab/>
      </w:r>
      <w:r w:rsidR="007B7C5C" w:rsidRPr="003976C2">
        <w:rPr>
          <w:rFonts w:ascii="Times New Roman" w:hAnsi="Times New Roman"/>
          <w:lang w:eastAsia="hu-HU"/>
        </w:rPr>
        <w:t>(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STYLEREF 1 \s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.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CC3AA0">
        <w:rPr>
          <w:rFonts w:ascii="Times New Roman" w:hAnsi="Times New Roman"/>
          <w:lang w:eastAsia="hu-HU"/>
        </w:rPr>
        <w:t>)</w:t>
      </w:r>
    </w:p>
    <w:p w14:paraId="32FD63A7" w14:textId="22244CE5" w:rsidR="00F6520B" w:rsidRPr="003976C2" w:rsidRDefault="00F6520B" w:rsidP="00800357">
      <w:pPr>
        <w:spacing w:after="0" w:line="240" w:lineRule="auto"/>
      </w:pPr>
      <w:r w:rsidRPr="003976C2">
        <w:t>Elektromos</w:t>
      </w:r>
      <w:r w:rsidR="00EA19E6">
        <w:t xml:space="preserve"> </w:t>
      </w:r>
      <w:r w:rsidRPr="003976C2">
        <w:t>fűtés</w:t>
      </w:r>
      <w:r w:rsidR="00EA19E6">
        <w:t xml:space="preserve"> </w:t>
      </w:r>
      <w:r w:rsidRPr="003976C2">
        <w:t>esetén:</w:t>
      </w:r>
    </w:p>
    <w:p w14:paraId="7EC651EF" w14:textId="4870C3A0" w:rsidR="007B7C5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ε</m:t>
            </m:r>
          </m:e>
          <m:sub>
            <m:r>
              <w:rPr>
                <w:lang w:eastAsia="hu-HU"/>
              </w:rPr>
              <m:t>F</m:t>
            </m:r>
          </m:sub>
        </m:sSub>
        <m:r>
          <m:t>=</m:t>
        </m:r>
        <m:f>
          <m:fPr>
            <m:ctrlPr/>
          </m:fPr>
          <m:num>
            <m:r>
              <m:t>1</m:t>
            </m:r>
          </m:num>
          <m:den>
            <m:r>
              <m:t>2,5∙</m:t>
            </m:r>
            <m:sSub>
              <m:sSubPr>
                <m:ctrlPr/>
              </m:sSubPr>
              <m:e>
                <m:r>
                  <m:t>η</m:t>
                </m:r>
              </m:e>
              <m:sub>
                <m:r>
                  <m:t>s</m:t>
                </m:r>
              </m:sub>
            </m:sSub>
          </m:den>
        </m:f>
      </m:oMath>
      <w:r w:rsidR="00EA19E6">
        <w:rPr>
          <w:rFonts w:ascii="Times New Roman" w:hAnsi="Times New Roman"/>
        </w:rPr>
        <w:t xml:space="preserve"> </w:t>
      </w:r>
      <w:r w:rsidR="007B7C5C" w:rsidRPr="003976C2">
        <w:rPr>
          <w:rFonts w:ascii="Times New Roman" w:hAnsi="Times New Roman"/>
        </w:rPr>
        <w:tab/>
      </w:r>
      <w:r w:rsidR="007B7C5C" w:rsidRPr="003976C2">
        <w:rPr>
          <w:rFonts w:ascii="Times New Roman" w:hAnsi="Times New Roman"/>
          <w:lang w:eastAsia="hu-HU"/>
        </w:rPr>
        <w:t>(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STYLEREF 1 \s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.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)</w:t>
      </w:r>
    </w:p>
    <w:p w14:paraId="0EF8AA3B" w14:textId="77777777" w:rsidR="00F6520B" w:rsidRPr="003976C2" w:rsidRDefault="00F6520B" w:rsidP="00800357">
      <w:pPr>
        <w:spacing w:after="0" w:line="240" w:lineRule="auto"/>
      </w:pPr>
    </w:p>
    <w:p w14:paraId="50CB5D7D" w14:textId="3C144C68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eljárás</w:t>
      </w:r>
      <w:r w:rsidR="00EA19E6">
        <w:t xml:space="preserve"> </w:t>
      </w:r>
      <w:r w:rsidRPr="003976C2">
        <w:t>helyett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alkalmazható,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_Ref4428211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8.3.4.2</w:t>
      </w:r>
      <w:r w:rsidRPr="003976C2">
        <w:fldChar w:fldCharType="end"/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="00CC3AA0">
        <w:t xml:space="preserve">nem.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készülék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eljárás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</w:p>
    <w:p w14:paraId="69E704F1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5EB570DC" w14:textId="375432D7" w:rsidR="00F6520B" w:rsidRPr="003976C2" w:rsidRDefault="00F6520B" w:rsidP="00800357">
      <w:pPr>
        <w:pStyle w:val="Cmsor4"/>
        <w:spacing w:before="0" w:beforeAutospacing="0" w:after="0" w:afterAutospacing="0"/>
      </w:pPr>
      <w:bookmarkStart w:id="386" w:name="_Ref4428211"/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hatályán</w:t>
      </w:r>
      <w:r w:rsidR="00EA19E6">
        <w:t xml:space="preserve"> </w:t>
      </w:r>
      <w:r w:rsidRPr="003976C2">
        <w:t>kívüli</w:t>
      </w:r>
      <w:r w:rsidR="00EA19E6">
        <w:t xml:space="preserve"> </w:t>
      </w:r>
      <w:r w:rsidRPr="003976C2">
        <w:t>készülékek)</w:t>
      </w:r>
      <w:bookmarkEnd w:id="386"/>
    </w:p>
    <w:p w14:paraId="71B7838E" w14:textId="77777777" w:rsidR="00F6520B" w:rsidRPr="003976C2" w:rsidRDefault="00F6520B" w:rsidP="00800357">
      <w:pPr>
        <w:pStyle w:val="Kpalrs"/>
        <w:spacing w:after="0"/>
        <w:rPr>
          <w:color w:val="auto"/>
          <w:lang w:eastAsia="hu-HU"/>
        </w:rPr>
      </w:pPr>
    </w:p>
    <w:p w14:paraId="283EE469" w14:textId="140D4B07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7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Egyéb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berendezések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teljesítménytényezője,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F</m:t>
            </m:r>
          </m:sub>
        </m:sSub>
      </m:oMath>
    </w:p>
    <w:tbl>
      <w:tblPr>
        <w:tblStyle w:val="Rcsostblzat"/>
        <w:tblW w:w="7973" w:type="dxa"/>
        <w:tblLook w:val="00A0" w:firstRow="1" w:lastRow="0" w:firstColumn="1" w:lastColumn="0" w:noHBand="0" w:noVBand="0"/>
      </w:tblPr>
      <w:tblGrid>
        <w:gridCol w:w="6090"/>
        <w:gridCol w:w="1883"/>
      </w:tblGrid>
      <w:tr w:rsidR="00F6520B" w:rsidRPr="003976C2" w14:paraId="29DBB889" w14:textId="77777777" w:rsidTr="00CC3AA0">
        <w:trPr>
          <w:trHeight w:val="375"/>
        </w:trPr>
        <w:tc>
          <w:tcPr>
            <w:tcW w:w="6090" w:type="dxa"/>
          </w:tcPr>
          <w:p w14:paraId="0FCD5382" w14:textId="3370E61C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Hőforrás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/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Fűtőközeg</w:t>
            </w:r>
          </w:p>
        </w:tc>
        <w:tc>
          <w:tcPr>
            <w:tcW w:w="1883" w:type="dxa"/>
          </w:tcPr>
          <w:p w14:paraId="53096104" w14:textId="4F81D660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Teljesítménytényező</w:t>
            </w:r>
            <w:r w:rsidRPr="003976C2">
              <w:rPr>
                <w:sz w:val="20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oMath>
            <w:r w:rsidR="00EA19E6">
              <w:rPr>
                <w:i/>
                <w:iCs/>
                <w:position w:val="-12"/>
                <w:sz w:val="20"/>
              </w:rPr>
              <w:t xml:space="preserve"> </w:t>
            </w:r>
            <w:r w:rsidRPr="003976C2">
              <w:rPr>
                <w:sz w:val="20"/>
              </w:rPr>
              <w:t>[-]</w:t>
            </w:r>
          </w:p>
        </w:tc>
      </w:tr>
      <w:tr w:rsidR="00F6520B" w:rsidRPr="003976C2" w14:paraId="05CDBB73" w14:textId="77777777" w:rsidTr="00CC3AA0">
        <w:trPr>
          <w:trHeight w:val="375"/>
        </w:trPr>
        <w:tc>
          <w:tcPr>
            <w:tcW w:w="6090" w:type="dxa"/>
          </w:tcPr>
          <w:p w14:paraId="6D4330B1" w14:textId="44CAC36C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hősugárzó</w:t>
            </w:r>
            <w:r w:rsidR="00893265" w:rsidRPr="003976C2">
              <w:rPr>
                <w:sz w:val="20"/>
              </w:rPr>
              <w:t>,</w:t>
            </w:r>
            <w:r w:rsidR="00EA19E6">
              <w:rPr>
                <w:sz w:val="20"/>
              </w:rPr>
              <w:t xml:space="preserve"> </w:t>
            </w:r>
            <w:r w:rsidR="00893265"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="00893265" w:rsidRPr="003976C2">
              <w:rPr>
                <w:sz w:val="20"/>
              </w:rPr>
              <w:t>fűtőfilm</w:t>
            </w:r>
          </w:p>
        </w:tc>
        <w:tc>
          <w:tcPr>
            <w:tcW w:w="1883" w:type="dxa"/>
          </w:tcPr>
          <w:p w14:paraId="45AFD6BC" w14:textId="19E075B9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</w:t>
            </w:r>
            <w:r w:rsidR="00CA74BF" w:rsidRPr="003976C2">
              <w:rPr>
                <w:sz w:val="20"/>
              </w:rPr>
              <w:t>0</w:t>
            </w:r>
          </w:p>
        </w:tc>
      </w:tr>
      <w:tr w:rsidR="00CA74BF" w:rsidRPr="003976C2" w14:paraId="732160B6" w14:textId="77777777" w:rsidTr="00CC3AA0">
        <w:trPr>
          <w:trHeight w:val="375"/>
        </w:trPr>
        <w:tc>
          <w:tcPr>
            <w:tcW w:w="6090" w:type="dxa"/>
          </w:tcPr>
          <w:p w14:paraId="1A1B2CE9" w14:textId="7527B590" w:rsidR="00CA74BF" w:rsidRPr="003976C2" w:rsidRDefault="00CA74B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kazán</w:t>
            </w:r>
          </w:p>
        </w:tc>
        <w:tc>
          <w:tcPr>
            <w:tcW w:w="1883" w:type="dxa"/>
          </w:tcPr>
          <w:p w14:paraId="1F96B16D" w14:textId="2FD88DA7" w:rsidR="00CA74BF" w:rsidRPr="003976C2" w:rsidRDefault="00CA74B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1,11</w:t>
            </w:r>
          </w:p>
        </w:tc>
      </w:tr>
      <w:tr w:rsidR="00F6520B" w:rsidRPr="003976C2" w14:paraId="02B210C4" w14:textId="77777777" w:rsidTr="00CC3AA0">
        <w:trPr>
          <w:trHeight w:val="375"/>
        </w:trPr>
        <w:tc>
          <w:tcPr>
            <w:tcW w:w="6090" w:type="dxa"/>
          </w:tcPr>
          <w:p w14:paraId="409CD364" w14:textId="031A238D" w:rsidR="00F6520B" w:rsidRPr="003976C2" w:rsidRDefault="00F6520B" w:rsidP="00800357">
            <w:pPr>
              <w:rPr>
                <w:sz w:val="20"/>
                <w:vertAlign w:val="superscript"/>
              </w:rPr>
            </w:pPr>
            <w:r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hőtárolós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kályha</w:t>
            </w:r>
            <w:r w:rsidRPr="003976C2">
              <w:rPr>
                <w:sz w:val="20"/>
                <w:vertAlign w:val="superscript"/>
              </w:rPr>
              <w:t>1)</w:t>
            </w:r>
          </w:p>
        </w:tc>
        <w:tc>
          <w:tcPr>
            <w:tcW w:w="1883" w:type="dxa"/>
          </w:tcPr>
          <w:p w14:paraId="5B666809" w14:textId="77FA32B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</w:t>
            </w:r>
            <w:r w:rsidR="00CA74BF" w:rsidRPr="003976C2">
              <w:rPr>
                <w:sz w:val="20"/>
              </w:rPr>
              <w:t>03</w:t>
            </w:r>
          </w:p>
        </w:tc>
      </w:tr>
      <w:tr w:rsidR="00F6520B" w:rsidRPr="003976C2" w14:paraId="710FA4BD" w14:textId="77777777" w:rsidTr="00CC3AA0">
        <w:trPr>
          <w:trHeight w:val="375"/>
        </w:trPr>
        <w:tc>
          <w:tcPr>
            <w:tcW w:w="6090" w:type="dxa"/>
          </w:tcPr>
          <w:p w14:paraId="0439ED79" w14:textId="54770181" w:rsidR="00F6520B" w:rsidRPr="003976C2" w:rsidRDefault="002A5DEC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Fatüzelésű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c</w:t>
            </w:r>
            <w:r w:rsidR="00F6520B" w:rsidRPr="003976C2">
              <w:rPr>
                <w:sz w:val="20"/>
              </w:rPr>
              <w:t>serépkályha</w:t>
            </w:r>
          </w:p>
        </w:tc>
        <w:tc>
          <w:tcPr>
            <w:tcW w:w="1883" w:type="dxa"/>
          </w:tcPr>
          <w:p w14:paraId="3D57EC4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1,60</w:t>
            </w:r>
          </w:p>
        </w:tc>
      </w:tr>
      <w:tr w:rsidR="00F6520B" w:rsidRPr="003976C2" w14:paraId="3DF75701" w14:textId="77777777" w:rsidTr="00CC3AA0">
        <w:trPr>
          <w:trHeight w:val="375"/>
        </w:trPr>
        <w:tc>
          <w:tcPr>
            <w:tcW w:w="6090" w:type="dxa"/>
          </w:tcPr>
          <w:p w14:paraId="002FD27C" w14:textId="54D75D61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Kandalló</w:t>
            </w:r>
            <w:r w:rsidR="00EA19E6">
              <w:rPr>
                <w:sz w:val="20"/>
              </w:rPr>
              <w:t xml:space="preserve"> </w:t>
            </w:r>
            <w:r w:rsidR="00A641E3" w:rsidRPr="003976C2">
              <w:rPr>
                <w:sz w:val="20"/>
              </w:rPr>
              <w:t>(zárt,</w:t>
            </w:r>
            <w:r w:rsidR="00EA19E6">
              <w:rPr>
                <w:sz w:val="20"/>
              </w:rPr>
              <w:t xml:space="preserve"> </w:t>
            </w:r>
            <w:r w:rsidR="00A641E3" w:rsidRPr="003976C2">
              <w:rPr>
                <w:sz w:val="20"/>
              </w:rPr>
              <w:t>hagyományos)</w:t>
            </w:r>
          </w:p>
        </w:tc>
        <w:tc>
          <w:tcPr>
            <w:tcW w:w="1883" w:type="dxa"/>
          </w:tcPr>
          <w:p w14:paraId="45AAA13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1,80</w:t>
            </w:r>
          </w:p>
        </w:tc>
      </w:tr>
      <w:tr w:rsidR="00F6520B" w:rsidRPr="003976C2" w14:paraId="0D3E276E" w14:textId="77777777" w:rsidTr="00CC3AA0">
        <w:trPr>
          <w:trHeight w:val="375"/>
        </w:trPr>
        <w:tc>
          <w:tcPr>
            <w:tcW w:w="6090" w:type="dxa"/>
          </w:tcPr>
          <w:p w14:paraId="54D1A70A" w14:textId="4B34C68D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Egyedi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kályhával</w:t>
            </w:r>
          </w:p>
        </w:tc>
        <w:tc>
          <w:tcPr>
            <w:tcW w:w="1883" w:type="dxa"/>
          </w:tcPr>
          <w:p w14:paraId="0A02172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1,90</w:t>
            </w:r>
          </w:p>
        </w:tc>
      </w:tr>
      <w:tr w:rsidR="00A641E3" w:rsidRPr="003976C2" w14:paraId="125B869B" w14:textId="77777777" w:rsidTr="00CC3AA0">
        <w:trPr>
          <w:trHeight w:val="375"/>
        </w:trPr>
        <w:tc>
          <w:tcPr>
            <w:tcW w:w="6090" w:type="dxa"/>
          </w:tcPr>
          <w:p w14:paraId="1D03560F" w14:textId="7467DFA8" w:rsidR="00A641E3" w:rsidRPr="003976C2" w:rsidRDefault="002A5DEC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</w:t>
            </w:r>
            <w:r w:rsidR="00A641E3" w:rsidRPr="003976C2">
              <w:rPr>
                <w:sz w:val="20"/>
              </w:rPr>
              <w:t>andalló</w:t>
            </w:r>
            <w:r w:rsidR="00EA19E6">
              <w:rPr>
                <w:sz w:val="20"/>
              </w:rPr>
              <w:t xml:space="preserve"> </w:t>
            </w:r>
            <w:r w:rsidR="00A641E3" w:rsidRPr="003976C2">
              <w:rPr>
                <w:sz w:val="20"/>
              </w:rPr>
              <w:t>(nyitott,</w:t>
            </w:r>
            <w:r w:rsidR="00EA19E6">
              <w:rPr>
                <w:sz w:val="20"/>
              </w:rPr>
              <w:t xml:space="preserve"> </w:t>
            </w:r>
            <w:r w:rsidR="00A641E3" w:rsidRPr="003976C2">
              <w:rPr>
                <w:sz w:val="20"/>
              </w:rPr>
              <w:t>hagyományos)</w:t>
            </w:r>
          </w:p>
        </w:tc>
        <w:tc>
          <w:tcPr>
            <w:tcW w:w="1883" w:type="dxa"/>
          </w:tcPr>
          <w:p w14:paraId="240942FC" w14:textId="2C5A4009" w:rsidR="00A641E3" w:rsidRPr="003976C2" w:rsidRDefault="00A641E3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4,00</w:t>
            </w:r>
          </w:p>
        </w:tc>
      </w:tr>
      <w:tr w:rsidR="00F6520B" w:rsidRPr="003976C2" w14:paraId="31D81F5D" w14:textId="77777777" w:rsidTr="00CC3AA0">
        <w:trPr>
          <w:trHeight w:val="375"/>
        </w:trPr>
        <w:tc>
          <w:tcPr>
            <w:tcW w:w="6090" w:type="dxa"/>
          </w:tcPr>
          <w:p w14:paraId="247B63A8" w14:textId="6156ED74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Hőmérsékletszabályozó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nélküli,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vagy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csak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folyamatos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hőmérsékletszabályozásra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képes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gázkonvektorok</w:t>
            </w:r>
            <w:r w:rsidR="00CC3AA0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készülék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nem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képes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csökkentett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gázterhelés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állapotából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főégő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kikapcsolt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állapotába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kapcsolni.)</w:t>
            </w:r>
          </w:p>
        </w:tc>
        <w:tc>
          <w:tcPr>
            <w:tcW w:w="1883" w:type="dxa"/>
          </w:tcPr>
          <w:p w14:paraId="2CAADC7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1,40</w:t>
            </w:r>
          </w:p>
        </w:tc>
      </w:tr>
      <w:tr w:rsidR="00F6520B" w:rsidRPr="003976C2" w14:paraId="6B3B142F" w14:textId="77777777" w:rsidTr="00CC3AA0">
        <w:trPr>
          <w:trHeight w:val="375"/>
        </w:trPr>
        <w:tc>
          <w:tcPr>
            <w:tcW w:w="6090" w:type="dxa"/>
          </w:tcPr>
          <w:p w14:paraId="4B3808BA" w14:textId="5EE075A6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Kombinált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hőmérsékletszabályozással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ellátott,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hagyományos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gázkonvektor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készülék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képes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csökkentett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gázterhelés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állapotából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főégő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kikapcsolt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állapotába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kapcsolni.)</w:t>
            </w:r>
          </w:p>
        </w:tc>
        <w:tc>
          <w:tcPr>
            <w:tcW w:w="1883" w:type="dxa"/>
          </w:tcPr>
          <w:p w14:paraId="3FB3AE8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1,32</w:t>
            </w:r>
          </w:p>
        </w:tc>
      </w:tr>
      <w:tr w:rsidR="00F6520B" w:rsidRPr="003976C2" w14:paraId="297F8DFF" w14:textId="77777777" w:rsidTr="00CC3AA0">
        <w:trPr>
          <w:trHeight w:val="375"/>
        </w:trPr>
        <w:tc>
          <w:tcPr>
            <w:tcW w:w="6090" w:type="dxa"/>
          </w:tcPr>
          <w:p w14:paraId="5482302E" w14:textId="12E0C090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Kombinált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hőmérséklet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szabályozóval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ellátott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szakaszos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gáz-levegő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arányszabályozást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megvalósító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nyílt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égésterű,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gravitációs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kéménybe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kötött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gázkonvektorok,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amelyek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csökkentett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terhelésen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mért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hatásfoka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legalább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89%.</w:t>
            </w:r>
          </w:p>
        </w:tc>
        <w:tc>
          <w:tcPr>
            <w:tcW w:w="1883" w:type="dxa"/>
          </w:tcPr>
          <w:p w14:paraId="217F3E2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1,12</w:t>
            </w:r>
          </w:p>
        </w:tc>
      </w:tr>
      <w:tr w:rsidR="00F6520B" w:rsidRPr="003976C2" w14:paraId="57B30790" w14:textId="77777777" w:rsidTr="00CC3AA0">
        <w:trPr>
          <w:trHeight w:val="375"/>
        </w:trPr>
        <w:tc>
          <w:tcPr>
            <w:tcW w:w="6090" w:type="dxa"/>
          </w:tcPr>
          <w:p w14:paraId="1D773BD7" w14:textId="66AF0C6D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Kombinált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hőmérséklet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szabályozóval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ellátott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szakaszos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gáz-levegő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arányszabályozást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megvalósító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külsőfali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gázkonvektorok,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amelyek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csökkentett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terhelésen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mért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hatásfoka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legalább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93%.</w:t>
            </w:r>
          </w:p>
        </w:tc>
        <w:tc>
          <w:tcPr>
            <w:tcW w:w="1883" w:type="dxa"/>
          </w:tcPr>
          <w:p w14:paraId="023F768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1,07</w:t>
            </w:r>
          </w:p>
        </w:tc>
      </w:tr>
    </w:tbl>
    <w:p w14:paraId="0A35F616" w14:textId="45AB1730" w:rsidR="00F6520B" w:rsidRPr="00CC3AA0" w:rsidRDefault="00F6520B" w:rsidP="00CC3AA0">
      <w:pPr>
        <w:pStyle w:val="Listaszerbekezds"/>
        <w:numPr>
          <w:ilvl w:val="0"/>
          <w:numId w:val="2"/>
        </w:numPr>
        <w:spacing w:after="0" w:line="240" w:lineRule="auto"/>
        <w:ind w:left="426"/>
        <w:rPr>
          <w:sz w:val="20"/>
          <w:szCs w:val="20"/>
          <w:lang w:eastAsia="hu-HU"/>
        </w:rPr>
      </w:pPr>
      <w:r w:rsidRPr="00CC3AA0">
        <w:rPr>
          <w:sz w:val="20"/>
          <w:szCs w:val="20"/>
          <w:lang w:eastAsia="hu-HU"/>
        </w:rPr>
        <w:t>Elektromos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üzemű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hőtárolós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kályháknál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a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ventilátor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energiafelhasználását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a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teljesítménytényező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már</w:t>
      </w:r>
      <w:r w:rsidR="00EA19E6" w:rsidRPr="00CC3AA0">
        <w:rPr>
          <w:sz w:val="20"/>
          <w:szCs w:val="20"/>
          <w:lang w:eastAsia="hu-HU"/>
        </w:rPr>
        <w:t xml:space="preserve"> </w:t>
      </w:r>
      <w:r w:rsidRPr="00CC3AA0">
        <w:rPr>
          <w:sz w:val="20"/>
          <w:szCs w:val="20"/>
          <w:lang w:eastAsia="hu-HU"/>
        </w:rPr>
        <w:t>tartalmazza.</w:t>
      </w:r>
    </w:p>
    <w:p w14:paraId="532E5B25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346B7A47" w14:textId="1748E3DB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Részletes</w:t>
      </w:r>
      <w:r w:rsidR="00EA19E6">
        <w:t xml:space="preserve"> </w:t>
      </w:r>
      <w:r w:rsidRPr="003976C2">
        <w:t>módszer</w:t>
      </w:r>
    </w:p>
    <w:p w14:paraId="1A3EB57C" w14:textId="4C6EA80C" w:rsidR="00F6520B" w:rsidRPr="003976C2" w:rsidRDefault="00F6520B" w:rsidP="00800357">
      <w:pPr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Nem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víz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hőhordozójú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egyedi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fűtésekre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részletes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módszerként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elfogadható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MSZ-EN-15316-4-8:2017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alkalmazása.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teljesítménytényező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z </w:t>
      </w:r>
    </w:p>
    <w:p w14:paraId="1A784524" w14:textId="2BB7CC63" w:rsidR="007B7C5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ε</m:t>
            </m:r>
          </m:e>
          <m:sub>
            <m:r>
              <w:rPr>
                <w:lang w:eastAsia="hu-HU"/>
              </w:rPr>
              <m:t>F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r>
                  <m:t>E</m:t>
                </m:r>
              </m:e>
              <m:sub>
                <m:r>
                  <m:t>H</m:t>
                </m:r>
                <m:r>
                  <m:t>;</m:t>
                </m:r>
                <m:r>
                  <m:t>gen</m:t>
                </m:r>
                <m:r>
                  <m:t>,</m:t>
                </m:r>
                <m:r>
                  <m:t>in</m:t>
                </m:r>
              </m:sub>
            </m:sSub>
          </m:num>
          <m:den>
            <m:sSub>
              <m:sSubPr>
                <m:ctrlPr/>
              </m:sSubPr>
              <m:e>
                <m:r>
                  <m:t>Q</m:t>
                </m:r>
              </m:e>
              <m:sub>
                <m:r>
                  <m:t>H</m:t>
                </m:r>
                <m:r>
                  <m:t>;</m:t>
                </m:r>
                <m:r>
                  <m:t>gen</m:t>
                </m:r>
                <m:r>
                  <m:t>,</m:t>
                </m:r>
                <m:r>
                  <m:t>out</m:t>
                </m:r>
              </m:sub>
            </m:sSub>
          </m:den>
        </m:f>
      </m:oMath>
      <w:r w:rsidR="00EA19E6">
        <w:rPr>
          <w:rFonts w:ascii="Times New Roman" w:hAnsi="Times New Roman"/>
        </w:rPr>
        <w:t xml:space="preserve"> </w:t>
      </w:r>
      <w:r w:rsidR="007B7C5C" w:rsidRPr="003976C2">
        <w:rPr>
          <w:rFonts w:ascii="Times New Roman" w:hAnsi="Times New Roman"/>
        </w:rPr>
        <w:tab/>
      </w:r>
      <w:r w:rsidR="007B7C5C" w:rsidRPr="003976C2">
        <w:rPr>
          <w:rFonts w:ascii="Times New Roman" w:hAnsi="Times New Roman"/>
          <w:lang w:eastAsia="hu-HU"/>
        </w:rPr>
        <w:t>(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STYLEREF 1 \s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.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10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)</w:t>
      </w:r>
    </w:p>
    <w:p w14:paraId="0E4FD13B" w14:textId="1070E500" w:rsidR="00F6520B" w:rsidRPr="003976C2" w:rsidRDefault="00F6520B" w:rsidP="00800357">
      <w:pPr>
        <w:spacing w:after="0" w:line="240" w:lineRule="auto"/>
      </w:pPr>
      <w:r w:rsidRPr="003976C2">
        <w:t>képlettel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segédenergiaigény</w:t>
      </w:r>
      <w:r w:rsidR="00EA19E6">
        <w:t xml:space="preserve"> </w:t>
      </w:r>
      <w:r w:rsidRPr="003976C2">
        <w:t>pedig</w:t>
      </w:r>
      <w:r w:rsidR="00EA19E6">
        <w:t xml:space="preserve"> </w:t>
      </w:r>
      <w:r w:rsidRPr="003976C2">
        <w:t>értéke</w:t>
      </w:r>
      <w:r w:rsidR="00EA19E6">
        <w:t xml:space="preserve"> </w:t>
      </w:r>
      <w:r w:rsidRPr="003976C2">
        <w:t>pedig</w:t>
      </w:r>
      <w:r w:rsidR="00EA19E6">
        <w:t xml:space="preserve"> </w:t>
      </w:r>
      <w:r w:rsidRPr="003976C2">
        <w:t>a</w:t>
      </w:r>
      <w:r w:rsidR="00EA19E6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W</m:t>
            </m:r>
          </m:e>
          <m:sub>
            <m:r>
              <w:rPr>
                <w:rFonts w:ascii="Cambria Math" w:hAnsi="Cambria Math"/>
                <w:lang w:eastAsia="hu-HU"/>
              </w:rPr>
              <m:t>F,term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H;gen,aux</m:t>
            </m:r>
          </m:sub>
        </m:sSub>
      </m:oMath>
      <w:r w:rsidRPr="003976C2">
        <w:t>.</w:t>
      </w:r>
    </w:p>
    <w:p w14:paraId="3F20642D" w14:textId="77777777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87" w:name="_Toc58253351"/>
      <w:bookmarkStart w:id="388" w:name="_Toc77335611"/>
      <w:r w:rsidRPr="003976C2">
        <w:rPr>
          <w:rFonts w:ascii="Times New Roman" w:hAnsi="Times New Roman" w:cs="Times New Roman"/>
          <w:color w:val="auto"/>
        </w:rPr>
        <w:t>Napkollektorok</w:t>
      </w:r>
      <w:bookmarkEnd w:id="387"/>
      <w:bookmarkEnd w:id="388"/>
    </w:p>
    <w:p w14:paraId="58AFEFA2" w14:textId="363CD944" w:rsidR="00F6520B" w:rsidRPr="003976C2" w:rsidRDefault="00F6520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célú</w:t>
      </w:r>
      <w:r w:rsidR="00EA19E6">
        <w:t xml:space="preserve"> </w:t>
      </w:r>
      <w:r w:rsidRPr="003976C2">
        <w:t>napkollektoros</w:t>
      </w:r>
      <w:r w:rsidR="00EA19E6">
        <w:t xml:space="preserve"> </w:t>
      </w:r>
      <w:r w:rsidRPr="003976C2">
        <w:t>hőhasznosítás</w:t>
      </w:r>
      <w:r w:rsidR="00EA19E6">
        <w:t xml:space="preserve"> </w:t>
      </w:r>
      <w:r w:rsidRPr="003976C2">
        <w:t>számítása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rPr>
          <w:sz w:val="23"/>
          <w:szCs w:val="23"/>
          <w:shd w:val="clear" w:color="auto" w:fill="FFFFFF"/>
        </w:rPr>
        <w:t>MSZ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EN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15316-4-3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t>szabvány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történhet.</w:t>
      </w:r>
      <w:r w:rsidR="00EA19E6">
        <w:t xml:space="preserve"> </w:t>
      </w:r>
      <w:r w:rsidR="006D67B8" w:rsidRPr="003976C2">
        <w:t>A</w:t>
      </w:r>
      <w:r w:rsidR="00EA19E6">
        <w:t xml:space="preserve"> </w:t>
      </w:r>
      <w:r w:rsidR="006D67B8" w:rsidRPr="003976C2">
        <w:t>számításhoz</w:t>
      </w:r>
      <w:r w:rsidR="00EA19E6">
        <w:t xml:space="preserve"> </w:t>
      </w:r>
      <w:r w:rsidR="006D67B8" w:rsidRPr="003976C2">
        <w:t>szükséges</w:t>
      </w:r>
      <w:r w:rsidR="00EA19E6">
        <w:t xml:space="preserve"> </w:t>
      </w:r>
      <w:r w:rsidR="006D67B8" w:rsidRPr="003976C2">
        <w:t>meteorológiai</w:t>
      </w:r>
      <w:r w:rsidR="00EA19E6">
        <w:t xml:space="preserve"> </w:t>
      </w:r>
      <w:r w:rsidR="006D67B8" w:rsidRPr="003976C2">
        <w:t>adatok</w:t>
      </w:r>
      <w:r w:rsidR="00EA19E6">
        <w:t xml:space="preserve"> </w:t>
      </w:r>
      <w:r w:rsidR="006D67B8" w:rsidRPr="003976C2">
        <w:t>a</w:t>
      </w:r>
      <w:r w:rsidR="00EA19E6"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523ADF" w:rsidRPr="003976C2">
        <w:rPr>
          <w:rFonts w:eastAsiaTheme="minorEastAsia"/>
          <w:lang w:eastAsia="hu-HU"/>
        </w:rPr>
        <w:t>1.2.4.</w:t>
      </w:r>
      <w:r w:rsidR="00EA19E6">
        <w:rPr>
          <w:rFonts w:eastAsiaTheme="minorEastAsia"/>
          <w:lang w:eastAsia="hu-HU"/>
        </w:rPr>
        <w:t xml:space="preserve"> </w:t>
      </w:r>
      <w:r w:rsidR="00A70D5C" w:rsidRPr="003976C2">
        <w:rPr>
          <w:rFonts w:eastAsiaTheme="minorEastAsia"/>
          <w:lang w:eastAsia="hu-HU"/>
        </w:rPr>
        <w:t>pont</w:t>
      </w:r>
      <w:r w:rsidR="006B6555">
        <w:rPr>
          <w:rFonts w:eastAsiaTheme="minorEastAsia"/>
          <w:lang w:eastAsia="hu-HU"/>
        </w:rPr>
        <w:t>já</w:t>
      </w:r>
      <w:r w:rsidR="00A70D5C" w:rsidRPr="003976C2">
        <w:rPr>
          <w:rFonts w:eastAsiaTheme="minorEastAsia"/>
          <w:lang w:eastAsia="hu-HU"/>
        </w:rPr>
        <w:t>ból</w:t>
      </w:r>
      <w:r w:rsidR="00EA19E6">
        <w:rPr>
          <w:rFonts w:eastAsiaTheme="minorEastAsia"/>
          <w:lang w:eastAsia="hu-HU"/>
        </w:rPr>
        <w:t xml:space="preserve"> </w:t>
      </w:r>
      <w:r w:rsidR="006D67B8" w:rsidRPr="003976C2">
        <w:t>vehetők</w:t>
      </w:r>
      <w:r w:rsidR="00EA19E6">
        <w:t xml:space="preserve"> </w:t>
      </w:r>
      <w:r w:rsidR="006D67B8" w:rsidRPr="003976C2">
        <w:t>ki.</w:t>
      </w:r>
    </w:p>
    <w:p w14:paraId="3DB3889A" w14:textId="77777777" w:rsidR="004F0553" w:rsidRPr="003976C2" w:rsidRDefault="004F0553" w:rsidP="00800357">
      <w:pPr>
        <w:spacing w:after="0" w:line="240" w:lineRule="auto"/>
      </w:pPr>
    </w:p>
    <w:p w14:paraId="7088F928" w14:textId="16AF02F1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89" w:name="_Toc58253352"/>
      <w:bookmarkStart w:id="390" w:name="_Toc77335612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hőelosztás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veszteségei</w:t>
      </w:r>
      <w:bookmarkEnd w:id="389"/>
      <w:bookmarkEnd w:id="390"/>
    </w:p>
    <w:p w14:paraId="51CB7588" w14:textId="77777777" w:rsidR="00F6520B" w:rsidRPr="003976C2" w:rsidRDefault="00F6520B" w:rsidP="00800357">
      <w:pPr>
        <w:spacing w:after="0" w:line="240" w:lineRule="auto"/>
      </w:pPr>
    </w:p>
    <w:p w14:paraId="0568C1F2" w14:textId="40A34FD2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91" w:name="_Toc58253353"/>
      <w:bookmarkStart w:id="392" w:name="_Toc77335613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391"/>
      <w:bookmarkEnd w:id="392"/>
    </w:p>
    <w:p w14:paraId="1EE504BB" w14:textId="1BB07E7A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hőelosztás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veszteségei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az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alapterület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rendszer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méretezési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hőfoklépcső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függvényében,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F,száll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</m:oMath>
      <w:r w:rsidR="00EA19E6">
        <w:rPr>
          <w:color w:val="auto"/>
          <w:position w:val="-12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(vízszintes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elosztóvezetékek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fűtött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téren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kívül)</w:t>
      </w:r>
    </w:p>
    <w:tbl>
      <w:tblPr>
        <w:tblStyle w:val="Rcsostblzat"/>
        <w:tblW w:w="7306" w:type="dxa"/>
        <w:tblLook w:val="04A0" w:firstRow="1" w:lastRow="0" w:firstColumn="1" w:lastColumn="0" w:noHBand="0" w:noVBand="1"/>
      </w:tblPr>
      <w:tblGrid>
        <w:gridCol w:w="1531"/>
        <w:gridCol w:w="1440"/>
        <w:gridCol w:w="1440"/>
        <w:gridCol w:w="1440"/>
        <w:gridCol w:w="1455"/>
      </w:tblGrid>
      <w:tr w:rsidR="00F6520B" w:rsidRPr="003976C2" w14:paraId="39BE5C38" w14:textId="77777777" w:rsidTr="00137402">
        <w:trPr>
          <w:trHeight w:val="375"/>
        </w:trPr>
        <w:tc>
          <w:tcPr>
            <w:tcW w:w="1531" w:type="dxa"/>
            <w:hideMark/>
          </w:tcPr>
          <w:p w14:paraId="52F34D07" w14:textId="16473412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Alapterületig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i/>
                <w:iCs/>
                <w:sz w:val="20"/>
              </w:rPr>
              <w:t>A</w:t>
            </w:r>
            <w:r w:rsidRPr="003976C2">
              <w:rPr>
                <w:rFonts w:eastAsia="Times New Roman"/>
                <w:i/>
                <w:iCs/>
                <w:position w:val="-12"/>
                <w:sz w:val="20"/>
              </w:rPr>
              <w:t>rszr</w:t>
            </w:r>
            <w:r w:rsidR="00EA19E6">
              <w:rPr>
                <w:rFonts w:eastAsia="Times New Roman"/>
                <w:i/>
                <w:iCs/>
                <w:position w:val="-12"/>
                <w:sz w:val="20"/>
              </w:rPr>
              <w:t xml:space="preserve"> </w:t>
            </w:r>
            <w:r w:rsidRPr="003976C2">
              <w:rPr>
                <w:rFonts w:eastAsia="Times New Roman"/>
                <w:i/>
                <w:iCs/>
                <w:position w:val="-12"/>
                <w:sz w:val="20"/>
              </w:rPr>
              <w:br/>
            </w:r>
            <w:r w:rsidRPr="003976C2">
              <w:rPr>
                <w:rFonts w:eastAsia="Times New Roman"/>
                <w:sz w:val="20"/>
              </w:rPr>
              <w:t>[m</w:t>
            </w:r>
            <w:r w:rsidRPr="003976C2">
              <w:rPr>
                <w:rFonts w:eastAsia="Times New Roman"/>
                <w:position w:val="10"/>
                <w:sz w:val="20"/>
              </w:rPr>
              <w:t>2</w:t>
            </w:r>
            <w:r w:rsidRPr="003976C2">
              <w:rPr>
                <w:rFonts w:eastAsia="Times New Roman"/>
                <w:sz w:val="20"/>
              </w:rPr>
              <w:t>]</w:t>
            </w:r>
          </w:p>
        </w:tc>
        <w:tc>
          <w:tcPr>
            <w:tcW w:w="5775" w:type="dxa"/>
            <w:gridSpan w:val="4"/>
            <w:hideMark/>
          </w:tcPr>
          <w:p w14:paraId="5ADEF03D" w14:textId="6CFF068A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hőelosztás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veszteségei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F,száll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rszr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1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kWh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év</m:t>
                      </m:r>
                    </m:den>
                  </m:f>
                </m:e>
              </m:d>
            </m:oMath>
            <w:r w:rsidR="00EA19E6">
              <w:rPr>
                <w:rFonts w:eastAsia="Times New Roman"/>
                <w:i/>
                <w:iCs/>
                <w:sz w:val="20"/>
              </w:rPr>
              <w:t xml:space="preserve"> </w:t>
            </w:r>
          </w:p>
          <w:p w14:paraId="35B3472D" w14:textId="6C9C5D8A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Vízszintes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elosztóvezetékek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fűtött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téren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kívül</w:t>
            </w:r>
          </w:p>
        </w:tc>
      </w:tr>
      <w:tr w:rsidR="00F6520B" w:rsidRPr="003976C2" w14:paraId="11680093" w14:textId="77777777" w:rsidTr="00137402">
        <w:trPr>
          <w:trHeight w:val="375"/>
        </w:trPr>
        <w:tc>
          <w:tcPr>
            <w:tcW w:w="1531" w:type="dxa"/>
            <w:hideMark/>
          </w:tcPr>
          <w:p w14:paraId="56E4A62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40" w:type="dxa"/>
            <w:hideMark/>
          </w:tcPr>
          <w:p w14:paraId="1CC665BB" w14:textId="101F356D" w:rsidR="003C7B22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90/70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°C</w:t>
            </w:r>
          </w:p>
        </w:tc>
        <w:tc>
          <w:tcPr>
            <w:tcW w:w="1440" w:type="dxa"/>
            <w:hideMark/>
          </w:tcPr>
          <w:p w14:paraId="023988AF" w14:textId="7FBF01A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70/55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°C</w:t>
            </w:r>
          </w:p>
        </w:tc>
        <w:tc>
          <w:tcPr>
            <w:tcW w:w="1440" w:type="dxa"/>
            <w:hideMark/>
          </w:tcPr>
          <w:p w14:paraId="743D5B91" w14:textId="29B474EC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55/45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°C</w:t>
            </w:r>
          </w:p>
        </w:tc>
        <w:tc>
          <w:tcPr>
            <w:tcW w:w="1455" w:type="dxa"/>
            <w:hideMark/>
          </w:tcPr>
          <w:p w14:paraId="70EEBA25" w14:textId="25D0E2D9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35/28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°C</w:t>
            </w:r>
          </w:p>
        </w:tc>
      </w:tr>
      <w:tr w:rsidR="00F6520B" w:rsidRPr="003976C2" w14:paraId="16C00457" w14:textId="77777777" w:rsidTr="00137402">
        <w:trPr>
          <w:trHeight w:val="375"/>
        </w:trPr>
        <w:tc>
          <w:tcPr>
            <w:tcW w:w="1531" w:type="dxa"/>
            <w:hideMark/>
          </w:tcPr>
          <w:p w14:paraId="5DEAC6DD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440" w:type="dxa"/>
            <w:hideMark/>
          </w:tcPr>
          <w:p w14:paraId="12DC06B9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13,8</w:t>
            </w:r>
          </w:p>
        </w:tc>
        <w:tc>
          <w:tcPr>
            <w:tcW w:w="1440" w:type="dxa"/>
            <w:hideMark/>
          </w:tcPr>
          <w:p w14:paraId="1DFA930B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10,3</w:t>
            </w:r>
          </w:p>
        </w:tc>
        <w:tc>
          <w:tcPr>
            <w:tcW w:w="1440" w:type="dxa"/>
            <w:hideMark/>
          </w:tcPr>
          <w:p w14:paraId="30E7CA70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7,8</w:t>
            </w:r>
          </w:p>
        </w:tc>
        <w:tc>
          <w:tcPr>
            <w:tcW w:w="1455" w:type="dxa"/>
            <w:hideMark/>
          </w:tcPr>
          <w:p w14:paraId="474E026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4,0</w:t>
            </w:r>
          </w:p>
        </w:tc>
      </w:tr>
      <w:tr w:rsidR="00F6520B" w:rsidRPr="003976C2" w14:paraId="738B0B5F" w14:textId="77777777" w:rsidTr="00137402">
        <w:trPr>
          <w:trHeight w:val="375"/>
        </w:trPr>
        <w:tc>
          <w:tcPr>
            <w:tcW w:w="1531" w:type="dxa"/>
            <w:hideMark/>
          </w:tcPr>
          <w:p w14:paraId="5F7330E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150</w:t>
            </w:r>
          </w:p>
        </w:tc>
        <w:tc>
          <w:tcPr>
            <w:tcW w:w="1440" w:type="dxa"/>
            <w:hideMark/>
          </w:tcPr>
          <w:p w14:paraId="6129048F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10,3</w:t>
            </w:r>
          </w:p>
        </w:tc>
        <w:tc>
          <w:tcPr>
            <w:tcW w:w="1440" w:type="dxa"/>
            <w:hideMark/>
          </w:tcPr>
          <w:p w14:paraId="7DA0C394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7,7</w:t>
            </w:r>
          </w:p>
        </w:tc>
        <w:tc>
          <w:tcPr>
            <w:tcW w:w="1440" w:type="dxa"/>
            <w:hideMark/>
          </w:tcPr>
          <w:p w14:paraId="1B7BF89B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5,8</w:t>
            </w:r>
          </w:p>
        </w:tc>
        <w:tc>
          <w:tcPr>
            <w:tcW w:w="1455" w:type="dxa"/>
            <w:hideMark/>
          </w:tcPr>
          <w:p w14:paraId="7DFD2540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2,9</w:t>
            </w:r>
          </w:p>
        </w:tc>
      </w:tr>
      <w:tr w:rsidR="00F6520B" w:rsidRPr="003976C2" w14:paraId="17229EA7" w14:textId="77777777" w:rsidTr="00137402">
        <w:trPr>
          <w:trHeight w:val="375"/>
        </w:trPr>
        <w:tc>
          <w:tcPr>
            <w:tcW w:w="1531" w:type="dxa"/>
            <w:hideMark/>
          </w:tcPr>
          <w:p w14:paraId="384036EB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440" w:type="dxa"/>
            <w:hideMark/>
          </w:tcPr>
          <w:p w14:paraId="1287B582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8,5</w:t>
            </w:r>
          </w:p>
        </w:tc>
        <w:tc>
          <w:tcPr>
            <w:tcW w:w="1440" w:type="dxa"/>
            <w:hideMark/>
          </w:tcPr>
          <w:p w14:paraId="7B4AF16C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6,3</w:t>
            </w:r>
          </w:p>
        </w:tc>
        <w:tc>
          <w:tcPr>
            <w:tcW w:w="1440" w:type="dxa"/>
            <w:hideMark/>
          </w:tcPr>
          <w:p w14:paraId="051CBB18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4,8</w:t>
            </w:r>
          </w:p>
        </w:tc>
        <w:tc>
          <w:tcPr>
            <w:tcW w:w="1455" w:type="dxa"/>
            <w:hideMark/>
          </w:tcPr>
          <w:p w14:paraId="3A4228C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2,3</w:t>
            </w:r>
          </w:p>
        </w:tc>
      </w:tr>
      <w:tr w:rsidR="00F6520B" w:rsidRPr="003976C2" w14:paraId="0B934B6D" w14:textId="77777777" w:rsidTr="00137402">
        <w:trPr>
          <w:trHeight w:val="375"/>
        </w:trPr>
        <w:tc>
          <w:tcPr>
            <w:tcW w:w="1531" w:type="dxa"/>
            <w:hideMark/>
          </w:tcPr>
          <w:p w14:paraId="262D3008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440" w:type="dxa"/>
            <w:hideMark/>
          </w:tcPr>
          <w:p w14:paraId="2E9861B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6,8</w:t>
            </w:r>
          </w:p>
        </w:tc>
        <w:tc>
          <w:tcPr>
            <w:tcW w:w="1440" w:type="dxa"/>
            <w:hideMark/>
          </w:tcPr>
          <w:p w14:paraId="26E8CBBF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5,0</w:t>
            </w:r>
          </w:p>
        </w:tc>
        <w:tc>
          <w:tcPr>
            <w:tcW w:w="1440" w:type="dxa"/>
            <w:hideMark/>
          </w:tcPr>
          <w:p w14:paraId="4BDD2F4F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3,7</w:t>
            </w:r>
          </w:p>
        </w:tc>
        <w:tc>
          <w:tcPr>
            <w:tcW w:w="1455" w:type="dxa"/>
            <w:hideMark/>
          </w:tcPr>
          <w:p w14:paraId="7F6CCA2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1,8</w:t>
            </w:r>
          </w:p>
        </w:tc>
      </w:tr>
      <w:tr w:rsidR="00F6520B" w:rsidRPr="003976C2" w14:paraId="1B63C4C6" w14:textId="77777777" w:rsidTr="00137402">
        <w:trPr>
          <w:trHeight w:val="375"/>
        </w:trPr>
        <w:tc>
          <w:tcPr>
            <w:tcW w:w="1531" w:type="dxa"/>
            <w:hideMark/>
          </w:tcPr>
          <w:p w14:paraId="2CC15CC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440" w:type="dxa"/>
            <w:hideMark/>
          </w:tcPr>
          <w:p w14:paraId="11102EE2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5,4</w:t>
            </w:r>
          </w:p>
        </w:tc>
        <w:tc>
          <w:tcPr>
            <w:tcW w:w="1440" w:type="dxa"/>
            <w:hideMark/>
          </w:tcPr>
          <w:p w14:paraId="34E3549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3,9</w:t>
            </w:r>
          </w:p>
        </w:tc>
        <w:tc>
          <w:tcPr>
            <w:tcW w:w="1440" w:type="dxa"/>
            <w:hideMark/>
          </w:tcPr>
          <w:p w14:paraId="1031F3F0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2,9</w:t>
            </w:r>
          </w:p>
        </w:tc>
        <w:tc>
          <w:tcPr>
            <w:tcW w:w="1455" w:type="dxa"/>
            <w:hideMark/>
          </w:tcPr>
          <w:p w14:paraId="6767FD0D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1,3</w:t>
            </w:r>
          </w:p>
        </w:tc>
      </w:tr>
      <w:tr w:rsidR="00F6520B" w:rsidRPr="003976C2" w14:paraId="095922AB" w14:textId="77777777" w:rsidTr="00137402">
        <w:trPr>
          <w:trHeight w:val="375"/>
        </w:trPr>
        <w:tc>
          <w:tcPr>
            <w:tcW w:w="1531" w:type="dxa"/>
            <w:hideMark/>
          </w:tcPr>
          <w:p w14:paraId="5D80ACBB" w14:textId="37FC0380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&gt;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440" w:type="dxa"/>
            <w:hideMark/>
          </w:tcPr>
          <w:p w14:paraId="2C6F62B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4,6</w:t>
            </w:r>
          </w:p>
        </w:tc>
        <w:tc>
          <w:tcPr>
            <w:tcW w:w="1440" w:type="dxa"/>
            <w:hideMark/>
          </w:tcPr>
          <w:p w14:paraId="482BE09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3,4</w:t>
            </w:r>
          </w:p>
        </w:tc>
        <w:tc>
          <w:tcPr>
            <w:tcW w:w="1440" w:type="dxa"/>
            <w:hideMark/>
          </w:tcPr>
          <w:p w14:paraId="5653412A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2,5</w:t>
            </w:r>
          </w:p>
        </w:tc>
        <w:tc>
          <w:tcPr>
            <w:tcW w:w="1455" w:type="dxa"/>
            <w:hideMark/>
          </w:tcPr>
          <w:p w14:paraId="52F7D95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1,1</w:t>
            </w:r>
          </w:p>
        </w:tc>
      </w:tr>
    </w:tbl>
    <w:p w14:paraId="14B68226" w14:textId="63C75E59" w:rsidR="007A5D58" w:rsidRPr="003976C2" w:rsidRDefault="007A5D58" w:rsidP="00800357">
      <w:pPr>
        <w:spacing w:after="0" w:line="240" w:lineRule="auto"/>
        <w:rPr>
          <w:lang w:eastAsia="hu-HU"/>
        </w:rPr>
      </w:pPr>
    </w:p>
    <w:p w14:paraId="3B93A19C" w14:textId="784893A8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táblázattól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eltérő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hőfoklépcső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közepes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hőmérsékletkülönbségre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viszonyított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lineáris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interpolációval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hőelosztás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veszteségét.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Fan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coilos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rendszerek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ajánlott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érték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70/55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°C,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55/45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°C.</w:t>
      </w:r>
    </w:p>
    <w:p w14:paraId="29ABACF3" w14:textId="5FB25E48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hőelosztás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veszteségei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az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alapterület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rendszer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méretezési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hőfoklépcső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függvényében,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F,száll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</m:oMath>
      <w:r w:rsidR="00EA19E6">
        <w:rPr>
          <w:color w:val="auto"/>
          <w:position w:val="-12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(vízszintes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elosztóvezetékek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fűtött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téren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belül)</w:t>
      </w:r>
    </w:p>
    <w:tbl>
      <w:tblPr>
        <w:tblStyle w:val="Rcsostblzat"/>
        <w:tblW w:w="7306" w:type="dxa"/>
        <w:tblLook w:val="04A0" w:firstRow="1" w:lastRow="0" w:firstColumn="1" w:lastColumn="0" w:noHBand="0" w:noVBand="1"/>
      </w:tblPr>
      <w:tblGrid>
        <w:gridCol w:w="1531"/>
        <w:gridCol w:w="1440"/>
        <w:gridCol w:w="1440"/>
        <w:gridCol w:w="1440"/>
        <w:gridCol w:w="1455"/>
      </w:tblGrid>
      <w:tr w:rsidR="00F6520B" w:rsidRPr="003976C2" w14:paraId="0FA4369F" w14:textId="77777777" w:rsidTr="00137402">
        <w:trPr>
          <w:trHeight w:val="375"/>
        </w:trPr>
        <w:tc>
          <w:tcPr>
            <w:tcW w:w="1531" w:type="dxa"/>
            <w:hideMark/>
          </w:tcPr>
          <w:p w14:paraId="3A16A07F" w14:textId="6FC0C2C2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Alapterületig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i/>
                <w:iCs/>
                <w:sz w:val="20"/>
              </w:rPr>
              <w:t>A</w:t>
            </w:r>
            <w:r w:rsidRPr="003976C2">
              <w:rPr>
                <w:rFonts w:eastAsia="Times New Roman"/>
                <w:i/>
                <w:iCs/>
                <w:position w:val="-12"/>
                <w:sz w:val="20"/>
              </w:rPr>
              <w:t>rszr</w:t>
            </w:r>
            <w:r w:rsidR="00EA19E6">
              <w:rPr>
                <w:rFonts w:eastAsia="Times New Roman"/>
                <w:i/>
                <w:iCs/>
                <w:position w:val="-12"/>
                <w:sz w:val="20"/>
              </w:rPr>
              <w:t xml:space="preserve"> </w:t>
            </w:r>
            <w:r w:rsidRPr="003976C2">
              <w:rPr>
                <w:rFonts w:eastAsia="Times New Roman"/>
                <w:i/>
                <w:iCs/>
                <w:position w:val="-12"/>
                <w:sz w:val="20"/>
              </w:rPr>
              <w:br/>
            </w:r>
            <w:r w:rsidRPr="003976C2">
              <w:rPr>
                <w:rFonts w:eastAsia="Times New Roman"/>
                <w:sz w:val="20"/>
              </w:rPr>
              <w:t>[m</w:t>
            </w:r>
            <w:r w:rsidRPr="003976C2">
              <w:rPr>
                <w:rFonts w:eastAsia="Times New Roman"/>
                <w:position w:val="10"/>
                <w:sz w:val="20"/>
              </w:rPr>
              <w:t>2</w:t>
            </w:r>
            <w:r w:rsidRPr="003976C2">
              <w:rPr>
                <w:rFonts w:eastAsia="Times New Roman"/>
                <w:sz w:val="20"/>
              </w:rPr>
              <w:t>]</w:t>
            </w:r>
          </w:p>
        </w:tc>
        <w:tc>
          <w:tcPr>
            <w:tcW w:w="5775" w:type="dxa"/>
            <w:gridSpan w:val="4"/>
            <w:hideMark/>
          </w:tcPr>
          <w:p w14:paraId="11180726" w14:textId="741D1613" w:rsidR="00F6520B" w:rsidRPr="003976C2" w:rsidRDefault="00F6520B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hőelosztás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veszteségei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F,száll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rszr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1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kWh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év</m:t>
                      </m:r>
                    </m:den>
                  </m:f>
                </m:e>
              </m:d>
            </m:oMath>
          </w:p>
          <w:p w14:paraId="61D6FC91" w14:textId="61DFBB71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Vízszintes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elosztóvezetékek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fűtött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téren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belül</w:t>
            </w:r>
          </w:p>
        </w:tc>
      </w:tr>
      <w:tr w:rsidR="00F6520B" w:rsidRPr="003976C2" w14:paraId="76C2E2B3" w14:textId="77777777" w:rsidTr="00137402">
        <w:trPr>
          <w:trHeight w:val="375"/>
        </w:trPr>
        <w:tc>
          <w:tcPr>
            <w:tcW w:w="1531" w:type="dxa"/>
            <w:hideMark/>
          </w:tcPr>
          <w:p w14:paraId="29D0337A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40" w:type="dxa"/>
            <w:hideMark/>
          </w:tcPr>
          <w:p w14:paraId="33538E43" w14:textId="6F5A6A1B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90/70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°C</w:t>
            </w:r>
          </w:p>
        </w:tc>
        <w:tc>
          <w:tcPr>
            <w:tcW w:w="1440" w:type="dxa"/>
            <w:hideMark/>
          </w:tcPr>
          <w:p w14:paraId="278569FF" w14:textId="3826EA3A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70/55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°C</w:t>
            </w:r>
          </w:p>
        </w:tc>
        <w:tc>
          <w:tcPr>
            <w:tcW w:w="1440" w:type="dxa"/>
            <w:hideMark/>
          </w:tcPr>
          <w:p w14:paraId="44402451" w14:textId="08703F1E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55/45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°C</w:t>
            </w:r>
          </w:p>
        </w:tc>
        <w:tc>
          <w:tcPr>
            <w:tcW w:w="1455" w:type="dxa"/>
            <w:hideMark/>
          </w:tcPr>
          <w:p w14:paraId="6BBE189B" w14:textId="7EA70751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35/28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°C</w:t>
            </w:r>
          </w:p>
        </w:tc>
      </w:tr>
      <w:tr w:rsidR="00F6520B" w:rsidRPr="003976C2" w14:paraId="207C9DD2" w14:textId="77777777" w:rsidTr="00137402">
        <w:trPr>
          <w:trHeight w:val="375"/>
        </w:trPr>
        <w:tc>
          <w:tcPr>
            <w:tcW w:w="1531" w:type="dxa"/>
            <w:hideMark/>
          </w:tcPr>
          <w:p w14:paraId="2D7FD88D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440" w:type="dxa"/>
            <w:hideMark/>
          </w:tcPr>
          <w:p w14:paraId="1CA365E0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4,1</w:t>
            </w:r>
          </w:p>
        </w:tc>
        <w:tc>
          <w:tcPr>
            <w:tcW w:w="1440" w:type="dxa"/>
            <w:hideMark/>
          </w:tcPr>
          <w:p w14:paraId="4388153F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2,9</w:t>
            </w:r>
          </w:p>
        </w:tc>
        <w:tc>
          <w:tcPr>
            <w:tcW w:w="1440" w:type="dxa"/>
            <w:hideMark/>
          </w:tcPr>
          <w:p w14:paraId="56A3E7A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2,1</w:t>
            </w:r>
          </w:p>
        </w:tc>
        <w:tc>
          <w:tcPr>
            <w:tcW w:w="1455" w:type="dxa"/>
            <w:hideMark/>
          </w:tcPr>
          <w:p w14:paraId="68FBD739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0,7</w:t>
            </w:r>
          </w:p>
        </w:tc>
      </w:tr>
      <w:tr w:rsidR="00F6520B" w:rsidRPr="003976C2" w14:paraId="10187B52" w14:textId="77777777" w:rsidTr="00137402">
        <w:trPr>
          <w:trHeight w:val="375"/>
        </w:trPr>
        <w:tc>
          <w:tcPr>
            <w:tcW w:w="1531" w:type="dxa"/>
            <w:hideMark/>
          </w:tcPr>
          <w:p w14:paraId="67BF3B48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150</w:t>
            </w:r>
          </w:p>
        </w:tc>
        <w:tc>
          <w:tcPr>
            <w:tcW w:w="1440" w:type="dxa"/>
            <w:hideMark/>
          </w:tcPr>
          <w:p w14:paraId="2E5229A0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3,6</w:t>
            </w:r>
          </w:p>
        </w:tc>
        <w:tc>
          <w:tcPr>
            <w:tcW w:w="1440" w:type="dxa"/>
            <w:hideMark/>
          </w:tcPr>
          <w:p w14:paraId="2113AB4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2,5</w:t>
            </w:r>
          </w:p>
        </w:tc>
        <w:tc>
          <w:tcPr>
            <w:tcW w:w="1440" w:type="dxa"/>
            <w:hideMark/>
          </w:tcPr>
          <w:p w14:paraId="0A9DA51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1,8</w:t>
            </w:r>
          </w:p>
        </w:tc>
        <w:tc>
          <w:tcPr>
            <w:tcW w:w="1455" w:type="dxa"/>
            <w:hideMark/>
          </w:tcPr>
          <w:p w14:paraId="5CD26FD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0,6</w:t>
            </w:r>
          </w:p>
        </w:tc>
      </w:tr>
      <w:tr w:rsidR="00F6520B" w:rsidRPr="003976C2" w14:paraId="13502249" w14:textId="77777777" w:rsidTr="00137402">
        <w:trPr>
          <w:trHeight w:val="375"/>
        </w:trPr>
        <w:tc>
          <w:tcPr>
            <w:tcW w:w="1531" w:type="dxa"/>
            <w:hideMark/>
          </w:tcPr>
          <w:p w14:paraId="163FBCD4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440" w:type="dxa"/>
            <w:hideMark/>
          </w:tcPr>
          <w:p w14:paraId="263BC1CC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3,3</w:t>
            </w:r>
          </w:p>
        </w:tc>
        <w:tc>
          <w:tcPr>
            <w:tcW w:w="1440" w:type="dxa"/>
            <w:hideMark/>
          </w:tcPr>
          <w:p w14:paraId="5D866C19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2,3</w:t>
            </w:r>
          </w:p>
        </w:tc>
        <w:tc>
          <w:tcPr>
            <w:tcW w:w="1440" w:type="dxa"/>
            <w:hideMark/>
          </w:tcPr>
          <w:p w14:paraId="08EDF5B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1,6</w:t>
            </w:r>
          </w:p>
        </w:tc>
        <w:tc>
          <w:tcPr>
            <w:tcW w:w="1455" w:type="dxa"/>
            <w:hideMark/>
          </w:tcPr>
          <w:p w14:paraId="2BF93AC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0,6</w:t>
            </w:r>
          </w:p>
        </w:tc>
      </w:tr>
      <w:tr w:rsidR="00F6520B" w:rsidRPr="003976C2" w14:paraId="0041F84D" w14:textId="77777777" w:rsidTr="00137402">
        <w:trPr>
          <w:trHeight w:val="375"/>
        </w:trPr>
        <w:tc>
          <w:tcPr>
            <w:tcW w:w="1531" w:type="dxa"/>
            <w:hideMark/>
          </w:tcPr>
          <w:p w14:paraId="043FFD06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440" w:type="dxa"/>
            <w:hideMark/>
          </w:tcPr>
          <w:p w14:paraId="25DA92F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3,0</w:t>
            </w:r>
          </w:p>
        </w:tc>
        <w:tc>
          <w:tcPr>
            <w:tcW w:w="1440" w:type="dxa"/>
            <w:hideMark/>
          </w:tcPr>
          <w:p w14:paraId="4D45DC82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2,1</w:t>
            </w:r>
          </w:p>
        </w:tc>
        <w:tc>
          <w:tcPr>
            <w:tcW w:w="1440" w:type="dxa"/>
            <w:hideMark/>
          </w:tcPr>
          <w:p w14:paraId="0C2956F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1,5</w:t>
            </w:r>
          </w:p>
        </w:tc>
        <w:tc>
          <w:tcPr>
            <w:tcW w:w="1455" w:type="dxa"/>
            <w:hideMark/>
          </w:tcPr>
          <w:p w14:paraId="28F95516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0,5</w:t>
            </w:r>
          </w:p>
        </w:tc>
      </w:tr>
      <w:tr w:rsidR="00F6520B" w:rsidRPr="003976C2" w14:paraId="4591061B" w14:textId="77777777" w:rsidTr="00137402">
        <w:trPr>
          <w:trHeight w:val="375"/>
        </w:trPr>
        <w:tc>
          <w:tcPr>
            <w:tcW w:w="1531" w:type="dxa"/>
            <w:hideMark/>
          </w:tcPr>
          <w:p w14:paraId="7DDF442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440" w:type="dxa"/>
            <w:hideMark/>
          </w:tcPr>
          <w:p w14:paraId="7945EC52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2,8</w:t>
            </w:r>
          </w:p>
        </w:tc>
        <w:tc>
          <w:tcPr>
            <w:tcW w:w="1440" w:type="dxa"/>
            <w:hideMark/>
          </w:tcPr>
          <w:p w14:paraId="0A880CE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2,0</w:t>
            </w:r>
          </w:p>
        </w:tc>
        <w:tc>
          <w:tcPr>
            <w:tcW w:w="1440" w:type="dxa"/>
            <w:hideMark/>
          </w:tcPr>
          <w:p w14:paraId="20632720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1,4</w:t>
            </w:r>
          </w:p>
        </w:tc>
        <w:tc>
          <w:tcPr>
            <w:tcW w:w="1455" w:type="dxa"/>
            <w:hideMark/>
          </w:tcPr>
          <w:p w14:paraId="16E0B51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0,5</w:t>
            </w:r>
          </w:p>
        </w:tc>
      </w:tr>
      <w:tr w:rsidR="00F6520B" w:rsidRPr="003976C2" w14:paraId="5FDC733C" w14:textId="77777777" w:rsidTr="00137402">
        <w:trPr>
          <w:trHeight w:val="375"/>
        </w:trPr>
        <w:tc>
          <w:tcPr>
            <w:tcW w:w="1531" w:type="dxa"/>
            <w:hideMark/>
          </w:tcPr>
          <w:p w14:paraId="67A41B37" w14:textId="29C51CDB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&gt;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440" w:type="dxa"/>
            <w:hideMark/>
          </w:tcPr>
          <w:p w14:paraId="1DB4EBEB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2,7</w:t>
            </w:r>
          </w:p>
        </w:tc>
        <w:tc>
          <w:tcPr>
            <w:tcW w:w="1440" w:type="dxa"/>
            <w:hideMark/>
          </w:tcPr>
          <w:p w14:paraId="40CB4F2B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1,9</w:t>
            </w:r>
          </w:p>
        </w:tc>
        <w:tc>
          <w:tcPr>
            <w:tcW w:w="1440" w:type="dxa"/>
            <w:hideMark/>
          </w:tcPr>
          <w:p w14:paraId="52A8F252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1,3</w:t>
            </w:r>
          </w:p>
        </w:tc>
        <w:tc>
          <w:tcPr>
            <w:tcW w:w="1455" w:type="dxa"/>
            <w:hideMark/>
          </w:tcPr>
          <w:p w14:paraId="36651B7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0,5</w:t>
            </w:r>
          </w:p>
        </w:tc>
      </w:tr>
    </w:tbl>
    <w:p w14:paraId="273DA30F" w14:textId="19E7C270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táblázattól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eltérő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hőfoklépcső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közepes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hőmérsékletkülönbségre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viszonyított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lineáris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interpolációval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hőelosztás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veszteségét.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Fan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coilos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rendszerek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ajánlott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érték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70/55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°C,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55/45</w:t>
      </w:r>
      <w:r w:rsidR="00EA19E6">
        <w:rPr>
          <w:lang w:eastAsia="hu-HU"/>
        </w:rPr>
        <w:t xml:space="preserve"> </w:t>
      </w:r>
      <w:r w:rsidR="003C7B22" w:rsidRPr="003976C2">
        <w:rPr>
          <w:lang w:eastAsia="hu-HU"/>
        </w:rPr>
        <w:t>°C.</w:t>
      </w:r>
    </w:p>
    <w:p w14:paraId="18E8A81B" w14:textId="3C207EFF" w:rsidR="00C30E15" w:rsidRDefault="007A5D58" w:rsidP="00800357">
      <w:pPr>
        <w:spacing w:after="0" w:line="240" w:lineRule="auto"/>
        <w:rPr>
          <w:lang w:eastAsia="hu-HU"/>
        </w:rPr>
      </w:pPr>
      <w:r w:rsidRPr="006B6555">
        <w:rPr>
          <w:lang w:eastAsia="hu-HU"/>
        </w:rPr>
        <w:t>Részrendszer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esetén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a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táblázatokból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kiolvasható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értékeket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a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részrendszerhez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tartozó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nettó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hőigény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és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az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épület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teljes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nettó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fűtési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igényének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hányadosával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meg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kell</w:t>
      </w:r>
      <w:r w:rsidR="00EA19E6" w:rsidRPr="006B6555">
        <w:rPr>
          <w:lang w:eastAsia="hu-HU"/>
        </w:rPr>
        <w:t xml:space="preserve"> </w:t>
      </w:r>
      <w:r w:rsidRPr="006B6555">
        <w:rPr>
          <w:lang w:eastAsia="hu-HU"/>
        </w:rPr>
        <w:t>szorozni.</w:t>
      </w:r>
    </w:p>
    <w:p w14:paraId="640E3A78" w14:textId="77777777" w:rsidR="00CC3AA0" w:rsidRPr="003976C2" w:rsidRDefault="00CC3AA0" w:rsidP="00800357">
      <w:pPr>
        <w:spacing w:after="0" w:line="240" w:lineRule="auto"/>
        <w:rPr>
          <w:lang w:eastAsia="hu-HU"/>
        </w:rPr>
      </w:pPr>
    </w:p>
    <w:p w14:paraId="182BD968" w14:textId="15B35D65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93" w:name="_Toc58253354"/>
      <w:bookmarkStart w:id="394" w:name="_Toc77335614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393"/>
      <w:bookmarkEnd w:id="394"/>
    </w:p>
    <w:p w14:paraId="654028BF" w14:textId="25BC2876" w:rsidR="00F6520B" w:rsidRPr="003976C2" w:rsidRDefault="00F6520B" w:rsidP="00800357">
      <w:pPr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Részletes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módszerként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alkalmazható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MSZ-EN-15316-3:2017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szabvány.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elosztási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veszteségek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</w:p>
    <w:p w14:paraId="0628FA9F" w14:textId="5C37A984" w:rsidR="007B7C5C" w:rsidRPr="003976C2" w:rsidRDefault="00F6520B" w:rsidP="00800357">
      <w:pPr>
        <w:pStyle w:val="egyenlet"/>
        <w:rPr>
          <w:rFonts w:ascii="Times New Roman" w:hAnsi="Times New Roman"/>
          <w:lang w:eastAsia="hu-HU"/>
        </w:rPr>
      </w:pPr>
      <m:oMath>
        <m:r>
          <w:rPr>
            <w:lang w:eastAsia="hu-HU"/>
          </w:rPr>
          <m:t>Q</m:t>
        </m:r>
        <m:r>
          <w:rPr>
            <w:sz w:val="13"/>
            <w:szCs w:val="13"/>
            <w:lang w:eastAsia="hu-HU"/>
          </w:rPr>
          <m:t>F,száll</m:t>
        </m:r>
        <m:r>
          <m:t>=</m:t>
        </m:r>
        <m:r>
          <w:rPr>
            <w:lang w:eastAsia="hu-HU"/>
          </w:rPr>
          <m:t>Q</m:t>
        </m:r>
        <m:r>
          <w:rPr>
            <w:sz w:val="13"/>
            <w:szCs w:val="13"/>
            <w:lang w:eastAsia="hu-HU"/>
          </w:rPr>
          <m:t>H,dis,ls</m:t>
        </m:r>
      </m:oMath>
      <w:r w:rsidR="00EA19E6">
        <w:rPr>
          <w:rFonts w:ascii="Times New Roman" w:hAnsi="Times New Roman"/>
          <w:sz w:val="13"/>
          <w:szCs w:val="13"/>
          <w:lang w:eastAsia="hu-HU"/>
        </w:rPr>
        <w:t xml:space="preserve"> </w:t>
      </w:r>
      <w:r w:rsidR="007B7C5C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7B7C5C" w:rsidRPr="003976C2">
        <w:rPr>
          <w:rFonts w:ascii="Times New Roman" w:hAnsi="Times New Roman"/>
          <w:lang w:eastAsia="hu-HU"/>
        </w:rPr>
        <w:t>(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STYLEREF 1 \s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.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11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)</w:t>
      </w:r>
    </w:p>
    <w:p w14:paraId="6968208B" w14:textId="427463E4" w:rsidR="00F6520B" w:rsidRPr="003976C2" w:rsidRDefault="00F6520B" w:rsidP="00800357">
      <w:pPr>
        <w:spacing w:after="0" w:line="240" w:lineRule="auto"/>
      </w:pPr>
    </w:p>
    <w:p w14:paraId="5AB569AF" w14:textId="30C1DD31" w:rsidR="00F6520B" w:rsidRPr="003976C2" w:rsidRDefault="00F6520B" w:rsidP="00800357">
      <w:pPr>
        <w:spacing w:after="0" w:line="240" w:lineRule="auto"/>
      </w:pPr>
      <w:r w:rsidRPr="003976C2">
        <w:t>összefüggéssel</w:t>
      </w:r>
      <w:r w:rsidR="00EA19E6">
        <w:t xml:space="preserve"> </w:t>
      </w:r>
      <w:r w:rsidRPr="003976C2">
        <w:t>határozhatók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használva).</w:t>
      </w:r>
    </w:p>
    <w:p w14:paraId="7CA43BB5" w14:textId="024C0598" w:rsidR="00F6520B" w:rsidRPr="003976C2" w:rsidRDefault="00F6520B" w:rsidP="00800357">
      <w:pPr>
        <w:spacing w:after="0" w:line="240" w:lineRule="auto"/>
      </w:pPr>
    </w:p>
    <w:p w14:paraId="4393867D" w14:textId="1F642B46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95" w:name="_Toc58253355"/>
      <w:bookmarkStart w:id="396" w:name="_Toc77335615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teljesítmény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hőigény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illesztésének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pontatlansága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miatti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veszteségek</w:t>
      </w:r>
      <w:bookmarkEnd w:id="395"/>
      <w:bookmarkEnd w:id="396"/>
    </w:p>
    <w:p w14:paraId="7C2E29EB" w14:textId="77777777" w:rsidR="00680A81" w:rsidRPr="003976C2" w:rsidRDefault="00680A81" w:rsidP="00800357">
      <w:pPr>
        <w:spacing w:after="0" w:line="240" w:lineRule="auto"/>
      </w:pPr>
    </w:p>
    <w:p w14:paraId="02170709" w14:textId="12FE1F00" w:rsidR="00C70ABB" w:rsidRPr="003976C2" w:rsidRDefault="00C70AB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397" w:name="_Toc44859198"/>
      <w:bookmarkStart w:id="398" w:name="_Toc58253356"/>
      <w:bookmarkStart w:id="399" w:name="_Toc77335616"/>
      <w:bookmarkEnd w:id="397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398"/>
      <w:bookmarkEnd w:id="399"/>
    </w:p>
    <w:p w14:paraId="4875A3BC" w14:textId="1FECD685" w:rsidR="00C70ABB" w:rsidRPr="003976C2" w:rsidRDefault="00C70ABB" w:rsidP="00800357">
      <w:pPr>
        <w:pStyle w:val="Cmsor4"/>
        <w:spacing w:before="0" w:beforeAutospacing="0" w:after="0" w:afterAutospacing="0"/>
      </w:pPr>
      <w:r w:rsidRPr="003976C2">
        <w:t>Elosztóhálózattal</w:t>
      </w:r>
      <w:r w:rsidR="00EA19E6">
        <w:t xml:space="preserve"> </w:t>
      </w:r>
      <w:r w:rsidRPr="003976C2">
        <w:t>rendelkező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rendszerek</w:t>
      </w:r>
    </w:p>
    <w:p w14:paraId="6417375E" w14:textId="7ADCF3FC" w:rsidR="00C70ABB" w:rsidRPr="003976C2" w:rsidRDefault="00C70ABB" w:rsidP="00800357">
      <w:pPr>
        <w:spacing w:after="0" w:line="240" w:lineRule="auto"/>
        <w:rPr>
          <w:rFonts w:eastAsia="Times New Roman"/>
          <w:vertAlign w:val="subscript"/>
        </w:rPr>
      </w:pPr>
      <w:r w:rsidRPr="003976C2">
        <w:rPr>
          <w:rFonts w:eastAsia="Times New Roman"/>
        </w:rPr>
        <w:t>A</w:t>
      </w:r>
      <w:r w:rsidR="00EA19E6">
        <w:rPr>
          <w:rFonts w:eastAsia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ε</m:t>
            </m:r>
          </m:e>
          <m:sub>
            <m:r>
              <w:rPr>
                <w:rFonts w:ascii="Cambria Math" w:hAnsi="Cambria Math"/>
                <w:vertAlign w:val="subscript"/>
              </w:rPr>
              <m:t>F,szab</m:t>
            </m:r>
          </m:sub>
        </m:sSub>
      </m:oMath>
      <w:r w:rsidR="00EA19E6">
        <w:rPr>
          <w:rFonts w:eastAsia="Times New Roman"/>
          <w:vertAlign w:val="subscript"/>
        </w:rPr>
        <w:t xml:space="preserve"> </w:t>
      </w:r>
      <w:r w:rsidRPr="003976C2">
        <w:rPr>
          <w:rFonts w:eastAsia="Times New Roman"/>
        </w:rPr>
        <w:t>szabályozási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veszteségtényező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az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alapértékből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korrekciós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tényezők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hozzáadásával/kivonásával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határozható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meg:</w:t>
      </w:r>
    </w:p>
    <w:p w14:paraId="69B3FA58" w14:textId="69151D6E" w:rsidR="00C70AB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vertAlign w:val="subscript"/>
              </w:rPr>
            </m:ctrlPr>
          </m:sSubPr>
          <m:e>
            <m:r>
              <w:rPr>
                <w:vertAlign w:val="subscript"/>
              </w:rPr>
              <m:t>ε</m:t>
            </m:r>
          </m:e>
          <m:sub>
            <m:r>
              <w:rPr>
                <w:vertAlign w:val="subscript"/>
              </w:rPr>
              <m:t>F</m:t>
            </m:r>
            <m:r>
              <w:rPr>
                <w:vertAlign w:val="subscript"/>
              </w:rPr>
              <m:t>,</m:t>
            </m:r>
            <m:r>
              <w:rPr>
                <w:vertAlign w:val="subscript"/>
              </w:rPr>
              <m:t>szab</m:t>
            </m:r>
          </m:sub>
        </m:sSub>
        <m:r>
          <w:rPr>
            <w:vertAlign w:val="subscript"/>
          </w:rPr>
          <m:t>=</m:t>
        </m:r>
        <m:sSub>
          <m:sSubPr>
            <m:ctrlPr>
              <w:rPr>
                <w:vertAlign w:val="subscript"/>
              </w:rPr>
            </m:ctrlPr>
          </m:sSubPr>
          <m:e>
            <m:r>
              <w:rPr>
                <w:vertAlign w:val="subscript"/>
              </w:rPr>
              <m:t>ε</m:t>
            </m:r>
          </m:e>
          <m:sub>
            <m:r>
              <w:rPr>
                <w:vertAlign w:val="subscript"/>
              </w:rPr>
              <m:t>F</m:t>
            </m:r>
            <m:r>
              <w:rPr>
                <w:vertAlign w:val="subscript"/>
              </w:rPr>
              <m:t>,</m:t>
            </m:r>
            <m:r>
              <w:rPr>
                <w:vertAlign w:val="subscript"/>
              </w:rPr>
              <m:t>szab</m:t>
            </m:r>
            <m:r>
              <w:rPr>
                <w:vertAlign w:val="subscript"/>
              </w:rPr>
              <m:t>,</m:t>
            </m:r>
            <m:r>
              <w:rPr>
                <w:vertAlign w:val="subscript"/>
              </w:rPr>
              <m:t>o</m:t>
            </m:r>
          </m:sub>
        </m:sSub>
        <m:r>
          <w:rPr>
            <w:vertAlign w:val="subscript"/>
          </w:rPr>
          <m:t>+</m:t>
        </m:r>
        <m:sSub>
          <m:sSubPr>
            <m:ctrlPr>
              <w:rPr>
                <w:vertAlign w:val="subscript"/>
              </w:rPr>
            </m:ctrlPr>
          </m:sSubPr>
          <m:e>
            <m:r>
              <w:rPr>
                <w:vertAlign w:val="subscript"/>
              </w:rPr>
              <m:t>ε</m:t>
            </m:r>
          </m:e>
          <m:sub>
            <m:r>
              <w:rPr>
                <w:vertAlign w:val="subscript"/>
              </w:rPr>
              <m:t>F</m:t>
            </m:r>
            <m:r>
              <w:rPr>
                <w:vertAlign w:val="subscript"/>
              </w:rPr>
              <m:t>,</m:t>
            </m:r>
            <m:r>
              <w:rPr>
                <w:vertAlign w:val="subscript"/>
              </w:rPr>
              <m:t>szab</m:t>
            </m:r>
            <m:r>
              <w:rPr>
                <w:vertAlign w:val="subscript"/>
              </w:rPr>
              <m:t>,1</m:t>
            </m:r>
          </m:sub>
        </m:sSub>
        <m:r>
          <w:rPr>
            <w:vertAlign w:val="subscript"/>
          </w:rPr>
          <m:t>+</m:t>
        </m:r>
        <m:sSub>
          <m:sSubPr>
            <m:ctrlPr>
              <w:rPr>
                <w:vertAlign w:val="subscript"/>
              </w:rPr>
            </m:ctrlPr>
          </m:sSubPr>
          <m:e>
            <m:r>
              <w:rPr>
                <w:vertAlign w:val="subscript"/>
              </w:rPr>
              <m:t>ε</m:t>
            </m:r>
          </m:e>
          <m:sub>
            <m:r>
              <w:rPr>
                <w:vertAlign w:val="subscript"/>
              </w:rPr>
              <m:t>F</m:t>
            </m:r>
            <m:r>
              <w:rPr>
                <w:vertAlign w:val="subscript"/>
              </w:rPr>
              <m:t>,</m:t>
            </m:r>
            <m:r>
              <w:rPr>
                <w:vertAlign w:val="subscript"/>
              </w:rPr>
              <m:t>szab</m:t>
            </m:r>
            <m:r>
              <w:rPr>
                <w:vertAlign w:val="subscript"/>
              </w:rPr>
              <m:t>,2</m:t>
            </m:r>
          </m:sub>
        </m:sSub>
        <m:r>
          <w:rPr>
            <w:vertAlign w:val="subscript"/>
          </w:rPr>
          <m:t>+</m:t>
        </m:r>
        <m:sSub>
          <m:sSubPr>
            <m:ctrlPr>
              <w:rPr>
                <w:vertAlign w:val="subscript"/>
              </w:rPr>
            </m:ctrlPr>
          </m:sSubPr>
          <m:e>
            <m:r>
              <w:rPr>
                <w:vertAlign w:val="subscript"/>
              </w:rPr>
              <m:t>ε</m:t>
            </m:r>
          </m:e>
          <m:sub>
            <m:r>
              <w:rPr>
                <w:vertAlign w:val="subscript"/>
              </w:rPr>
              <m:t>F</m:t>
            </m:r>
            <m:r>
              <w:rPr>
                <w:vertAlign w:val="subscript"/>
              </w:rPr>
              <m:t>,</m:t>
            </m:r>
            <m:r>
              <w:rPr>
                <w:vertAlign w:val="subscript"/>
              </w:rPr>
              <m:t>szab</m:t>
            </m:r>
            <m:r>
              <w:rPr>
                <w:vertAlign w:val="subscript"/>
              </w:rPr>
              <m:t>,3</m:t>
            </m:r>
          </m:sub>
        </m:sSub>
        <m:r>
          <w:rPr>
            <w:vertAlign w:val="subscript"/>
          </w:rPr>
          <m:t>+</m:t>
        </m:r>
        <m:sSub>
          <m:sSubPr>
            <m:ctrlPr>
              <w:rPr>
                <w:vertAlign w:val="subscript"/>
              </w:rPr>
            </m:ctrlPr>
          </m:sSubPr>
          <m:e>
            <m:r>
              <w:rPr>
                <w:vertAlign w:val="subscript"/>
              </w:rPr>
              <m:t>ε</m:t>
            </m:r>
          </m:e>
          <m:sub>
            <m:r>
              <w:rPr>
                <w:vertAlign w:val="subscript"/>
              </w:rPr>
              <m:t>F</m:t>
            </m:r>
            <m:r>
              <w:rPr>
                <w:vertAlign w:val="subscript"/>
              </w:rPr>
              <m:t>,</m:t>
            </m:r>
            <m:r>
              <w:rPr>
                <w:vertAlign w:val="subscript"/>
              </w:rPr>
              <m:t>szab</m:t>
            </m:r>
            <m:r>
              <w:rPr>
                <w:vertAlign w:val="subscript"/>
              </w:rPr>
              <m:t>,4</m:t>
            </m:r>
          </m:sub>
        </m:sSub>
      </m:oMath>
      <w:r w:rsidR="00EA19E6">
        <w:rPr>
          <w:rFonts w:ascii="Times New Roman" w:hAnsi="Times New Roman"/>
          <w:vertAlign w:val="subscript"/>
        </w:rPr>
        <w:t xml:space="preserve"> </w:t>
      </w:r>
      <w:r w:rsidR="00C70ABB" w:rsidRPr="003976C2">
        <w:rPr>
          <w:rFonts w:ascii="Times New Roman" w:hAnsi="Times New Roman"/>
          <w:vertAlign w:val="subscript"/>
        </w:rPr>
        <w:tab/>
      </w:r>
      <w:r w:rsidR="00C70ABB" w:rsidRPr="003976C2">
        <w:rPr>
          <w:rFonts w:ascii="Times New Roman" w:hAnsi="Times New Roman"/>
          <w:lang w:eastAsia="hu-HU"/>
        </w:rPr>
        <w:t>(</w:t>
      </w:r>
      <w:r w:rsidR="00C70ABB" w:rsidRPr="003976C2">
        <w:rPr>
          <w:rFonts w:ascii="Times New Roman" w:hAnsi="Times New Roman"/>
          <w:lang w:eastAsia="hu-HU"/>
        </w:rPr>
        <w:fldChar w:fldCharType="begin"/>
      </w:r>
      <w:r w:rsidR="00C70ABB" w:rsidRPr="003976C2">
        <w:rPr>
          <w:rFonts w:ascii="Times New Roman" w:hAnsi="Times New Roman"/>
          <w:lang w:eastAsia="hu-HU"/>
        </w:rPr>
        <w:instrText xml:space="preserve"> STYLEREF 1 \s </w:instrText>
      </w:r>
      <w:r w:rsidR="00C70AB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C70ABB" w:rsidRPr="003976C2">
        <w:rPr>
          <w:rFonts w:ascii="Times New Roman" w:hAnsi="Times New Roman"/>
          <w:lang w:eastAsia="hu-HU"/>
        </w:rPr>
        <w:fldChar w:fldCharType="end"/>
      </w:r>
      <w:r w:rsidR="00C70ABB" w:rsidRPr="003976C2">
        <w:rPr>
          <w:rFonts w:ascii="Times New Roman" w:hAnsi="Times New Roman"/>
          <w:lang w:eastAsia="hu-HU"/>
        </w:rPr>
        <w:t>.</w:t>
      </w:r>
      <w:r w:rsidR="00C70ABB" w:rsidRPr="003976C2">
        <w:rPr>
          <w:rFonts w:ascii="Times New Roman" w:hAnsi="Times New Roman"/>
          <w:lang w:eastAsia="hu-HU"/>
        </w:rPr>
        <w:fldChar w:fldCharType="begin"/>
      </w:r>
      <w:r w:rsidR="00C70AB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C70AB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12</w:t>
      </w:r>
      <w:r w:rsidR="00C70ABB" w:rsidRPr="003976C2">
        <w:rPr>
          <w:rFonts w:ascii="Times New Roman" w:hAnsi="Times New Roman"/>
          <w:lang w:eastAsia="hu-HU"/>
        </w:rPr>
        <w:fldChar w:fldCharType="end"/>
      </w:r>
      <w:r w:rsidR="00C70ABB" w:rsidRPr="003976C2">
        <w:rPr>
          <w:rFonts w:ascii="Times New Roman" w:hAnsi="Times New Roman"/>
          <w:lang w:eastAsia="hu-HU"/>
        </w:rPr>
        <w:t>)</w:t>
      </w:r>
    </w:p>
    <w:p w14:paraId="38980312" w14:textId="77777777" w:rsidR="00C70ABB" w:rsidRPr="003976C2" w:rsidRDefault="00C70ABB" w:rsidP="00800357">
      <w:pPr>
        <w:spacing w:after="0" w:line="240" w:lineRule="auto"/>
      </w:pPr>
    </w:p>
    <w:p w14:paraId="3ABAA21B" w14:textId="24B378FD" w:rsidR="00C70ABB" w:rsidRPr="003976C2" w:rsidRDefault="005F569C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="00D45B23"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10</w:t>
      </w:r>
      <w:r w:rsidRPr="003976C2">
        <w:rPr>
          <w:noProof/>
          <w:color w:val="auto"/>
        </w:rPr>
        <w:fldChar w:fldCharType="end"/>
      </w:r>
      <w:r w:rsidR="00C70AB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Szabályozási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veszteségtényezők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szabad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fűtőfelületekre</w:t>
      </w:r>
      <w:r w:rsidR="00EA19E6">
        <w:rPr>
          <w:color w:val="auto"/>
        </w:rPr>
        <w:t xml:space="preserve"> </w:t>
      </w:r>
    </w:p>
    <w:tbl>
      <w:tblPr>
        <w:tblStyle w:val="Rcsostblzat"/>
        <w:tblW w:w="9787" w:type="dxa"/>
        <w:tblLayout w:type="fixed"/>
        <w:tblLook w:val="04A0" w:firstRow="1" w:lastRow="0" w:firstColumn="1" w:lastColumn="0" w:noHBand="0" w:noVBand="1"/>
      </w:tblPr>
      <w:tblGrid>
        <w:gridCol w:w="2813"/>
        <w:gridCol w:w="5923"/>
        <w:gridCol w:w="1051"/>
      </w:tblGrid>
      <w:tr w:rsidR="00C70ABB" w:rsidRPr="003976C2" w14:paraId="34AF68E5" w14:textId="77777777" w:rsidTr="00C70ABB">
        <w:trPr>
          <w:trHeight w:hRule="exact" w:val="364"/>
        </w:trPr>
        <w:tc>
          <w:tcPr>
            <w:tcW w:w="9787" w:type="dxa"/>
            <w:gridSpan w:val="3"/>
          </w:tcPr>
          <w:p w14:paraId="24E9B41C" w14:textId="2591637E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veszteségtényező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alapértékei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F,szab,o</m:t>
                  </m:r>
                </m:sub>
              </m:sSub>
              <m:r>
                <w:rPr>
                  <w:rFonts w:ascii="Cambria Math" w:hAnsi="Cambria Math" w:cs="Times New Roman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0DD00A2C" w14:textId="77777777" w:rsidTr="00C70ABB">
        <w:trPr>
          <w:trHeight w:hRule="exact" w:val="611"/>
        </w:trPr>
        <w:tc>
          <w:tcPr>
            <w:tcW w:w="2813" w:type="dxa"/>
            <w:vMerge w:val="restart"/>
          </w:tcPr>
          <w:p w14:paraId="4857E10C" w14:textId="59BFCFD7" w:rsidR="00C70ABB" w:rsidRPr="003976C2" w:rsidRDefault="00C70ABB" w:rsidP="00800357">
            <w:pPr>
              <w:pStyle w:val="Egyb0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Hőtermelő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szabályozása</w:t>
            </w:r>
          </w:p>
        </w:tc>
        <w:tc>
          <w:tcPr>
            <w:tcW w:w="5923" w:type="dxa"/>
          </w:tcPr>
          <w:p w14:paraId="6E616A9D" w14:textId="2A86A39D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nélkül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vagy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központi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előremenő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hőmérséklet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szabályozással,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de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helyiséghőmérséklet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nélkül.</w:t>
            </w:r>
          </w:p>
        </w:tc>
        <w:tc>
          <w:tcPr>
            <w:tcW w:w="1051" w:type="dxa"/>
          </w:tcPr>
          <w:p w14:paraId="2A440066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1,149</w:t>
            </w:r>
          </w:p>
        </w:tc>
      </w:tr>
      <w:tr w:rsidR="00C70ABB" w:rsidRPr="003976C2" w14:paraId="61155A63" w14:textId="77777777" w:rsidTr="00C70ABB">
        <w:trPr>
          <w:trHeight w:hRule="exact" w:val="283"/>
        </w:trPr>
        <w:tc>
          <w:tcPr>
            <w:tcW w:w="2813" w:type="dxa"/>
            <w:vMerge/>
          </w:tcPr>
          <w:p w14:paraId="0122E78C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331983C2" w14:textId="55AAC13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referencia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helyiségre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(P-szabályozó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vagy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ismeretlen)</w:t>
            </w:r>
          </w:p>
        </w:tc>
        <w:tc>
          <w:tcPr>
            <w:tcW w:w="1051" w:type="dxa"/>
          </w:tcPr>
          <w:p w14:paraId="74E06F28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1,083</w:t>
            </w:r>
          </w:p>
        </w:tc>
      </w:tr>
      <w:tr w:rsidR="00C70ABB" w:rsidRPr="003976C2" w14:paraId="63FB22F2" w14:textId="77777777" w:rsidTr="00C70ABB">
        <w:trPr>
          <w:trHeight w:val="817"/>
        </w:trPr>
        <w:tc>
          <w:tcPr>
            <w:tcW w:w="2813" w:type="dxa"/>
            <w:vMerge/>
          </w:tcPr>
          <w:p w14:paraId="0B396C26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34F69BA9" w14:textId="42D1B66A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referencia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helyiségre,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PI-szabályozó</w:t>
            </w:r>
          </w:p>
          <w:p w14:paraId="73BE8286" w14:textId="2C5C248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Központi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előremenő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hőmérséklet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helyiségenkénti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hőmérséklet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szabályozással</w:t>
            </w:r>
          </w:p>
        </w:tc>
        <w:tc>
          <w:tcPr>
            <w:tcW w:w="1051" w:type="dxa"/>
          </w:tcPr>
          <w:p w14:paraId="6EA2509A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1,042</w:t>
            </w:r>
          </w:p>
        </w:tc>
      </w:tr>
      <w:tr w:rsidR="00C70ABB" w:rsidRPr="003976C2" w14:paraId="0CE6F606" w14:textId="77777777" w:rsidTr="00C70ABB">
        <w:trPr>
          <w:trHeight w:hRule="exact" w:val="538"/>
        </w:trPr>
        <w:tc>
          <w:tcPr>
            <w:tcW w:w="2813" w:type="dxa"/>
            <w:vMerge/>
          </w:tcPr>
          <w:p w14:paraId="3478999F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11AA3E55" w14:textId="54B0CDA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referencia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helyiségre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optimalizációs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funkcióval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jelenlétérzékelővel,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adaptív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szabályozóval)</w:t>
            </w:r>
          </w:p>
        </w:tc>
        <w:tc>
          <w:tcPr>
            <w:tcW w:w="1051" w:type="dxa"/>
          </w:tcPr>
          <w:p w14:paraId="4B2606FD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1,030</w:t>
            </w:r>
          </w:p>
        </w:tc>
      </w:tr>
      <w:tr w:rsidR="00C70ABB" w:rsidRPr="003976C2" w14:paraId="2390B065" w14:textId="77777777" w:rsidTr="00C70ABB">
        <w:trPr>
          <w:trHeight w:hRule="exact" w:val="346"/>
        </w:trPr>
        <w:tc>
          <w:tcPr>
            <w:tcW w:w="9787" w:type="dxa"/>
            <w:gridSpan w:val="3"/>
          </w:tcPr>
          <w:p w14:paraId="1378FD0E" w14:textId="222BC736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Korrekció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1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F,szab,1</m:t>
                  </m:r>
                </m:sub>
              </m:sSub>
              <m:r>
                <w:rPr>
                  <w:rFonts w:ascii="Cambria Math" w:hAnsi="Cambria Math" w:cs="Times New Roman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17F7A96D" w14:textId="77777777" w:rsidTr="00C70ABB">
        <w:trPr>
          <w:trHeight w:hRule="exact" w:val="283"/>
        </w:trPr>
        <w:tc>
          <w:tcPr>
            <w:tcW w:w="2813" w:type="dxa"/>
            <w:vMerge w:val="restart"/>
          </w:tcPr>
          <w:p w14:paraId="00CBCFE9" w14:textId="00B6BFED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Közepes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méretezési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hőmérsékletkülönbség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hatása</w:t>
            </w:r>
          </w:p>
        </w:tc>
        <w:tc>
          <w:tcPr>
            <w:tcW w:w="6974" w:type="dxa"/>
            <w:gridSpan w:val="2"/>
          </w:tcPr>
          <w:p w14:paraId="25F3E07C" w14:textId="03BFA75E" w:rsidR="00C70ABB" w:rsidRPr="003976C2" w:rsidRDefault="00C70ABB" w:rsidP="00800357">
            <w:pPr>
              <w:rPr>
                <w:sz w:val="20"/>
                <w:szCs w:val="22"/>
              </w:rPr>
            </w:pPr>
            <w:r w:rsidRPr="003976C2">
              <w:rPr>
                <w:sz w:val="20"/>
                <w:szCs w:val="22"/>
              </w:rPr>
              <w:t>kétcsöves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fűtés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és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modernizált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egycsöves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fűtés</w:t>
            </w:r>
          </w:p>
        </w:tc>
      </w:tr>
      <w:tr w:rsidR="00C70ABB" w:rsidRPr="003976C2" w14:paraId="43DEFDA6" w14:textId="77777777" w:rsidTr="00C70ABB">
        <w:trPr>
          <w:trHeight w:hRule="exact" w:val="278"/>
        </w:trPr>
        <w:tc>
          <w:tcPr>
            <w:tcW w:w="2813" w:type="dxa"/>
            <w:vMerge/>
          </w:tcPr>
          <w:p w14:paraId="132B784E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05B2FEED" w14:textId="101A72A8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90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°C/70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</w:t>
            </w:r>
          </w:p>
        </w:tc>
        <w:tc>
          <w:tcPr>
            <w:tcW w:w="1051" w:type="dxa"/>
          </w:tcPr>
          <w:p w14:paraId="3EEA76DE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+0,036</w:t>
            </w:r>
          </w:p>
        </w:tc>
      </w:tr>
      <w:tr w:rsidR="00C70ABB" w:rsidRPr="003976C2" w14:paraId="6F79EE11" w14:textId="77777777" w:rsidTr="00C70ABB">
        <w:trPr>
          <w:trHeight w:hRule="exact" w:val="283"/>
        </w:trPr>
        <w:tc>
          <w:tcPr>
            <w:tcW w:w="2813" w:type="dxa"/>
            <w:vMerge/>
          </w:tcPr>
          <w:p w14:paraId="5CB5A71D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3FD8ED42" w14:textId="1FDF5FC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70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°C/55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</w:t>
            </w:r>
          </w:p>
        </w:tc>
        <w:tc>
          <w:tcPr>
            <w:tcW w:w="1051" w:type="dxa"/>
          </w:tcPr>
          <w:p w14:paraId="0012E222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+0,021</w:t>
            </w:r>
          </w:p>
        </w:tc>
      </w:tr>
      <w:tr w:rsidR="00C70ABB" w:rsidRPr="003976C2" w14:paraId="4E89E33F" w14:textId="77777777" w:rsidTr="00C70ABB">
        <w:trPr>
          <w:trHeight w:hRule="exact" w:val="278"/>
        </w:trPr>
        <w:tc>
          <w:tcPr>
            <w:tcW w:w="2813" w:type="dxa"/>
            <w:vMerge/>
          </w:tcPr>
          <w:p w14:paraId="33AEF977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5AA51216" w14:textId="7DDC6B25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55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°C/45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</w:t>
            </w:r>
          </w:p>
        </w:tc>
        <w:tc>
          <w:tcPr>
            <w:tcW w:w="1051" w:type="dxa"/>
          </w:tcPr>
          <w:p w14:paraId="09B3B741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+0,015</w:t>
            </w:r>
          </w:p>
        </w:tc>
      </w:tr>
      <w:tr w:rsidR="00C70ABB" w:rsidRPr="003976C2" w14:paraId="652808EF" w14:textId="77777777" w:rsidTr="00C70ABB">
        <w:trPr>
          <w:trHeight w:hRule="exact" w:val="283"/>
        </w:trPr>
        <w:tc>
          <w:tcPr>
            <w:tcW w:w="2813" w:type="dxa"/>
            <w:vMerge/>
          </w:tcPr>
          <w:p w14:paraId="1ADFCF4A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172016D6" w14:textId="2E6ED392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45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°C/35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</w:t>
            </w:r>
          </w:p>
        </w:tc>
        <w:tc>
          <w:tcPr>
            <w:tcW w:w="1051" w:type="dxa"/>
          </w:tcPr>
          <w:p w14:paraId="4518D81F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+0,012</w:t>
            </w:r>
          </w:p>
        </w:tc>
      </w:tr>
      <w:tr w:rsidR="00C70ABB" w:rsidRPr="003976C2" w14:paraId="7C61EF5D" w14:textId="77777777" w:rsidTr="00C70ABB">
        <w:trPr>
          <w:trHeight w:hRule="exact" w:val="283"/>
        </w:trPr>
        <w:tc>
          <w:tcPr>
            <w:tcW w:w="2813" w:type="dxa"/>
            <w:vMerge/>
          </w:tcPr>
          <w:p w14:paraId="4BEB9356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6974" w:type="dxa"/>
            <w:gridSpan w:val="2"/>
          </w:tcPr>
          <w:p w14:paraId="27803444" w14:textId="32B404A5" w:rsidR="00C70ABB" w:rsidRPr="003976C2" w:rsidRDefault="00C70ABB" w:rsidP="00800357">
            <w:pPr>
              <w:rPr>
                <w:sz w:val="20"/>
                <w:szCs w:val="22"/>
              </w:rPr>
            </w:pPr>
            <w:r w:rsidRPr="003976C2">
              <w:rPr>
                <w:sz w:val="20"/>
                <w:szCs w:val="22"/>
              </w:rPr>
              <w:t>egycsöves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fűtés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(nem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felújított)</w:t>
            </w:r>
          </w:p>
        </w:tc>
      </w:tr>
      <w:tr w:rsidR="00C70ABB" w:rsidRPr="003976C2" w14:paraId="6951A620" w14:textId="77777777" w:rsidTr="00C70ABB">
        <w:trPr>
          <w:trHeight w:hRule="exact" w:val="278"/>
        </w:trPr>
        <w:tc>
          <w:tcPr>
            <w:tcW w:w="2813" w:type="dxa"/>
            <w:vMerge/>
          </w:tcPr>
          <w:p w14:paraId="5428BABF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399103E2" w14:textId="7C1557E3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90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°C/70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</w:t>
            </w:r>
          </w:p>
        </w:tc>
        <w:tc>
          <w:tcPr>
            <w:tcW w:w="1051" w:type="dxa"/>
          </w:tcPr>
          <w:p w14:paraId="0B4ECE6B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+0,048</w:t>
            </w:r>
          </w:p>
        </w:tc>
      </w:tr>
      <w:tr w:rsidR="00C70ABB" w:rsidRPr="003976C2" w14:paraId="134F91A6" w14:textId="77777777" w:rsidTr="00C70ABB">
        <w:trPr>
          <w:trHeight w:hRule="exact" w:val="283"/>
        </w:trPr>
        <w:tc>
          <w:tcPr>
            <w:tcW w:w="2813" w:type="dxa"/>
            <w:vMerge/>
          </w:tcPr>
          <w:p w14:paraId="7C5F0FDC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65F05CE3" w14:textId="4AF45F00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70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°C/55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°C</w:t>
            </w:r>
          </w:p>
        </w:tc>
        <w:tc>
          <w:tcPr>
            <w:tcW w:w="1051" w:type="dxa"/>
          </w:tcPr>
          <w:p w14:paraId="512854F1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+0,036</w:t>
            </w:r>
          </w:p>
        </w:tc>
      </w:tr>
      <w:tr w:rsidR="00C70ABB" w:rsidRPr="003976C2" w14:paraId="0DFCE3AD" w14:textId="77777777" w:rsidTr="00C70ABB">
        <w:trPr>
          <w:trHeight w:hRule="exact" w:val="288"/>
        </w:trPr>
        <w:tc>
          <w:tcPr>
            <w:tcW w:w="2813" w:type="dxa"/>
            <w:vMerge/>
          </w:tcPr>
          <w:p w14:paraId="6E933696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20A21BEB" w14:textId="0340F5E5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Ventilátoros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radiátorok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padlókonvektor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ventilátorral)</w:t>
            </w:r>
          </w:p>
        </w:tc>
        <w:tc>
          <w:tcPr>
            <w:tcW w:w="1051" w:type="dxa"/>
          </w:tcPr>
          <w:p w14:paraId="0615D0EE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+0,000</w:t>
            </w:r>
          </w:p>
        </w:tc>
      </w:tr>
      <w:tr w:rsidR="00C70ABB" w:rsidRPr="003976C2" w14:paraId="3F76E34A" w14:textId="77777777" w:rsidTr="00C70ABB">
        <w:trPr>
          <w:trHeight w:hRule="exact" w:val="341"/>
        </w:trPr>
        <w:tc>
          <w:tcPr>
            <w:tcW w:w="9787" w:type="dxa"/>
            <w:gridSpan w:val="3"/>
          </w:tcPr>
          <w:p w14:paraId="39B71394" w14:textId="484E063A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Korrekció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2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F,szab,2</m:t>
                  </m:r>
                </m:sub>
              </m:sSub>
              <m:r>
                <w:rPr>
                  <w:rFonts w:ascii="Cambria Math" w:hAnsi="Cambria Math" w:cs="Times New Roman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49BC1793" w14:textId="77777777" w:rsidTr="00C70ABB">
        <w:trPr>
          <w:trHeight w:hRule="exact" w:val="283"/>
        </w:trPr>
        <w:tc>
          <w:tcPr>
            <w:tcW w:w="2813" w:type="dxa"/>
            <w:vMerge w:val="restart"/>
          </w:tcPr>
          <w:p w14:paraId="4EFA7582" w14:textId="652A416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Külső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határolószerkezetek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hatása</w:t>
            </w:r>
          </w:p>
          <w:p w14:paraId="797ADE14" w14:textId="77777777" w:rsidR="00C70ABB" w:rsidRPr="003976C2" w:rsidRDefault="00C70ABB" w:rsidP="00800357">
            <w:pPr>
              <w:pStyle w:val="Egyb0"/>
              <w:spacing w:after="0"/>
              <w:rPr>
                <w:rFonts w:ascii="Times New Roman" w:hAnsi="Times New Roman" w:cs="Times New Roman"/>
                <w:strike/>
                <w:szCs w:val="22"/>
              </w:rPr>
            </w:pPr>
          </w:p>
        </w:tc>
        <w:tc>
          <w:tcPr>
            <w:tcW w:w="5923" w:type="dxa"/>
          </w:tcPr>
          <w:p w14:paraId="79A6AE02" w14:textId="4BBB45D5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belsőfali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radiátor</w:t>
            </w:r>
          </w:p>
        </w:tc>
        <w:tc>
          <w:tcPr>
            <w:tcW w:w="1051" w:type="dxa"/>
          </w:tcPr>
          <w:p w14:paraId="0A6E6F9A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+0,039</w:t>
            </w:r>
          </w:p>
        </w:tc>
      </w:tr>
      <w:tr w:rsidR="00C70ABB" w:rsidRPr="003976C2" w14:paraId="29275CD9" w14:textId="77777777" w:rsidTr="00C70ABB">
        <w:trPr>
          <w:trHeight w:hRule="exact" w:val="297"/>
        </w:trPr>
        <w:tc>
          <w:tcPr>
            <w:tcW w:w="2813" w:type="dxa"/>
            <w:vMerge/>
          </w:tcPr>
          <w:p w14:paraId="4FE137D2" w14:textId="77777777" w:rsidR="00C70ABB" w:rsidRPr="003976C2" w:rsidRDefault="00C70ABB" w:rsidP="00800357">
            <w:pPr>
              <w:pStyle w:val="Egyb0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3" w:type="dxa"/>
          </w:tcPr>
          <w:p w14:paraId="0E274FD4" w14:textId="50800BD0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külsőfali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radiátor</w:t>
            </w:r>
          </w:p>
        </w:tc>
        <w:tc>
          <w:tcPr>
            <w:tcW w:w="1051" w:type="dxa"/>
          </w:tcPr>
          <w:p w14:paraId="152E3802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+0,009</w:t>
            </w:r>
          </w:p>
        </w:tc>
      </w:tr>
      <w:tr w:rsidR="00C70ABB" w:rsidRPr="003976C2" w14:paraId="29646608" w14:textId="77777777" w:rsidTr="00C70ABB">
        <w:trPr>
          <w:trHeight w:hRule="exact" w:val="283"/>
        </w:trPr>
        <w:tc>
          <w:tcPr>
            <w:tcW w:w="2813" w:type="dxa"/>
            <w:vMerge/>
          </w:tcPr>
          <w:p w14:paraId="6621CC8B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3" w:type="dxa"/>
          </w:tcPr>
          <w:p w14:paraId="39B0D6EC" w14:textId="6E700DE9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</w:rPr>
              <w:t>radiátor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üvegfelület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előtt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hőtükör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</w:t>
            </w:r>
          </w:p>
        </w:tc>
        <w:tc>
          <w:tcPr>
            <w:tcW w:w="1051" w:type="dxa"/>
          </w:tcPr>
          <w:p w14:paraId="50320130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+0,051</w:t>
            </w:r>
          </w:p>
        </w:tc>
      </w:tr>
      <w:tr w:rsidR="00C70ABB" w:rsidRPr="003976C2" w14:paraId="5EC8C497" w14:textId="77777777" w:rsidTr="00C70ABB">
        <w:trPr>
          <w:trHeight w:hRule="exact" w:val="384"/>
        </w:trPr>
        <w:tc>
          <w:tcPr>
            <w:tcW w:w="2813" w:type="dxa"/>
            <w:vMerge/>
          </w:tcPr>
          <w:p w14:paraId="0BAB0159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3A5F6EE7" w14:textId="477532B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</w:rPr>
              <w:t>radiátor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üvegfelület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előtt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hőtükörrel</w:t>
            </w:r>
          </w:p>
        </w:tc>
        <w:tc>
          <w:tcPr>
            <w:tcW w:w="1051" w:type="dxa"/>
          </w:tcPr>
          <w:p w14:paraId="7A2E56E7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+0,036</w:t>
            </w:r>
          </w:p>
        </w:tc>
      </w:tr>
      <w:tr w:rsidR="00C70ABB" w:rsidRPr="003976C2" w14:paraId="1FD2426B" w14:textId="77777777" w:rsidTr="00C70ABB">
        <w:trPr>
          <w:trHeight w:hRule="exact" w:val="341"/>
        </w:trPr>
        <w:tc>
          <w:tcPr>
            <w:tcW w:w="9787" w:type="dxa"/>
            <w:gridSpan w:val="3"/>
          </w:tcPr>
          <w:p w14:paraId="572ACB9E" w14:textId="22B6A060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Korrekció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3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F,szab,3</m:t>
                  </m:r>
                </m:sub>
              </m:sSub>
              <m:r>
                <w:rPr>
                  <w:rFonts w:ascii="Cambria Math" w:hAnsi="Cambria Math" w:cs="Times New Roman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015749AF" w14:textId="77777777" w:rsidTr="00C70ABB">
        <w:trPr>
          <w:trHeight w:hRule="exact" w:val="283"/>
        </w:trPr>
        <w:tc>
          <w:tcPr>
            <w:tcW w:w="2813" w:type="dxa"/>
            <w:vMerge w:val="restart"/>
          </w:tcPr>
          <w:p w14:paraId="604ACA6D" w14:textId="70739873" w:rsidR="00C70ABB" w:rsidRPr="003976C2" w:rsidRDefault="00C70ABB" w:rsidP="00800357">
            <w:pPr>
              <w:pStyle w:val="Egyb0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Helyiségenkénti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</w:p>
        </w:tc>
        <w:tc>
          <w:tcPr>
            <w:tcW w:w="5923" w:type="dxa"/>
          </w:tcPr>
          <w:p w14:paraId="3044A359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nincs</w:t>
            </w:r>
          </w:p>
        </w:tc>
        <w:tc>
          <w:tcPr>
            <w:tcW w:w="1051" w:type="dxa"/>
          </w:tcPr>
          <w:p w14:paraId="543B4873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C70ABB" w:rsidRPr="003976C2" w14:paraId="51F8DD3F" w14:textId="77777777" w:rsidTr="00C70ABB">
        <w:trPr>
          <w:trHeight w:hRule="exact" w:val="283"/>
        </w:trPr>
        <w:tc>
          <w:tcPr>
            <w:tcW w:w="2813" w:type="dxa"/>
            <w:vMerge/>
          </w:tcPr>
          <w:p w14:paraId="0CB27341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3" w:type="dxa"/>
          </w:tcPr>
          <w:p w14:paraId="34FC2C54" w14:textId="46A607CF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különálló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kéziszelep)</w:t>
            </w:r>
          </w:p>
        </w:tc>
        <w:tc>
          <w:tcPr>
            <w:tcW w:w="1051" w:type="dxa"/>
          </w:tcPr>
          <w:p w14:paraId="493D5BD5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-0,030</w:t>
            </w:r>
          </w:p>
        </w:tc>
      </w:tr>
      <w:tr w:rsidR="00C70ABB" w:rsidRPr="003976C2" w14:paraId="69EB5047" w14:textId="77777777" w:rsidTr="00C70ABB">
        <w:trPr>
          <w:trHeight w:hRule="exact" w:val="278"/>
        </w:trPr>
        <w:tc>
          <w:tcPr>
            <w:tcW w:w="2813" w:type="dxa"/>
            <w:vMerge/>
          </w:tcPr>
          <w:p w14:paraId="534C9A65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3CCBECBC" w14:textId="5BE2B30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különálló,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képes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önálló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be-kikapcsolásra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termosztatikus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szelep)</w:t>
            </w:r>
          </w:p>
        </w:tc>
        <w:tc>
          <w:tcPr>
            <w:tcW w:w="1051" w:type="dxa"/>
          </w:tcPr>
          <w:p w14:paraId="7645AC2E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-0,060</w:t>
            </w:r>
          </w:p>
        </w:tc>
      </w:tr>
      <w:tr w:rsidR="00C70ABB" w:rsidRPr="003976C2" w14:paraId="138E2007" w14:textId="77777777" w:rsidTr="00C70ABB">
        <w:trPr>
          <w:trHeight w:hRule="exact" w:val="480"/>
        </w:trPr>
        <w:tc>
          <w:tcPr>
            <w:tcW w:w="2813" w:type="dxa"/>
            <w:vMerge/>
          </w:tcPr>
          <w:p w14:paraId="03739F78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23" w:type="dxa"/>
          </w:tcPr>
          <w:p w14:paraId="05B972BF" w14:textId="703DEA3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hálózatba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integrált,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képes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önálló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reagálásra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és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beavatkozásra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épületfelügyeletbe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kötött)</w:t>
            </w:r>
          </w:p>
        </w:tc>
        <w:tc>
          <w:tcPr>
            <w:tcW w:w="1051" w:type="dxa"/>
          </w:tcPr>
          <w:p w14:paraId="3673CD0C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-0,072</w:t>
            </w:r>
          </w:p>
        </w:tc>
      </w:tr>
    </w:tbl>
    <w:p w14:paraId="07BE623C" w14:textId="77777777" w:rsidR="00C30E15" w:rsidRPr="003976C2" w:rsidRDefault="00C30E15" w:rsidP="00800357">
      <w:pPr>
        <w:spacing w:after="0" w:line="240" w:lineRule="auto"/>
      </w:pPr>
    </w:p>
    <w:p w14:paraId="7FA421D3" w14:textId="7CD1FA1B" w:rsidR="00C70ABB" w:rsidRPr="003976C2" w:rsidRDefault="005F569C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="00D45B23"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11</w:t>
      </w:r>
      <w:r w:rsidRPr="003976C2">
        <w:rPr>
          <w:noProof/>
          <w:color w:val="auto"/>
        </w:rPr>
        <w:fldChar w:fldCharType="end"/>
      </w:r>
      <w:r w:rsidR="00C70AB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Szabályozási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veszteségtényezők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beágyazott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fűtőfelületekre</w:t>
      </w:r>
    </w:p>
    <w:tbl>
      <w:tblPr>
        <w:tblStyle w:val="Rcsostblzat"/>
        <w:tblW w:w="9787" w:type="dxa"/>
        <w:tblLayout w:type="fixed"/>
        <w:tblLook w:val="04A0" w:firstRow="1" w:lastRow="0" w:firstColumn="1" w:lastColumn="0" w:noHBand="0" w:noVBand="1"/>
      </w:tblPr>
      <w:tblGrid>
        <w:gridCol w:w="2664"/>
        <w:gridCol w:w="5952"/>
        <w:gridCol w:w="1171"/>
      </w:tblGrid>
      <w:tr w:rsidR="00C70ABB" w:rsidRPr="003976C2" w14:paraId="1AE72B58" w14:textId="77777777" w:rsidTr="00C70ABB">
        <w:trPr>
          <w:trHeight w:hRule="exact" w:val="309"/>
        </w:trPr>
        <w:tc>
          <w:tcPr>
            <w:tcW w:w="9787" w:type="dxa"/>
            <w:gridSpan w:val="3"/>
          </w:tcPr>
          <w:p w14:paraId="56B28D64" w14:textId="173A0BF1" w:rsidR="00C70ABB" w:rsidRPr="003976C2" w:rsidRDefault="00C70ABB" w:rsidP="00800357">
            <w:pPr>
              <w:pStyle w:val="Egyb0"/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veszteségtényező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alapértékei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F,szab,o</m:t>
                  </m:r>
                </m:sub>
              </m:sSub>
              <m:r>
                <w:rPr>
                  <w:rFonts w:ascii="Cambria Math" w:hAnsi="Cambria Math" w:cs="Times New Roman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4D2E508C" w14:textId="77777777" w:rsidTr="00C70ABB">
        <w:trPr>
          <w:trHeight w:hRule="exact" w:val="568"/>
        </w:trPr>
        <w:tc>
          <w:tcPr>
            <w:tcW w:w="2664" w:type="dxa"/>
            <w:vMerge w:val="restart"/>
          </w:tcPr>
          <w:p w14:paraId="317685AB" w14:textId="0A1664F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Hőtermelő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szabályozása</w:t>
            </w:r>
          </w:p>
        </w:tc>
        <w:tc>
          <w:tcPr>
            <w:tcW w:w="5952" w:type="dxa"/>
          </w:tcPr>
          <w:p w14:paraId="2AF2BB87" w14:textId="2276470A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nélkül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vagy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központi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előremenő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hőmérséklet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szabályozással,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de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helyiséghőmérséklet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nélkül</w:t>
            </w:r>
          </w:p>
        </w:tc>
        <w:tc>
          <w:tcPr>
            <w:tcW w:w="1171" w:type="dxa"/>
          </w:tcPr>
          <w:p w14:paraId="3D10EBAE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1,149</w:t>
            </w:r>
          </w:p>
        </w:tc>
      </w:tr>
      <w:tr w:rsidR="00C70ABB" w:rsidRPr="003976C2" w14:paraId="118C1A74" w14:textId="77777777" w:rsidTr="00C70ABB">
        <w:trPr>
          <w:trHeight w:hRule="exact" w:val="341"/>
        </w:trPr>
        <w:tc>
          <w:tcPr>
            <w:tcW w:w="2664" w:type="dxa"/>
            <w:vMerge/>
          </w:tcPr>
          <w:p w14:paraId="04D4D8A4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7487AD85" w14:textId="416A2740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referencia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helyiségre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(ismeretlen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szabályozó)</w:t>
            </w:r>
          </w:p>
        </w:tc>
        <w:tc>
          <w:tcPr>
            <w:tcW w:w="1171" w:type="dxa"/>
          </w:tcPr>
          <w:p w14:paraId="1418AC06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1,083</w:t>
            </w:r>
          </w:p>
        </w:tc>
      </w:tr>
      <w:tr w:rsidR="00C70ABB" w:rsidRPr="003976C2" w14:paraId="75B41B8C" w14:textId="77777777" w:rsidTr="00C70ABB">
        <w:trPr>
          <w:trHeight w:hRule="exact" w:val="935"/>
        </w:trPr>
        <w:tc>
          <w:tcPr>
            <w:tcW w:w="2664" w:type="dxa"/>
            <w:vMerge/>
          </w:tcPr>
          <w:p w14:paraId="46DF976D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0AC10EC9" w14:textId="690CEFBC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referencia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helyiségre,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kétpontos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(0,5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hiszterézis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alatt),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P-,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PI-,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PID-szabályozó</w:t>
            </w:r>
          </w:p>
          <w:p w14:paraId="2B60F4DC" w14:textId="0AB43206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Központi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előremenő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hőmérséklet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helyiségenkénti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hőmérséklet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szabályozással</w:t>
            </w:r>
          </w:p>
        </w:tc>
        <w:tc>
          <w:tcPr>
            <w:tcW w:w="1171" w:type="dxa"/>
          </w:tcPr>
          <w:p w14:paraId="419E6C78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1,042</w:t>
            </w:r>
          </w:p>
        </w:tc>
      </w:tr>
      <w:tr w:rsidR="00C70ABB" w:rsidRPr="003976C2" w14:paraId="65D23006" w14:textId="77777777" w:rsidTr="00C70ABB">
        <w:trPr>
          <w:trHeight w:hRule="exact" w:val="614"/>
        </w:trPr>
        <w:tc>
          <w:tcPr>
            <w:tcW w:w="2664" w:type="dxa"/>
            <w:vMerge/>
          </w:tcPr>
          <w:p w14:paraId="1991AF8A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05080758" w14:textId="28B346A6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optimalizációs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funkcióval,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jelenlétérzékelővel,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adaptív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szabályozóval</w:t>
            </w:r>
          </w:p>
        </w:tc>
        <w:tc>
          <w:tcPr>
            <w:tcW w:w="1171" w:type="dxa"/>
          </w:tcPr>
          <w:p w14:paraId="200E7604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1,030</w:t>
            </w:r>
          </w:p>
        </w:tc>
      </w:tr>
      <w:tr w:rsidR="00C70ABB" w:rsidRPr="003976C2" w14:paraId="69D0184E" w14:textId="77777777" w:rsidTr="00C70ABB">
        <w:trPr>
          <w:trHeight w:hRule="exact" w:val="408"/>
        </w:trPr>
        <w:tc>
          <w:tcPr>
            <w:tcW w:w="9787" w:type="dxa"/>
            <w:gridSpan w:val="3"/>
          </w:tcPr>
          <w:p w14:paraId="4B893557" w14:textId="0D8A7F1C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Korrekció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1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F,szab,1</m:t>
                  </m:r>
                </m:sub>
              </m:sSub>
              <m:r>
                <w:rPr>
                  <w:rFonts w:ascii="Cambria Math" w:hAnsi="Cambria Math" w:cs="Times New Roman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076683DE" w14:textId="77777777" w:rsidTr="00C70ABB">
        <w:trPr>
          <w:trHeight w:hRule="exact" w:val="341"/>
        </w:trPr>
        <w:tc>
          <w:tcPr>
            <w:tcW w:w="2664" w:type="dxa"/>
            <w:vMerge w:val="restart"/>
          </w:tcPr>
          <w:p w14:paraId="6F415009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Rendszer</w:t>
            </w:r>
          </w:p>
        </w:tc>
        <w:tc>
          <w:tcPr>
            <w:tcW w:w="5952" w:type="dxa"/>
          </w:tcPr>
          <w:p w14:paraId="37A85218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Padlófűtés</w:t>
            </w:r>
          </w:p>
        </w:tc>
        <w:tc>
          <w:tcPr>
            <w:tcW w:w="1171" w:type="dxa"/>
          </w:tcPr>
          <w:p w14:paraId="4F62410E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</w:tr>
      <w:tr w:rsidR="00C70ABB" w:rsidRPr="003976C2" w14:paraId="6FF0CEC5" w14:textId="77777777" w:rsidTr="00C70ABB">
        <w:trPr>
          <w:trHeight w:hRule="exact" w:val="341"/>
        </w:trPr>
        <w:tc>
          <w:tcPr>
            <w:tcW w:w="2664" w:type="dxa"/>
            <w:vMerge/>
          </w:tcPr>
          <w:p w14:paraId="02DD7D98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0627EE90" w14:textId="4797FAE3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—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nedves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fektetésű</w:t>
            </w:r>
          </w:p>
        </w:tc>
        <w:tc>
          <w:tcPr>
            <w:tcW w:w="1171" w:type="dxa"/>
          </w:tcPr>
          <w:p w14:paraId="44F7C296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+0,021</w:t>
            </w:r>
          </w:p>
        </w:tc>
      </w:tr>
      <w:tr w:rsidR="00C70ABB" w:rsidRPr="003976C2" w14:paraId="29C54850" w14:textId="77777777" w:rsidTr="00C70ABB">
        <w:trPr>
          <w:trHeight w:hRule="exact" w:val="341"/>
        </w:trPr>
        <w:tc>
          <w:tcPr>
            <w:tcW w:w="2664" w:type="dxa"/>
            <w:vMerge/>
          </w:tcPr>
          <w:p w14:paraId="043947C4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2482E8C5" w14:textId="0267992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—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száraz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fektetésű</w:t>
            </w:r>
          </w:p>
        </w:tc>
        <w:tc>
          <w:tcPr>
            <w:tcW w:w="1171" w:type="dxa"/>
          </w:tcPr>
          <w:p w14:paraId="4D289ABE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+0,012</w:t>
            </w:r>
          </w:p>
        </w:tc>
      </w:tr>
      <w:tr w:rsidR="00C70ABB" w:rsidRPr="003976C2" w14:paraId="0C1D251A" w14:textId="77777777" w:rsidTr="00C70ABB">
        <w:trPr>
          <w:trHeight w:hRule="exact" w:val="341"/>
        </w:trPr>
        <w:tc>
          <w:tcPr>
            <w:tcW w:w="2664" w:type="dxa"/>
            <w:vMerge/>
          </w:tcPr>
          <w:p w14:paraId="1073DE03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4818CE5D" w14:textId="131A0CA4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—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vékony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réteggel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fedett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fektetés</w:t>
            </w:r>
          </w:p>
        </w:tc>
        <w:tc>
          <w:tcPr>
            <w:tcW w:w="1171" w:type="dxa"/>
          </w:tcPr>
          <w:p w14:paraId="7AB1A53E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+0,006</w:t>
            </w:r>
          </w:p>
        </w:tc>
      </w:tr>
      <w:tr w:rsidR="00C70ABB" w:rsidRPr="003976C2" w14:paraId="3D082651" w14:textId="77777777" w:rsidTr="00C70ABB">
        <w:trPr>
          <w:trHeight w:hRule="exact" w:val="341"/>
        </w:trPr>
        <w:tc>
          <w:tcPr>
            <w:tcW w:w="2664" w:type="dxa"/>
            <w:vMerge/>
          </w:tcPr>
          <w:p w14:paraId="5525075F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0898B8CF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Falfűtés</w:t>
            </w:r>
          </w:p>
        </w:tc>
        <w:tc>
          <w:tcPr>
            <w:tcW w:w="1171" w:type="dxa"/>
          </w:tcPr>
          <w:p w14:paraId="65F682E3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+0,045</w:t>
            </w:r>
          </w:p>
        </w:tc>
      </w:tr>
      <w:tr w:rsidR="00C70ABB" w:rsidRPr="003976C2" w14:paraId="0DF4DA75" w14:textId="77777777" w:rsidTr="00C70ABB">
        <w:trPr>
          <w:trHeight w:hRule="exact" w:val="341"/>
        </w:trPr>
        <w:tc>
          <w:tcPr>
            <w:tcW w:w="2664" w:type="dxa"/>
            <w:vMerge/>
          </w:tcPr>
          <w:p w14:paraId="7CB2C1D2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70C291AB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Mennyezetfűtés</w:t>
            </w:r>
          </w:p>
        </w:tc>
        <w:tc>
          <w:tcPr>
            <w:tcW w:w="1171" w:type="dxa"/>
          </w:tcPr>
          <w:p w14:paraId="735B3B0A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+0,063</w:t>
            </w:r>
          </w:p>
        </w:tc>
      </w:tr>
      <w:tr w:rsidR="00C70ABB" w:rsidRPr="003976C2" w14:paraId="54546E82" w14:textId="77777777" w:rsidTr="00C70ABB">
        <w:trPr>
          <w:trHeight w:hRule="exact" w:val="366"/>
        </w:trPr>
        <w:tc>
          <w:tcPr>
            <w:tcW w:w="9787" w:type="dxa"/>
            <w:gridSpan w:val="3"/>
          </w:tcPr>
          <w:p w14:paraId="056D7CAB" w14:textId="2DB33005" w:rsidR="00C70ABB" w:rsidRPr="003976C2" w:rsidRDefault="00C70ABB" w:rsidP="00800357">
            <w:pPr>
              <w:jc w:val="center"/>
              <w:rPr>
                <w:sz w:val="20"/>
                <w:szCs w:val="22"/>
              </w:rPr>
            </w:pPr>
            <w:r w:rsidRPr="003976C2">
              <w:rPr>
                <w:sz w:val="20"/>
                <w:szCs w:val="22"/>
              </w:rPr>
              <w:t>Korrekció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2</w:t>
            </w:r>
            <w:r w:rsidR="00EA19E6">
              <w:rPr>
                <w:sz w:val="20"/>
                <w:szCs w:val="22"/>
              </w:rPr>
              <w:t xml:space="preserve"> </w:t>
            </w:r>
            <w:r w:rsidRPr="003976C2">
              <w:rPr>
                <w:sz w:val="20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2"/>
                      <w:vertAlign w:val="subscript"/>
                    </w:rPr>
                    <m:t>F,szab,2</m:t>
                  </m:r>
                </m:sub>
              </m:sSub>
              <m:r>
                <w:rPr>
                  <w:rFonts w:ascii="Cambria Math" w:hAnsi="Cambria Math"/>
                  <w:sz w:val="20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2A54540A" w14:textId="77777777" w:rsidTr="00C70ABB">
        <w:trPr>
          <w:trHeight w:hRule="exact" w:val="542"/>
        </w:trPr>
        <w:tc>
          <w:tcPr>
            <w:tcW w:w="2664" w:type="dxa"/>
            <w:vMerge w:val="restart"/>
          </w:tcPr>
          <w:p w14:paraId="46204885" w14:textId="6C162FEE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Határolószerkezetek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hatása</w:t>
            </w:r>
          </w:p>
        </w:tc>
        <w:tc>
          <w:tcPr>
            <w:tcW w:w="5952" w:type="dxa"/>
          </w:tcPr>
          <w:p w14:paraId="5F8AE13E" w14:textId="08FB3AC5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beágyazott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fűtőfelület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MSZ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EN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1264-2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szerinti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minimális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hőszigetelés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nélkül</w:t>
            </w:r>
          </w:p>
        </w:tc>
        <w:tc>
          <w:tcPr>
            <w:tcW w:w="1171" w:type="dxa"/>
          </w:tcPr>
          <w:p w14:paraId="6DEFF9F0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+0,042</w:t>
            </w:r>
          </w:p>
        </w:tc>
      </w:tr>
      <w:tr w:rsidR="00C70ABB" w:rsidRPr="003976C2" w14:paraId="61C44C34" w14:textId="77777777" w:rsidTr="00C70ABB">
        <w:trPr>
          <w:trHeight w:hRule="exact" w:val="581"/>
        </w:trPr>
        <w:tc>
          <w:tcPr>
            <w:tcW w:w="2664" w:type="dxa"/>
            <w:vMerge/>
          </w:tcPr>
          <w:p w14:paraId="0028D42F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3960CCAA" w14:textId="7EC66AA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beágyazott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fűtőfelület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MSZ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EN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1264-2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szerinti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minimális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hőszigeteléssel</w:t>
            </w:r>
          </w:p>
        </w:tc>
        <w:tc>
          <w:tcPr>
            <w:tcW w:w="1171" w:type="dxa"/>
          </w:tcPr>
          <w:p w14:paraId="51987B70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+0,015</w:t>
            </w:r>
          </w:p>
        </w:tc>
      </w:tr>
      <w:tr w:rsidR="00C70ABB" w:rsidRPr="003976C2" w14:paraId="342C73B7" w14:textId="77777777" w:rsidTr="00C70ABB">
        <w:trPr>
          <w:trHeight w:hRule="exact" w:val="595"/>
        </w:trPr>
        <w:tc>
          <w:tcPr>
            <w:tcW w:w="2664" w:type="dxa"/>
            <w:vMerge/>
          </w:tcPr>
          <w:p w14:paraId="42AC62E6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6A5ADCA1" w14:textId="591D0CC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beágyazott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fűtőfelület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MSZ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EN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1264-2-ban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előírt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minimális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hőszigetelésnél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100%-kal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jobb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hőszigeteléssel</w:t>
            </w:r>
          </w:p>
        </w:tc>
        <w:tc>
          <w:tcPr>
            <w:tcW w:w="1171" w:type="dxa"/>
          </w:tcPr>
          <w:p w14:paraId="3ACF0CD7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+0,003</w:t>
            </w:r>
          </w:p>
        </w:tc>
      </w:tr>
      <w:tr w:rsidR="00C70ABB" w:rsidRPr="003976C2" w14:paraId="069E6377" w14:textId="77777777" w:rsidTr="00C70ABB">
        <w:trPr>
          <w:trHeight w:hRule="exact" w:val="403"/>
        </w:trPr>
        <w:tc>
          <w:tcPr>
            <w:tcW w:w="9787" w:type="dxa"/>
            <w:gridSpan w:val="3"/>
          </w:tcPr>
          <w:p w14:paraId="286004A1" w14:textId="5FA4703A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Korrekció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3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F,szab,3</m:t>
                  </m:r>
                </m:sub>
              </m:sSub>
              <m:r>
                <w:rPr>
                  <w:rFonts w:ascii="Cambria Math" w:hAnsi="Cambria Math" w:cs="Times New Roman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597630D8" w14:textId="77777777" w:rsidTr="00C70ABB">
        <w:trPr>
          <w:trHeight w:hRule="exact" w:val="341"/>
        </w:trPr>
        <w:tc>
          <w:tcPr>
            <w:tcW w:w="2664" w:type="dxa"/>
            <w:vMerge w:val="restart"/>
          </w:tcPr>
          <w:p w14:paraId="055A90F2" w14:textId="348CBFD5" w:rsidR="00C70ABB" w:rsidRPr="003976C2" w:rsidRDefault="00C70ABB" w:rsidP="00800357">
            <w:pPr>
              <w:pStyle w:val="Egyb0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Helyiségenkénti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</w:p>
        </w:tc>
        <w:tc>
          <w:tcPr>
            <w:tcW w:w="5952" w:type="dxa"/>
          </w:tcPr>
          <w:p w14:paraId="7E7736AD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nincs</w:t>
            </w:r>
          </w:p>
        </w:tc>
        <w:tc>
          <w:tcPr>
            <w:tcW w:w="1171" w:type="dxa"/>
          </w:tcPr>
          <w:p w14:paraId="3E7995D7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C70ABB" w:rsidRPr="003976C2" w14:paraId="05FBB5F1" w14:textId="77777777" w:rsidTr="00C70ABB">
        <w:trPr>
          <w:trHeight w:hRule="exact" w:val="341"/>
        </w:trPr>
        <w:tc>
          <w:tcPr>
            <w:tcW w:w="2664" w:type="dxa"/>
            <w:vMerge/>
          </w:tcPr>
          <w:p w14:paraId="263CC335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2" w:type="dxa"/>
          </w:tcPr>
          <w:p w14:paraId="0419A1F2" w14:textId="3ACBE5B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különálló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helyiségenkénti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külön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körök)</w:t>
            </w:r>
          </w:p>
        </w:tc>
        <w:tc>
          <w:tcPr>
            <w:tcW w:w="1171" w:type="dxa"/>
          </w:tcPr>
          <w:p w14:paraId="666684A6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-0,030</w:t>
            </w:r>
          </w:p>
        </w:tc>
      </w:tr>
      <w:tr w:rsidR="00C70ABB" w:rsidRPr="003976C2" w14:paraId="4655DC48" w14:textId="77777777" w:rsidTr="00C70ABB">
        <w:trPr>
          <w:trHeight w:hRule="exact" w:val="576"/>
        </w:trPr>
        <w:tc>
          <w:tcPr>
            <w:tcW w:w="2664" w:type="dxa"/>
            <w:vMerge/>
          </w:tcPr>
          <w:p w14:paraId="247F85AA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4B379D8E" w14:textId="6420471C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különálló,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képes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önálló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be-kikapcsolásra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termosztatikus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zónaszelep)</w:t>
            </w:r>
          </w:p>
        </w:tc>
        <w:tc>
          <w:tcPr>
            <w:tcW w:w="1171" w:type="dxa"/>
          </w:tcPr>
          <w:p w14:paraId="2FA41F69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-0,060</w:t>
            </w:r>
          </w:p>
        </w:tc>
      </w:tr>
      <w:tr w:rsidR="00C70ABB" w:rsidRPr="003976C2" w14:paraId="77DCDCAA" w14:textId="77777777" w:rsidTr="00C70ABB">
        <w:trPr>
          <w:trHeight w:hRule="exact" w:val="576"/>
        </w:trPr>
        <w:tc>
          <w:tcPr>
            <w:tcW w:w="2664" w:type="dxa"/>
            <w:vMerge/>
          </w:tcPr>
          <w:p w14:paraId="66F08787" w14:textId="77777777" w:rsidR="00C70ABB" w:rsidRPr="003976C2" w:rsidRDefault="00C70ABB" w:rsidP="00800357">
            <w:pPr>
              <w:rPr>
                <w:sz w:val="20"/>
                <w:szCs w:val="22"/>
              </w:rPr>
            </w:pPr>
          </w:p>
        </w:tc>
        <w:tc>
          <w:tcPr>
            <w:tcW w:w="5952" w:type="dxa"/>
          </w:tcPr>
          <w:p w14:paraId="348C29EC" w14:textId="1FB8B2D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hálózatba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integrált,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képes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önálló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reagálásra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és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beavatkozásra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épületfelügyeletbe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kötött)</w:t>
            </w:r>
          </w:p>
        </w:tc>
        <w:tc>
          <w:tcPr>
            <w:tcW w:w="1171" w:type="dxa"/>
          </w:tcPr>
          <w:p w14:paraId="00312173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240"/>
              <w:jc w:val="both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-0,072</w:t>
            </w:r>
          </w:p>
        </w:tc>
      </w:tr>
    </w:tbl>
    <w:p w14:paraId="6F0A662F" w14:textId="77777777" w:rsidR="00C70ABB" w:rsidRPr="003976C2" w:rsidRDefault="00C70ABB" w:rsidP="00800357">
      <w:pPr>
        <w:spacing w:after="0" w:line="240" w:lineRule="auto"/>
      </w:pPr>
    </w:p>
    <w:p w14:paraId="5FCA5DF0" w14:textId="0A7E0D16" w:rsidR="00C70ABB" w:rsidRPr="003976C2" w:rsidRDefault="005F569C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="00D45B23"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="00C70AB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Beszabályozás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hatását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kifejező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korrekció</w:t>
      </w:r>
    </w:p>
    <w:tbl>
      <w:tblPr>
        <w:tblStyle w:val="Rcsostblzat"/>
        <w:tblW w:w="9782" w:type="dxa"/>
        <w:tblLayout w:type="fixed"/>
        <w:tblLook w:val="04A0" w:firstRow="1" w:lastRow="0" w:firstColumn="1" w:lastColumn="0" w:noHBand="0" w:noVBand="1"/>
      </w:tblPr>
      <w:tblGrid>
        <w:gridCol w:w="3418"/>
        <w:gridCol w:w="1255"/>
        <w:gridCol w:w="3036"/>
        <w:gridCol w:w="1027"/>
        <w:gridCol w:w="1046"/>
      </w:tblGrid>
      <w:tr w:rsidR="00C70ABB" w:rsidRPr="003976C2" w14:paraId="0C07B34A" w14:textId="77777777" w:rsidTr="00C70ABB">
        <w:trPr>
          <w:trHeight w:hRule="exact" w:val="270"/>
        </w:trPr>
        <w:tc>
          <w:tcPr>
            <w:tcW w:w="3418" w:type="dxa"/>
            <w:vMerge w:val="restart"/>
          </w:tcPr>
          <w:p w14:paraId="7182A4F7" w14:textId="4EE6AA70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bCs/>
                <w:szCs w:val="22"/>
              </w:rPr>
              <w:t>Egycsöves</w:t>
            </w:r>
            <w:r w:rsidR="00EA19E6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bCs/>
                <w:szCs w:val="22"/>
              </w:rPr>
              <w:t>rendszer</w:t>
            </w:r>
          </w:p>
        </w:tc>
        <w:tc>
          <w:tcPr>
            <w:tcW w:w="1255" w:type="dxa"/>
            <w:vMerge w:val="restart"/>
          </w:tcPr>
          <w:p w14:paraId="3BFF7D55" w14:textId="77777777" w:rsidR="00C70ABB" w:rsidRPr="003976C2" w:rsidRDefault="00EA2437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F</m:t>
                    </m:r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szab</m:t>
                    </m:r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,4</m:t>
                    </m:r>
                  </m:sub>
                </m:sSub>
              </m:oMath>
            </m:oMathPara>
          </w:p>
        </w:tc>
        <w:tc>
          <w:tcPr>
            <w:tcW w:w="3036" w:type="dxa"/>
            <w:vMerge w:val="restart"/>
          </w:tcPr>
          <w:p w14:paraId="53780B68" w14:textId="71320DD5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bCs/>
                <w:szCs w:val="22"/>
              </w:rPr>
              <w:t>Kétcsöves</w:t>
            </w:r>
            <w:r w:rsidR="00EA19E6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bCs/>
                <w:szCs w:val="22"/>
              </w:rPr>
              <w:t>rendszer</w:t>
            </w:r>
          </w:p>
        </w:tc>
        <w:tc>
          <w:tcPr>
            <w:tcW w:w="2073" w:type="dxa"/>
            <w:gridSpan w:val="2"/>
          </w:tcPr>
          <w:p w14:paraId="3F5A7357" w14:textId="77777777" w:rsidR="00C70ABB" w:rsidRPr="003976C2" w:rsidRDefault="00EA2437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F</m:t>
                    </m:r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szab</m:t>
                    </m:r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,4</m:t>
                    </m:r>
                  </m:sub>
                </m:sSub>
              </m:oMath>
            </m:oMathPara>
          </w:p>
        </w:tc>
      </w:tr>
      <w:tr w:rsidR="00C70ABB" w:rsidRPr="003976C2" w14:paraId="41211243" w14:textId="77777777" w:rsidTr="00C70ABB">
        <w:trPr>
          <w:trHeight w:hRule="exact" w:val="708"/>
        </w:trPr>
        <w:tc>
          <w:tcPr>
            <w:tcW w:w="3418" w:type="dxa"/>
            <w:vMerge/>
          </w:tcPr>
          <w:p w14:paraId="1E75D9D4" w14:textId="77777777" w:rsidR="00C70ABB" w:rsidRPr="003976C2" w:rsidRDefault="00C70ABB" w:rsidP="00800357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1255" w:type="dxa"/>
            <w:vMerge/>
          </w:tcPr>
          <w:p w14:paraId="2A32597B" w14:textId="77777777" w:rsidR="00C70ABB" w:rsidRPr="003976C2" w:rsidRDefault="00C70ABB" w:rsidP="00800357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3036" w:type="dxa"/>
            <w:vMerge/>
          </w:tcPr>
          <w:p w14:paraId="689F97C0" w14:textId="77777777" w:rsidR="00C70ABB" w:rsidRPr="003976C2" w:rsidRDefault="00C70ABB" w:rsidP="00800357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1027" w:type="dxa"/>
          </w:tcPr>
          <w:p w14:paraId="4D8D994F" w14:textId="3559FA89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3976C2">
              <w:rPr>
                <w:rFonts w:ascii="Times New Roman" w:hAnsi="Times New Roman" w:cs="Times New Roman"/>
                <w:i/>
                <w:iCs/>
                <w:szCs w:val="22"/>
              </w:rPr>
              <w:t>hőleadók</w:t>
            </w:r>
            <w:r w:rsidR="00EA19E6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i/>
                <w:iCs/>
                <w:szCs w:val="22"/>
              </w:rPr>
              <w:t>száma</w:t>
            </w:r>
            <w:r w:rsidR="00EA19E6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i/>
                <w:iCs/>
                <w:szCs w:val="22"/>
              </w:rPr>
              <w:t>max.</w:t>
            </w:r>
            <w:r w:rsidR="00EA19E6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i/>
                <w:iCs/>
                <w:szCs w:val="22"/>
              </w:rPr>
              <w:t>10</w:t>
            </w:r>
          </w:p>
          <w:p w14:paraId="4C3F4F81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6" w:type="dxa"/>
          </w:tcPr>
          <w:p w14:paraId="33D9DF9B" w14:textId="5B1D03D3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3976C2">
              <w:rPr>
                <w:rFonts w:ascii="Times New Roman" w:hAnsi="Times New Roman" w:cs="Times New Roman"/>
                <w:i/>
                <w:iCs/>
                <w:szCs w:val="22"/>
              </w:rPr>
              <w:t>hőleadók</w:t>
            </w:r>
            <w:r w:rsidR="00EA19E6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i/>
                <w:iCs/>
                <w:szCs w:val="22"/>
              </w:rPr>
              <w:t>száma</w:t>
            </w:r>
            <w:r w:rsidR="00EA19E6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i/>
                <w:iCs/>
                <w:szCs w:val="22"/>
              </w:rPr>
              <w:t>10</w:t>
            </w:r>
            <w:r w:rsidR="00EA19E6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i/>
                <w:iCs/>
                <w:szCs w:val="22"/>
              </w:rPr>
              <w:t>felett</w:t>
            </w:r>
          </w:p>
          <w:p w14:paraId="48640BAF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0ABB" w:rsidRPr="003976C2" w14:paraId="4FBF5353" w14:textId="77777777" w:rsidTr="00C70ABB">
        <w:trPr>
          <w:trHeight w:hRule="exact" w:val="288"/>
        </w:trPr>
        <w:tc>
          <w:tcPr>
            <w:tcW w:w="3418" w:type="dxa"/>
          </w:tcPr>
          <w:p w14:paraId="2CC67E71" w14:textId="2B7BB1B4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nincs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hidraulikai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55" w:type="dxa"/>
          </w:tcPr>
          <w:p w14:paraId="55ED7051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+0,042</w:t>
            </w:r>
          </w:p>
        </w:tc>
        <w:tc>
          <w:tcPr>
            <w:tcW w:w="3036" w:type="dxa"/>
          </w:tcPr>
          <w:p w14:paraId="10FAC745" w14:textId="672A4693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nincs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hidraulikai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073" w:type="dxa"/>
            <w:gridSpan w:val="2"/>
          </w:tcPr>
          <w:p w14:paraId="7FBB4E7F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+0,036</w:t>
            </w:r>
          </w:p>
        </w:tc>
      </w:tr>
      <w:tr w:rsidR="00C70ABB" w:rsidRPr="003976C2" w14:paraId="1151A256" w14:textId="77777777" w:rsidTr="00C70ABB">
        <w:trPr>
          <w:trHeight w:hRule="exact" w:val="1035"/>
        </w:trPr>
        <w:tc>
          <w:tcPr>
            <w:tcW w:w="3418" w:type="dxa"/>
          </w:tcPr>
          <w:p w14:paraId="79EC7449" w14:textId="56B19923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körönkénti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statikus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</w:t>
            </w:r>
          </w:p>
        </w:tc>
        <w:tc>
          <w:tcPr>
            <w:tcW w:w="1255" w:type="dxa"/>
          </w:tcPr>
          <w:p w14:paraId="7F360C40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+0,024</w:t>
            </w:r>
          </w:p>
        </w:tc>
        <w:tc>
          <w:tcPr>
            <w:tcW w:w="3036" w:type="dxa"/>
          </w:tcPr>
          <w:p w14:paraId="5780FDA4" w14:textId="59A5EE8E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fűtőtestenként/fűtőfelületenként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statikus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beállítás,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csoportos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nélkül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(pl.: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radiátor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visszatérő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szelep)</w:t>
            </w:r>
          </w:p>
        </w:tc>
        <w:tc>
          <w:tcPr>
            <w:tcW w:w="1027" w:type="dxa"/>
          </w:tcPr>
          <w:p w14:paraId="0A8F694D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+0,018</w:t>
            </w:r>
          </w:p>
        </w:tc>
        <w:tc>
          <w:tcPr>
            <w:tcW w:w="1046" w:type="dxa"/>
          </w:tcPr>
          <w:p w14:paraId="3AC777F4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+0,024</w:t>
            </w:r>
          </w:p>
        </w:tc>
      </w:tr>
      <w:tr w:rsidR="00C70ABB" w:rsidRPr="003976C2" w14:paraId="5B4C6EB3" w14:textId="77777777" w:rsidTr="00C70ABB">
        <w:trPr>
          <w:trHeight w:hRule="exact" w:val="1267"/>
        </w:trPr>
        <w:tc>
          <w:tcPr>
            <w:tcW w:w="3418" w:type="dxa"/>
          </w:tcPr>
          <w:p w14:paraId="03CD76CB" w14:textId="438C66D3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körönkénti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térfogatáram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korlátozó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szelepekkel)</w:t>
            </w:r>
          </w:p>
        </w:tc>
        <w:tc>
          <w:tcPr>
            <w:tcW w:w="1255" w:type="dxa"/>
          </w:tcPr>
          <w:p w14:paraId="7C52EA09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+0,018</w:t>
            </w:r>
          </w:p>
        </w:tc>
        <w:tc>
          <w:tcPr>
            <w:tcW w:w="3036" w:type="dxa"/>
          </w:tcPr>
          <w:p w14:paraId="13E9667D" w14:textId="55B77768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fűtőtestenként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/fűtőfelületenként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statikus</w:t>
            </w:r>
            <w:r w:rsidR="00EA19E6">
              <w:rPr>
                <w:rFonts w:ascii="Times New Roman" w:hAnsi="Times New Roman" w:cs="Times New Roman"/>
                <w:strike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beállítás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csoportos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statikus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beszabályozással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strangszabályozó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szelepekkel)</w:t>
            </w:r>
          </w:p>
        </w:tc>
        <w:tc>
          <w:tcPr>
            <w:tcW w:w="1027" w:type="dxa"/>
          </w:tcPr>
          <w:p w14:paraId="7C0D8FC4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+0,012</w:t>
            </w:r>
          </w:p>
        </w:tc>
        <w:tc>
          <w:tcPr>
            <w:tcW w:w="1046" w:type="dxa"/>
          </w:tcPr>
          <w:p w14:paraId="2F51418C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+0,018</w:t>
            </w:r>
          </w:p>
        </w:tc>
      </w:tr>
      <w:tr w:rsidR="00C70ABB" w:rsidRPr="003976C2" w14:paraId="2D6F6C6B" w14:textId="77777777" w:rsidTr="00C70ABB">
        <w:trPr>
          <w:trHeight w:hRule="exact" w:val="1512"/>
        </w:trPr>
        <w:tc>
          <w:tcPr>
            <w:tcW w:w="3418" w:type="dxa"/>
          </w:tcPr>
          <w:p w14:paraId="1E3FB6E0" w14:textId="4D06F6BF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körönkénti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térfogatáram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korlátozó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szelepekkel)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és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terheléstől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függően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visszatérő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hőmérsékletének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korlátozása)</w:t>
            </w:r>
          </w:p>
        </w:tc>
        <w:tc>
          <w:tcPr>
            <w:tcW w:w="1255" w:type="dxa"/>
          </w:tcPr>
          <w:p w14:paraId="0D576DCB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+0,012</w:t>
            </w:r>
          </w:p>
        </w:tc>
        <w:tc>
          <w:tcPr>
            <w:tcW w:w="3036" w:type="dxa"/>
          </w:tcPr>
          <w:p w14:paraId="6E1BC3FC" w14:textId="0B438D9A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fűtőtestenként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/fűtőfelületenként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statikus</w:t>
            </w:r>
            <w:r w:rsidR="00EA19E6">
              <w:rPr>
                <w:rFonts w:ascii="Times New Roman" w:hAnsi="Times New Roman" w:cs="Times New Roman"/>
                <w:strike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beállítás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csoportos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beszabályozással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nyomáskülönbség-szabályozókkal)</w:t>
            </w:r>
          </w:p>
        </w:tc>
        <w:tc>
          <w:tcPr>
            <w:tcW w:w="1027" w:type="dxa"/>
          </w:tcPr>
          <w:p w14:paraId="3A3A8013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+0,006</w:t>
            </w:r>
          </w:p>
        </w:tc>
        <w:tc>
          <w:tcPr>
            <w:tcW w:w="1046" w:type="dxa"/>
          </w:tcPr>
          <w:p w14:paraId="71503789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18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+0,012</w:t>
            </w:r>
          </w:p>
        </w:tc>
      </w:tr>
      <w:tr w:rsidR="00C70ABB" w:rsidRPr="003976C2" w14:paraId="7D0A156C" w14:textId="77777777" w:rsidTr="00C70ABB">
        <w:trPr>
          <w:trHeight w:hRule="exact" w:val="1272"/>
        </w:trPr>
        <w:tc>
          <w:tcPr>
            <w:tcW w:w="3418" w:type="dxa"/>
          </w:tcPr>
          <w:p w14:paraId="269F2335" w14:textId="64459A29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lastRenderedPageBreak/>
              <w:t>körönkénti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térfogatáram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korlátozó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szelepekkel)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és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terheléstől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függően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(hőfoklépcső)</w:t>
            </w:r>
          </w:p>
        </w:tc>
        <w:tc>
          <w:tcPr>
            <w:tcW w:w="1255" w:type="dxa"/>
          </w:tcPr>
          <w:p w14:paraId="42167608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+0,006</w:t>
            </w:r>
          </w:p>
        </w:tc>
        <w:tc>
          <w:tcPr>
            <w:tcW w:w="3036" w:type="dxa"/>
          </w:tcPr>
          <w:p w14:paraId="72BAD936" w14:textId="7A98B64E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fűtőtestenként/fűtőfelületenként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dinamikus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beszabályozás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(pl.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automatikus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térfogatáram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korlátozókkal/nyomáskülönbség-szabályozókkal)</w:t>
            </w:r>
          </w:p>
        </w:tc>
        <w:tc>
          <w:tcPr>
            <w:tcW w:w="2073" w:type="dxa"/>
            <w:gridSpan w:val="2"/>
          </w:tcPr>
          <w:p w14:paraId="052BD153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+0,000</w:t>
            </w:r>
          </w:p>
        </w:tc>
      </w:tr>
    </w:tbl>
    <w:p w14:paraId="06E4B9E3" w14:textId="77777777" w:rsidR="00C70ABB" w:rsidRPr="003976C2" w:rsidRDefault="00C70ABB" w:rsidP="00800357">
      <w:pPr>
        <w:spacing w:after="0" w:line="240" w:lineRule="auto"/>
      </w:pPr>
    </w:p>
    <w:p w14:paraId="0FBBF171" w14:textId="004F45B8" w:rsidR="00C70ABB" w:rsidRPr="003976C2" w:rsidRDefault="00C70ABB" w:rsidP="00800357">
      <w:pPr>
        <w:pStyle w:val="Cmsor4"/>
        <w:spacing w:before="0" w:beforeAutospacing="0" w:after="0" w:afterAutospacing="0"/>
      </w:pPr>
      <w:r w:rsidRPr="003976C2">
        <w:t>Egyéb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rendszerek</w:t>
      </w:r>
    </w:p>
    <w:p w14:paraId="382A2377" w14:textId="4BBF8B8D" w:rsidR="00C70ABB" w:rsidRPr="003976C2" w:rsidRDefault="00C70ABB" w:rsidP="00800357">
      <w:pPr>
        <w:spacing w:after="0" w:line="240" w:lineRule="auto"/>
        <w:rPr>
          <w:rFonts w:eastAsia="Times New Roman"/>
        </w:rPr>
      </w:pPr>
      <w:r w:rsidRPr="003976C2">
        <w:rPr>
          <w:rFonts w:eastAsia="Times New Roman"/>
        </w:rPr>
        <w:t>A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szabályozási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veszteségtényező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a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táblázatokból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olvasható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ki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a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szabályozás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típusának</w:t>
      </w:r>
      <w:r w:rsidR="00EA19E6">
        <w:rPr>
          <w:rFonts w:eastAsia="Times New Roman"/>
        </w:rPr>
        <w:t xml:space="preserve"> </w:t>
      </w:r>
      <w:r w:rsidRPr="003976C2">
        <w:rPr>
          <w:rFonts w:eastAsia="Times New Roman"/>
        </w:rPr>
        <w:t>függvényében.</w:t>
      </w:r>
    </w:p>
    <w:p w14:paraId="439F5489" w14:textId="77777777" w:rsidR="00C70ABB" w:rsidRPr="003976C2" w:rsidRDefault="00C70ABB" w:rsidP="00800357">
      <w:pPr>
        <w:spacing w:after="0" w:line="240" w:lineRule="auto"/>
      </w:pPr>
    </w:p>
    <w:p w14:paraId="527AF079" w14:textId="20EE75F3" w:rsidR="00C70ABB" w:rsidRPr="003976C2" w:rsidRDefault="005F569C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="00D45B23"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13</w:t>
      </w:r>
      <w:r w:rsidRPr="003976C2">
        <w:rPr>
          <w:noProof/>
          <w:color w:val="auto"/>
        </w:rPr>
        <w:fldChar w:fldCharType="end"/>
      </w:r>
      <w:r w:rsidR="00C70AB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Szabályozási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veszteségtényezők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villamos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fűtés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esetén</w:t>
      </w:r>
    </w:p>
    <w:tbl>
      <w:tblPr>
        <w:tblStyle w:val="Rcsostblzat"/>
        <w:tblW w:w="9787" w:type="dxa"/>
        <w:tblLayout w:type="fixed"/>
        <w:tblLook w:val="04A0" w:firstRow="1" w:lastRow="0" w:firstColumn="1" w:lastColumn="0" w:noHBand="0" w:noVBand="1"/>
      </w:tblPr>
      <w:tblGrid>
        <w:gridCol w:w="2702"/>
        <w:gridCol w:w="5640"/>
        <w:gridCol w:w="1445"/>
      </w:tblGrid>
      <w:tr w:rsidR="00C70ABB" w:rsidRPr="003976C2" w14:paraId="251CFA82" w14:textId="77777777" w:rsidTr="00C70ABB">
        <w:trPr>
          <w:trHeight w:hRule="exact" w:val="346"/>
        </w:trPr>
        <w:tc>
          <w:tcPr>
            <w:tcW w:w="9787" w:type="dxa"/>
            <w:gridSpan w:val="3"/>
          </w:tcPr>
          <w:p w14:paraId="51683097" w14:textId="22F9A72D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center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  <w:szCs w:val="22"/>
              </w:rPr>
              <w:t>Szabályozási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veszteségtényező</w:t>
            </w:r>
            <w:r w:rsidR="00EA19E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  <w:vertAlign w:val="subscript"/>
                    </w:rPr>
                    <m:t>F,szab</m:t>
                  </m:r>
                </m:sub>
              </m:sSub>
              <m:r>
                <w:rPr>
                  <w:rFonts w:ascii="Cambria Math" w:hAnsi="Cambria Math" w:cs="Times New Roman"/>
                  <w:szCs w:val="22"/>
                  <w:vertAlign w:val="subscript"/>
                </w:rPr>
                <m:t>)</m:t>
              </m:r>
            </m:oMath>
          </w:p>
        </w:tc>
      </w:tr>
      <w:tr w:rsidR="00C70ABB" w:rsidRPr="003976C2" w14:paraId="652F0AE0" w14:textId="77777777" w:rsidTr="00C70ABB">
        <w:trPr>
          <w:trHeight w:hRule="exact" w:val="278"/>
        </w:trPr>
        <w:tc>
          <w:tcPr>
            <w:tcW w:w="2702" w:type="dxa"/>
            <w:vMerge w:val="restart"/>
          </w:tcPr>
          <w:p w14:paraId="63C3050C" w14:textId="746ED04F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mellett</w:t>
            </w:r>
          </w:p>
        </w:tc>
        <w:tc>
          <w:tcPr>
            <w:tcW w:w="5640" w:type="dxa"/>
          </w:tcPr>
          <w:p w14:paraId="4BA58390" w14:textId="2C64BBE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Közvetlen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elektromos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P-szabályozóval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(1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K)</w:t>
            </w:r>
          </w:p>
        </w:tc>
        <w:tc>
          <w:tcPr>
            <w:tcW w:w="1445" w:type="dxa"/>
          </w:tcPr>
          <w:p w14:paraId="27B4FBDD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1,066</w:t>
            </w:r>
          </w:p>
        </w:tc>
      </w:tr>
      <w:tr w:rsidR="00C70ABB" w:rsidRPr="003976C2" w14:paraId="65B3F5B6" w14:textId="77777777" w:rsidTr="00C70ABB">
        <w:trPr>
          <w:trHeight w:hRule="exact" w:val="283"/>
        </w:trPr>
        <w:tc>
          <w:tcPr>
            <w:tcW w:w="2702" w:type="dxa"/>
            <w:vMerge/>
          </w:tcPr>
          <w:p w14:paraId="58C1190D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40" w:type="dxa"/>
          </w:tcPr>
          <w:p w14:paraId="02EAF439" w14:textId="56DDE8D3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Közvetlen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elektromos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PI-szabályozóval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(optimalizációval)</w:t>
            </w:r>
          </w:p>
        </w:tc>
        <w:tc>
          <w:tcPr>
            <w:tcW w:w="1445" w:type="dxa"/>
          </w:tcPr>
          <w:p w14:paraId="0AA7E2C9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1,042</w:t>
            </w:r>
          </w:p>
        </w:tc>
      </w:tr>
      <w:tr w:rsidR="00C70ABB" w:rsidRPr="003976C2" w14:paraId="6DC7326E" w14:textId="77777777" w:rsidTr="00C70ABB">
        <w:trPr>
          <w:trHeight w:hRule="exact" w:val="777"/>
        </w:trPr>
        <w:tc>
          <w:tcPr>
            <w:tcW w:w="2702" w:type="dxa"/>
            <w:vMerge/>
          </w:tcPr>
          <w:p w14:paraId="43E63CE5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40" w:type="dxa"/>
          </w:tcPr>
          <w:p w14:paraId="72BAFC6C" w14:textId="49A161ED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Hőtárolós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</w:t>
            </w:r>
            <w:r w:rsidR="00EA19E6">
              <w:rPr>
                <w:rFonts w:ascii="Times New Roman" w:hAnsi="Times New Roman" w:cs="Times New Roman"/>
                <w:strike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hőmérsékletfüggő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előremenő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statikus/dinamikus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beszabályozás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</w:t>
            </w:r>
          </w:p>
        </w:tc>
        <w:tc>
          <w:tcPr>
            <w:tcW w:w="1445" w:type="dxa"/>
          </w:tcPr>
          <w:p w14:paraId="0A72B645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1,161</w:t>
            </w:r>
          </w:p>
        </w:tc>
      </w:tr>
      <w:tr w:rsidR="00C70ABB" w:rsidRPr="003976C2" w14:paraId="079835AC" w14:textId="77777777" w:rsidTr="00CC3AA0">
        <w:trPr>
          <w:trHeight w:hRule="exact" w:val="474"/>
        </w:trPr>
        <w:tc>
          <w:tcPr>
            <w:tcW w:w="2702" w:type="dxa"/>
            <w:vMerge/>
          </w:tcPr>
          <w:p w14:paraId="0DE69D1A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40" w:type="dxa"/>
          </w:tcPr>
          <w:p w14:paraId="63259ABA" w14:textId="32C1292D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Hőtárolós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P-szabályozóval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(1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K),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hőmérsékletfüggő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előremenő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szabályozással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statikus/dinamikus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beszabályozással</w:t>
            </w:r>
          </w:p>
        </w:tc>
        <w:tc>
          <w:tcPr>
            <w:tcW w:w="1445" w:type="dxa"/>
          </w:tcPr>
          <w:p w14:paraId="34ADB8D3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1,089</w:t>
            </w:r>
          </w:p>
        </w:tc>
      </w:tr>
      <w:tr w:rsidR="00C70ABB" w:rsidRPr="003976C2" w14:paraId="75E66955" w14:textId="77777777" w:rsidTr="00CC3AA0">
        <w:trPr>
          <w:trHeight w:hRule="exact" w:val="552"/>
        </w:trPr>
        <w:tc>
          <w:tcPr>
            <w:tcW w:w="2702" w:type="dxa"/>
            <w:vMerge/>
          </w:tcPr>
          <w:p w14:paraId="754FB1BE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40" w:type="dxa"/>
          </w:tcPr>
          <w:p w14:paraId="0D62B0F3" w14:textId="381F7C46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Hőtárolós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PID-szabályozóval,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optimalizációval,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hőmérsékletfüggő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előremenő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szabályozással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beszabályozással</w:t>
            </w:r>
          </w:p>
        </w:tc>
        <w:tc>
          <w:tcPr>
            <w:tcW w:w="1445" w:type="dxa"/>
          </w:tcPr>
          <w:p w14:paraId="1E2B158C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1,066</w:t>
            </w:r>
          </w:p>
        </w:tc>
      </w:tr>
      <w:tr w:rsidR="00C70ABB" w:rsidRPr="003976C2" w14:paraId="1B5104D8" w14:textId="77777777" w:rsidTr="00CC3AA0">
        <w:trPr>
          <w:trHeight w:hRule="exact" w:val="560"/>
        </w:trPr>
        <w:tc>
          <w:tcPr>
            <w:tcW w:w="2702" w:type="dxa"/>
            <w:vMerge w:val="restart"/>
          </w:tcPr>
          <w:p w14:paraId="2363DB0A" w14:textId="4F0F35E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Belső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mellett</w:t>
            </w:r>
          </w:p>
        </w:tc>
        <w:tc>
          <w:tcPr>
            <w:tcW w:w="5640" w:type="dxa"/>
          </w:tcPr>
          <w:p w14:paraId="48D6DD88" w14:textId="7773ADAE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Közvetlen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elektromos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P-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vagy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nem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beazonosítható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szabályozóval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(1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K)</w:t>
            </w:r>
          </w:p>
        </w:tc>
        <w:tc>
          <w:tcPr>
            <w:tcW w:w="1445" w:type="dxa"/>
          </w:tcPr>
          <w:p w14:paraId="75FD8E82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1,089</w:t>
            </w:r>
          </w:p>
        </w:tc>
      </w:tr>
      <w:tr w:rsidR="00C70ABB" w:rsidRPr="003976C2" w14:paraId="6A05C5C9" w14:textId="77777777" w:rsidTr="00C70ABB">
        <w:trPr>
          <w:trHeight w:hRule="exact" w:val="283"/>
        </w:trPr>
        <w:tc>
          <w:tcPr>
            <w:tcW w:w="2702" w:type="dxa"/>
            <w:vMerge/>
          </w:tcPr>
          <w:p w14:paraId="0E339070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40" w:type="dxa"/>
          </w:tcPr>
          <w:p w14:paraId="6B38D47A" w14:textId="4551E219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Közvetlen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elektromos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PI-szabályozóval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(optimalizációval)</w:t>
            </w:r>
          </w:p>
        </w:tc>
        <w:tc>
          <w:tcPr>
            <w:tcW w:w="1445" w:type="dxa"/>
          </w:tcPr>
          <w:p w14:paraId="7E3C4A92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1,066</w:t>
            </w:r>
          </w:p>
        </w:tc>
      </w:tr>
      <w:tr w:rsidR="00C70ABB" w:rsidRPr="003976C2" w14:paraId="3BFF9110" w14:textId="77777777" w:rsidTr="00C70ABB">
        <w:trPr>
          <w:trHeight w:hRule="exact" w:val="714"/>
        </w:trPr>
        <w:tc>
          <w:tcPr>
            <w:tcW w:w="2702" w:type="dxa"/>
            <w:vMerge/>
          </w:tcPr>
          <w:p w14:paraId="7A81AEDF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40" w:type="dxa"/>
          </w:tcPr>
          <w:p w14:paraId="5C1E8EB5" w14:textId="1E5193A0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Hőtárolós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</w:t>
            </w:r>
            <w:r w:rsidR="00EA19E6">
              <w:rPr>
                <w:rFonts w:ascii="Times New Roman" w:hAnsi="Times New Roman" w:cs="Times New Roman"/>
                <w:strike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hőmérsékletfüggő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előremenő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statikus/dinamikus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beszabályozás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</w:t>
            </w:r>
          </w:p>
        </w:tc>
        <w:tc>
          <w:tcPr>
            <w:tcW w:w="1445" w:type="dxa"/>
          </w:tcPr>
          <w:p w14:paraId="1B558C99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1,185</w:t>
            </w:r>
          </w:p>
        </w:tc>
      </w:tr>
      <w:tr w:rsidR="00C70ABB" w:rsidRPr="003976C2" w14:paraId="625B1077" w14:textId="77777777" w:rsidTr="00C70ABB">
        <w:trPr>
          <w:trHeight w:hRule="exact" w:val="710"/>
        </w:trPr>
        <w:tc>
          <w:tcPr>
            <w:tcW w:w="2702" w:type="dxa"/>
            <w:vMerge/>
          </w:tcPr>
          <w:p w14:paraId="566CF797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40" w:type="dxa"/>
          </w:tcPr>
          <w:p w14:paraId="2D634176" w14:textId="58C3EFCC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Hőtárolós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P-szabályozóval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(1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K),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hőmérsékletfüggő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előremenő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szabályozással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statikus/dinamikus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beszabályozással</w:t>
            </w:r>
          </w:p>
        </w:tc>
        <w:tc>
          <w:tcPr>
            <w:tcW w:w="1445" w:type="dxa"/>
          </w:tcPr>
          <w:p w14:paraId="53D30B08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1,113</w:t>
            </w:r>
          </w:p>
        </w:tc>
      </w:tr>
      <w:tr w:rsidR="00C70ABB" w:rsidRPr="003976C2" w14:paraId="6F57BEE0" w14:textId="77777777" w:rsidTr="00C70ABB">
        <w:trPr>
          <w:trHeight w:hRule="exact" w:val="750"/>
        </w:trPr>
        <w:tc>
          <w:tcPr>
            <w:tcW w:w="2702" w:type="dxa"/>
            <w:vMerge/>
          </w:tcPr>
          <w:p w14:paraId="5A9387E9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40" w:type="dxa"/>
          </w:tcPr>
          <w:p w14:paraId="68D1D7F3" w14:textId="1E94846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Hőtárolós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fűtés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PID-szabályozóval,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optimalizációval,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hőmérsékletfüggő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előremenő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szabályozással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és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beszabályozással</w:t>
            </w:r>
          </w:p>
        </w:tc>
        <w:tc>
          <w:tcPr>
            <w:tcW w:w="1445" w:type="dxa"/>
          </w:tcPr>
          <w:p w14:paraId="55566B1B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ind w:firstLine="440"/>
              <w:jc w:val="both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1,089</w:t>
            </w:r>
          </w:p>
        </w:tc>
      </w:tr>
    </w:tbl>
    <w:p w14:paraId="14428FF0" w14:textId="77777777" w:rsidR="00C70ABB" w:rsidRPr="003976C2" w:rsidRDefault="00C70ABB" w:rsidP="00800357">
      <w:pPr>
        <w:spacing w:after="0" w:line="240" w:lineRule="auto"/>
      </w:pPr>
    </w:p>
    <w:p w14:paraId="5898A7B4" w14:textId="5B672F0B" w:rsidR="00C70ABB" w:rsidRPr="003976C2" w:rsidRDefault="005F569C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="00D45B23"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14</w:t>
      </w:r>
      <w:r w:rsidRPr="003976C2">
        <w:rPr>
          <w:noProof/>
          <w:color w:val="auto"/>
        </w:rPr>
        <w:fldChar w:fldCharType="end"/>
      </w:r>
      <w:r w:rsidR="00C70AB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Szabályozási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veszteségtényezők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közvetlen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helyiséglevegő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fűtés</w:t>
      </w:r>
      <w:r w:rsidR="00EA19E6">
        <w:rPr>
          <w:color w:val="auto"/>
        </w:rPr>
        <w:t xml:space="preserve"> </w:t>
      </w:r>
      <w:r w:rsidR="00C70ABB" w:rsidRPr="003976C2">
        <w:rPr>
          <w:color w:val="auto"/>
        </w:rPr>
        <w:t>esetén</w:t>
      </w:r>
    </w:p>
    <w:tbl>
      <w:tblPr>
        <w:tblStyle w:val="Rcsostblzat"/>
        <w:tblW w:w="9787" w:type="dxa"/>
        <w:tblLayout w:type="fixed"/>
        <w:tblLook w:val="04A0" w:firstRow="1" w:lastRow="0" w:firstColumn="1" w:lastColumn="0" w:noHBand="0" w:noVBand="1"/>
      </w:tblPr>
      <w:tblGrid>
        <w:gridCol w:w="2689"/>
        <w:gridCol w:w="5670"/>
        <w:gridCol w:w="1428"/>
      </w:tblGrid>
      <w:tr w:rsidR="00C70ABB" w:rsidRPr="003976C2" w14:paraId="4ED007CD" w14:textId="77777777" w:rsidTr="00C70ABB">
        <w:trPr>
          <w:trHeight w:hRule="exact" w:val="360"/>
        </w:trPr>
        <w:tc>
          <w:tcPr>
            <w:tcW w:w="2689" w:type="dxa"/>
          </w:tcPr>
          <w:p w14:paraId="73668319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Rendszerkialakítás</w:t>
            </w:r>
          </w:p>
        </w:tc>
        <w:tc>
          <w:tcPr>
            <w:tcW w:w="5670" w:type="dxa"/>
          </w:tcPr>
          <w:p w14:paraId="3EC046B3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szabályozás</w:t>
            </w:r>
          </w:p>
        </w:tc>
        <w:tc>
          <w:tcPr>
            <w:tcW w:w="1428" w:type="dxa"/>
          </w:tcPr>
          <w:p w14:paraId="71651B2A" w14:textId="77777777" w:rsidR="00C70ABB" w:rsidRPr="003976C2" w:rsidRDefault="00EA2437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F</m:t>
                    </m:r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Cs w:val="22"/>
                        <w:vertAlign w:val="subscript"/>
                      </w:rPr>
                      <m:t>szab</m:t>
                    </m:r>
                  </m:sub>
                </m:sSub>
              </m:oMath>
            </m:oMathPara>
          </w:p>
        </w:tc>
      </w:tr>
      <w:tr w:rsidR="00C70ABB" w:rsidRPr="003976C2" w14:paraId="60C6888F" w14:textId="77777777" w:rsidTr="00C70ABB">
        <w:trPr>
          <w:trHeight w:hRule="exact" w:val="563"/>
        </w:trPr>
        <w:tc>
          <w:tcPr>
            <w:tcW w:w="2689" w:type="dxa"/>
            <w:vMerge w:val="restart"/>
          </w:tcPr>
          <w:p w14:paraId="1DC832E5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3976C2">
              <w:rPr>
                <w:rFonts w:ascii="Times New Roman" w:hAnsi="Times New Roman" w:cs="Times New Roman"/>
              </w:rPr>
              <w:t>Gázkonvektor</w:t>
            </w:r>
          </w:p>
        </w:tc>
        <w:tc>
          <w:tcPr>
            <w:tcW w:w="5670" w:type="dxa"/>
          </w:tcPr>
          <w:p w14:paraId="2455327E" w14:textId="1C9421CE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3976C2">
              <w:rPr>
                <w:rFonts w:ascii="Times New Roman" w:hAnsi="Times New Roman" w:cs="Times New Roman"/>
              </w:rPr>
              <w:t>Saját,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segédenergia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nélküli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termosztatikus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szabályozással,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falnál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lehelyezve</w:t>
            </w:r>
          </w:p>
        </w:tc>
        <w:tc>
          <w:tcPr>
            <w:tcW w:w="1428" w:type="dxa"/>
          </w:tcPr>
          <w:p w14:paraId="737EC132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1,20</w:t>
            </w:r>
          </w:p>
        </w:tc>
      </w:tr>
      <w:tr w:rsidR="00C70ABB" w:rsidRPr="003976C2" w14:paraId="7608CED2" w14:textId="77777777" w:rsidTr="00C70ABB">
        <w:trPr>
          <w:trHeight w:hRule="exact" w:val="572"/>
        </w:trPr>
        <w:tc>
          <w:tcPr>
            <w:tcW w:w="2689" w:type="dxa"/>
            <w:vMerge/>
          </w:tcPr>
          <w:p w14:paraId="3B71B748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0" w:type="dxa"/>
          </w:tcPr>
          <w:p w14:paraId="14911D20" w14:textId="569DCA96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3976C2">
              <w:rPr>
                <w:rFonts w:ascii="Times New Roman" w:hAnsi="Times New Roman" w:cs="Times New Roman"/>
              </w:rPr>
              <w:t>Saját,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segédenergia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nélküli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termosztatikus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szabályozással,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falnál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lehelyezve</w:t>
            </w:r>
          </w:p>
        </w:tc>
        <w:tc>
          <w:tcPr>
            <w:tcW w:w="1428" w:type="dxa"/>
          </w:tcPr>
          <w:p w14:paraId="1E17118B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1,24</w:t>
            </w:r>
          </w:p>
        </w:tc>
      </w:tr>
      <w:tr w:rsidR="00C70ABB" w:rsidRPr="003976C2" w14:paraId="4EE8E554" w14:textId="77777777" w:rsidTr="00C70ABB">
        <w:trPr>
          <w:trHeight w:hRule="exact" w:val="565"/>
        </w:trPr>
        <w:tc>
          <w:tcPr>
            <w:tcW w:w="2689" w:type="dxa"/>
            <w:vMerge/>
          </w:tcPr>
          <w:p w14:paraId="4AF33983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670" w:type="dxa"/>
          </w:tcPr>
          <w:p w14:paraId="6FF22DBB" w14:textId="3FA04961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3976C2">
              <w:rPr>
                <w:rFonts w:ascii="Times New Roman" w:hAnsi="Times New Roman" w:cs="Times New Roman"/>
                <w:lang w:val="en-GB"/>
              </w:rPr>
              <w:t>Magasabb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rendű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szabályozás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(pl.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szobatermosztát,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PI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szabályozó),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külső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falnál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lehelyezve</w:t>
            </w:r>
          </w:p>
        </w:tc>
        <w:tc>
          <w:tcPr>
            <w:tcW w:w="1428" w:type="dxa"/>
          </w:tcPr>
          <w:p w14:paraId="38D1424A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1,12</w:t>
            </w:r>
          </w:p>
        </w:tc>
      </w:tr>
      <w:tr w:rsidR="00C70ABB" w:rsidRPr="003976C2" w14:paraId="714FCC2A" w14:textId="77777777" w:rsidTr="00C70ABB">
        <w:trPr>
          <w:trHeight w:hRule="exact" w:val="416"/>
        </w:trPr>
        <w:tc>
          <w:tcPr>
            <w:tcW w:w="2689" w:type="dxa"/>
          </w:tcPr>
          <w:p w14:paraId="57B29630" w14:textId="6326E576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3976C2">
              <w:rPr>
                <w:rFonts w:ascii="Times New Roman" w:hAnsi="Times New Roman" w:cs="Times New Roman"/>
                <w:lang w:val="en-GB"/>
              </w:rPr>
              <w:t>Egyedi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kályha,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kandalló</w:t>
            </w:r>
          </w:p>
        </w:tc>
        <w:tc>
          <w:tcPr>
            <w:tcW w:w="5670" w:type="dxa"/>
          </w:tcPr>
          <w:p w14:paraId="7938A4FF" w14:textId="6C711F3D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3976C2">
              <w:rPr>
                <w:rFonts w:ascii="Times New Roman" w:hAnsi="Times New Roman" w:cs="Times New Roman"/>
              </w:rPr>
              <w:t>Szabályozás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nélkül</w:t>
            </w:r>
          </w:p>
        </w:tc>
        <w:tc>
          <w:tcPr>
            <w:tcW w:w="1428" w:type="dxa"/>
          </w:tcPr>
          <w:p w14:paraId="0D1ECA9E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1,20</w:t>
            </w:r>
          </w:p>
        </w:tc>
      </w:tr>
      <w:tr w:rsidR="00C70ABB" w:rsidRPr="003976C2" w14:paraId="184FAD1D" w14:textId="77777777" w:rsidTr="00C70ABB">
        <w:trPr>
          <w:trHeight w:hRule="exact" w:val="558"/>
        </w:trPr>
        <w:tc>
          <w:tcPr>
            <w:tcW w:w="2689" w:type="dxa"/>
            <w:vMerge w:val="restart"/>
          </w:tcPr>
          <w:p w14:paraId="1D584D03" w14:textId="35B7AC6E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3976C2">
              <w:rPr>
                <w:rFonts w:ascii="Times New Roman" w:hAnsi="Times New Roman" w:cs="Times New Roman"/>
                <w:lang w:val="en-GB"/>
              </w:rPr>
              <w:t>Levegőfűtés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(indukciós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berendezéssel,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fan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coillal)</w:t>
            </w:r>
          </w:p>
        </w:tc>
        <w:tc>
          <w:tcPr>
            <w:tcW w:w="5670" w:type="dxa"/>
          </w:tcPr>
          <w:p w14:paraId="5F8F3957" w14:textId="7A4AA1F5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3976C2">
              <w:rPr>
                <w:rFonts w:ascii="Times New Roman" w:hAnsi="Times New Roman" w:cs="Times New Roman"/>
                <w:lang w:val="en-GB"/>
              </w:rPr>
              <w:t>a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belső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hőmérséklet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alacsony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színvonalú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szabályozása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(pl.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on-off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vagy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P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szabályozás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vagy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nem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beazonosítható</w:t>
            </w:r>
            <w:r w:rsidR="00EA19E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lang w:val="en-GB"/>
              </w:rPr>
              <w:t>szabályozás)</w:t>
            </w:r>
          </w:p>
        </w:tc>
        <w:tc>
          <w:tcPr>
            <w:tcW w:w="1428" w:type="dxa"/>
          </w:tcPr>
          <w:p w14:paraId="1497A2DD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1,066</w:t>
            </w:r>
          </w:p>
        </w:tc>
      </w:tr>
      <w:tr w:rsidR="00C70ABB" w:rsidRPr="003976C2" w14:paraId="20AA22B1" w14:textId="77777777" w:rsidTr="00C70ABB">
        <w:trPr>
          <w:trHeight w:hRule="exact" w:val="336"/>
        </w:trPr>
        <w:tc>
          <w:tcPr>
            <w:tcW w:w="2689" w:type="dxa"/>
            <w:vMerge/>
          </w:tcPr>
          <w:p w14:paraId="43B0E72F" w14:textId="77777777" w:rsidR="00C70ABB" w:rsidRPr="003976C2" w:rsidRDefault="00C70ABB" w:rsidP="00800357">
            <w:pPr>
              <w:rPr>
                <w:sz w:val="20"/>
              </w:rPr>
            </w:pPr>
          </w:p>
        </w:tc>
        <w:tc>
          <w:tcPr>
            <w:tcW w:w="5670" w:type="dxa"/>
          </w:tcPr>
          <w:p w14:paraId="74A1D202" w14:textId="4548234D" w:rsidR="00C70ABB" w:rsidRPr="003976C2" w:rsidRDefault="00C70ABB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a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belső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hőmérséklet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folytonos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PI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vagy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PID</w:t>
            </w:r>
            <w:r w:rsidR="00EA19E6">
              <w:rPr>
                <w:rFonts w:ascii="Times New Roman" w:hAnsi="Times New Roman" w:cs="Times New Roman"/>
              </w:rPr>
              <w:t xml:space="preserve"> </w:t>
            </w:r>
            <w:r w:rsidRPr="003976C2">
              <w:rPr>
                <w:rFonts w:ascii="Times New Roman" w:hAnsi="Times New Roman" w:cs="Times New Roman"/>
              </w:rPr>
              <w:t>szabályozása</w:t>
            </w:r>
          </w:p>
        </w:tc>
        <w:tc>
          <w:tcPr>
            <w:tcW w:w="1428" w:type="dxa"/>
          </w:tcPr>
          <w:p w14:paraId="7F02920E" w14:textId="77777777" w:rsidR="00C70ABB" w:rsidRPr="003976C2" w:rsidRDefault="00C70ABB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6C2">
              <w:rPr>
                <w:rFonts w:ascii="Times New Roman" w:hAnsi="Times New Roman" w:cs="Times New Roman"/>
              </w:rPr>
              <w:t>1,042</w:t>
            </w:r>
          </w:p>
        </w:tc>
      </w:tr>
    </w:tbl>
    <w:p w14:paraId="09CA9C59" w14:textId="1109FA22" w:rsidR="00F6520B" w:rsidRPr="003976C2" w:rsidRDefault="00F6520B" w:rsidP="00CC3AA0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00" w:name="_Toc58253357"/>
      <w:bookmarkStart w:id="401" w:name="_Toc77335617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hőtárolás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veszteségei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segédenergia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</w:t>
      </w:r>
      <w:bookmarkEnd w:id="400"/>
      <w:bookmarkEnd w:id="401"/>
    </w:p>
    <w:p w14:paraId="3CDCADCA" w14:textId="77777777" w:rsidR="00F6520B" w:rsidRPr="003976C2" w:rsidRDefault="00F6520B" w:rsidP="00CC3AA0">
      <w:pPr>
        <w:spacing w:after="0" w:line="240" w:lineRule="auto"/>
      </w:pPr>
    </w:p>
    <w:p w14:paraId="790405B5" w14:textId="620D387D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15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</w:t>
      </w:r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Hőtárolás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energiaigénye,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F,tár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  <m:r>
          <w:rPr>
            <w:rFonts w:ascii="Cambria Math" w:eastAsia="Times New Roman" w:hAnsi="Cambria Math"/>
            <w:color w:val="auto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color w:val="auto"/>
                <w:sz w:val="24"/>
                <w:szCs w:val="22"/>
                <w:lang w:eastAsia="hu-H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auto"/>
                    <w:sz w:val="24"/>
                    <w:szCs w:val="22"/>
                    <w:lang w:eastAsia="hu-HU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lang w:eastAsia="hu-HU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4"/>
                        <w:szCs w:val="22"/>
                        <w:lang w:eastAsia="hu-H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lang w:eastAsia="hu-HU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lang w:eastAsia="hu-H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auto"/>
                    <w:lang w:eastAsia="hu-HU"/>
                  </w:rPr>
                  <m:t>év</m:t>
                </m:r>
              </m:den>
            </m:f>
          </m:e>
        </m:d>
      </m:oMath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segédenergia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igénye,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F,tár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  <m:r>
          <w:rPr>
            <w:rFonts w:ascii="Cambria Math" w:eastAsia="Times New Roman" w:hAnsi="Cambria Math"/>
            <w:color w:val="auto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color w:val="auto"/>
                <w:sz w:val="24"/>
                <w:szCs w:val="22"/>
                <w:lang w:eastAsia="hu-H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auto"/>
                    <w:sz w:val="24"/>
                    <w:szCs w:val="22"/>
                    <w:lang w:eastAsia="hu-HU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lang w:eastAsia="hu-HU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4"/>
                        <w:szCs w:val="22"/>
                        <w:lang w:eastAsia="hu-H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lang w:eastAsia="hu-HU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lang w:eastAsia="hu-H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auto"/>
                    <w:lang w:eastAsia="hu-HU"/>
                  </w:rPr>
                  <m:t>év</m:t>
                </m:r>
              </m:den>
            </m:f>
          </m:e>
        </m:d>
      </m:oMath>
    </w:p>
    <w:tbl>
      <w:tblPr>
        <w:tblStyle w:val="Rcsostblzat"/>
        <w:tblW w:w="7215" w:type="dxa"/>
        <w:tblLook w:val="00A0" w:firstRow="1" w:lastRow="0" w:firstColumn="1" w:lastColumn="0" w:noHBand="0" w:noVBand="0"/>
      </w:tblPr>
      <w:tblGrid>
        <w:gridCol w:w="1187"/>
        <w:gridCol w:w="1180"/>
        <w:gridCol w:w="1180"/>
        <w:gridCol w:w="1180"/>
        <w:gridCol w:w="1194"/>
        <w:gridCol w:w="1294"/>
      </w:tblGrid>
      <w:tr w:rsidR="00F6520B" w:rsidRPr="003976C2" w14:paraId="06B52670" w14:textId="77777777" w:rsidTr="00B6711E">
        <w:trPr>
          <w:trHeight w:val="375"/>
        </w:trPr>
        <w:tc>
          <w:tcPr>
            <w:tcW w:w="1200" w:type="dxa"/>
          </w:tcPr>
          <w:p w14:paraId="2A5BDD1A" w14:textId="2D1B99C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Alap-területig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i/>
                <w:iCs/>
                <w:sz w:val="20"/>
              </w:rPr>
              <w:lastRenderedPageBreak/>
              <w:t>A</w:t>
            </w:r>
            <w:r w:rsidRPr="003976C2">
              <w:rPr>
                <w:i/>
                <w:iCs/>
                <w:position w:val="-12"/>
                <w:sz w:val="20"/>
              </w:rPr>
              <w:t>rszr</w:t>
            </w:r>
            <w:r w:rsidRPr="003976C2">
              <w:rPr>
                <w:i/>
                <w:iCs/>
                <w:position w:val="-12"/>
                <w:sz w:val="20"/>
              </w:rPr>
              <w:br/>
            </w:r>
            <w:r w:rsidRPr="003976C2">
              <w:rPr>
                <w:sz w:val="20"/>
              </w:rPr>
              <w:t>[m</w:t>
            </w:r>
            <w:r w:rsidRPr="003976C2">
              <w:rPr>
                <w:position w:val="10"/>
                <w:sz w:val="20"/>
              </w:rPr>
              <w:t>2</w:t>
            </w:r>
            <w:r w:rsidRPr="003976C2">
              <w:rPr>
                <w:sz w:val="20"/>
              </w:rPr>
              <w:t>]</w:t>
            </w:r>
          </w:p>
        </w:tc>
        <w:tc>
          <w:tcPr>
            <w:tcW w:w="4815" w:type="dxa"/>
            <w:gridSpan w:val="4"/>
          </w:tcPr>
          <w:p w14:paraId="213DFB19" w14:textId="7504D1AE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lastRenderedPageBreak/>
              <w:t>Fajlagos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energiaigény</w:t>
            </w:r>
            <w:r w:rsidR="00EA19E6">
              <w:rPr>
                <w:sz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F,tár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rszr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1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kWh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év</m:t>
                      </m:r>
                    </m:den>
                  </m:f>
                </m:e>
              </m:d>
            </m:oMath>
          </w:p>
        </w:tc>
        <w:tc>
          <w:tcPr>
            <w:tcW w:w="1200" w:type="dxa"/>
          </w:tcPr>
          <w:p w14:paraId="61D6C0F3" w14:textId="6EA9A9F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Segédenergia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igény</w:t>
            </w:r>
            <w:r w:rsidR="00EA19E6">
              <w:rPr>
                <w:sz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F,tár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rszr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1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kWh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év</m:t>
                      </m:r>
                    </m:den>
                  </m:f>
                </m:e>
              </m:d>
            </m:oMath>
          </w:p>
        </w:tc>
      </w:tr>
      <w:tr w:rsidR="00F6520B" w:rsidRPr="003976C2" w14:paraId="6194E9D1" w14:textId="77777777" w:rsidTr="00B6711E">
        <w:trPr>
          <w:trHeight w:val="375"/>
        </w:trPr>
        <w:tc>
          <w:tcPr>
            <w:tcW w:w="1200" w:type="dxa"/>
          </w:tcPr>
          <w:p w14:paraId="6E904956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2400" w:type="dxa"/>
            <w:gridSpan w:val="2"/>
          </w:tcPr>
          <w:p w14:paraId="305A605B" w14:textId="48EAB7E3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Elhelyezés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fűtött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térben</w:t>
            </w:r>
          </w:p>
        </w:tc>
        <w:tc>
          <w:tcPr>
            <w:tcW w:w="2415" w:type="dxa"/>
            <w:gridSpan w:val="2"/>
          </w:tcPr>
          <w:p w14:paraId="162F3D22" w14:textId="6875B649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Elhelyezés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fűtött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téren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kívül</w:t>
            </w:r>
          </w:p>
        </w:tc>
        <w:tc>
          <w:tcPr>
            <w:tcW w:w="1200" w:type="dxa"/>
          </w:tcPr>
          <w:p w14:paraId="2D48EC10" w14:textId="77777777" w:rsidR="00F6520B" w:rsidRPr="003976C2" w:rsidRDefault="00F6520B" w:rsidP="00800357">
            <w:pPr>
              <w:rPr>
                <w:sz w:val="20"/>
              </w:rPr>
            </w:pPr>
          </w:p>
        </w:tc>
      </w:tr>
      <w:tr w:rsidR="00F6520B" w:rsidRPr="003976C2" w14:paraId="25574ED1" w14:textId="77777777" w:rsidTr="00B6711E">
        <w:trPr>
          <w:trHeight w:val="375"/>
        </w:trPr>
        <w:tc>
          <w:tcPr>
            <w:tcW w:w="1200" w:type="dxa"/>
          </w:tcPr>
          <w:p w14:paraId="28DAE61F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70BAFC04" w14:textId="31E39351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55/45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1200" w:type="dxa"/>
          </w:tcPr>
          <w:p w14:paraId="50630D9A" w14:textId="0441DE23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35/28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1200" w:type="dxa"/>
          </w:tcPr>
          <w:p w14:paraId="030DB95F" w14:textId="37A09BC3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55/45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1215" w:type="dxa"/>
          </w:tcPr>
          <w:p w14:paraId="408D1E9E" w14:textId="1AF4F549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35/28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1200" w:type="dxa"/>
          </w:tcPr>
          <w:p w14:paraId="00DC7A95" w14:textId="77777777" w:rsidR="00F6520B" w:rsidRPr="003976C2" w:rsidRDefault="00F6520B" w:rsidP="00800357">
            <w:pPr>
              <w:rPr>
                <w:sz w:val="20"/>
              </w:rPr>
            </w:pPr>
          </w:p>
        </w:tc>
      </w:tr>
      <w:tr w:rsidR="00F6520B" w:rsidRPr="003976C2" w14:paraId="71675D6E" w14:textId="77777777" w:rsidTr="00B6711E">
        <w:trPr>
          <w:trHeight w:val="375"/>
        </w:trPr>
        <w:tc>
          <w:tcPr>
            <w:tcW w:w="1200" w:type="dxa"/>
          </w:tcPr>
          <w:p w14:paraId="2177739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  <w:tc>
          <w:tcPr>
            <w:tcW w:w="1200" w:type="dxa"/>
          </w:tcPr>
          <w:p w14:paraId="7E9AD1D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</w:t>
            </w:r>
          </w:p>
        </w:tc>
        <w:tc>
          <w:tcPr>
            <w:tcW w:w="1200" w:type="dxa"/>
          </w:tcPr>
          <w:p w14:paraId="1470329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200" w:type="dxa"/>
          </w:tcPr>
          <w:p w14:paraId="2F512C5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2,6</w:t>
            </w:r>
          </w:p>
        </w:tc>
        <w:tc>
          <w:tcPr>
            <w:tcW w:w="1215" w:type="dxa"/>
          </w:tcPr>
          <w:p w14:paraId="581FA20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1,4</w:t>
            </w:r>
          </w:p>
        </w:tc>
        <w:tc>
          <w:tcPr>
            <w:tcW w:w="1200" w:type="dxa"/>
          </w:tcPr>
          <w:p w14:paraId="5097FA3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0,63</w:t>
            </w:r>
          </w:p>
        </w:tc>
      </w:tr>
      <w:tr w:rsidR="00F6520B" w:rsidRPr="003976C2" w14:paraId="286AB0E4" w14:textId="77777777" w:rsidTr="00B6711E">
        <w:trPr>
          <w:trHeight w:val="375"/>
        </w:trPr>
        <w:tc>
          <w:tcPr>
            <w:tcW w:w="1200" w:type="dxa"/>
          </w:tcPr>
          <w:p w14:paraId="2578476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</w:t>
            </w:r>
          </w:p>
        </w:tc>
        <w:tc>
          <w:tcPr>
            <w:tcW w:w="1200" w:type="dxa"/>
          </w:tcPr>
          <w:p w14:paraId="12586A2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200" w:type="dxa"/>
          </w:tcPr>
          <w:p w14:paraId="64EC2570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5265356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1,9</w:t>
            </w:r>
          </w:p>
        </w:tc>
        <w:tc>
          <w:tcPr>
            <w:tcW w:w="1215" w:type="dxa"/>
          </w:tcPr>
          <w:p w14:paraId="0FBE394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</w:t>
            </w:r>
          </w:p>
        </w:tc>
        <w:tc>
          <w:tcPr>
            <w:tcW w:w="1200" w:type="dxa"/>
          </w:tcPr>
          <w:p w14:paraId="0FA7837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0,43</w:t>
            </w:r>
          </w:p>
        </w:tc>
      </w:tr>
      <w:tr w:rsidR="00F6520B" w:rsidRPr="003976C2" w14:paraId="697298FB" w14:textId="77777777" w:rsidTr="00B6711E">
        <w:trPr>
          <w:trHeight w:val="375"/>
        </w:trPr>
        <w:tc>
          <w:tcPr>
            <w:tcW w:w="1200" w:type="dxa"/>
          </w:tcPr>
          <w:p w14:paraId="2010D3B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200</w:t>
            </w:r>
          </w:p>
        </w:tc>
        <w:tc>
          <w:tcPr>
            <w:tcW w:w="1200" w:type="dxa"/>
          </w:tcPr>
          <w:p w14:paraId="40964EB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200" w:type="dxa"/>
          </w:tcPr>
          <w:p w14:paraId="6155E63E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376EC1B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1,5</w:t>
            </w:r>
          </w:p>
        </w:tc>
        <w:tc>
          <w:tcPr>
            <w:tcW w:w="1215" w:type="dxa"/>
          </w:tcPr>
          <w:p w14:paraId="2F0AB0F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</w:t>
            </w:r>
          </w:p>
        </w:tc>
        <w:tc>
          <w:tcPr>
            <w:tcW w:w="1200" w:type="dxa"/>
          </w:tcPr>
          <w:p w14:paraId="48330C7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0,34</w:t>
            </w:r>
          </w:p>
        </w:tc>
      </w:tr>
      <w:tr w:rsidR="00F6520B" w:rsidRPr="003976C2" w14:paraId="794FD79B" w14:textId="77777777" w:rsidTr="00B6711E">
        <w:trPr>
          <w:trHeight w:val="375"/>
        </w:trPr>
        <w:tc>
          <w:tcPr>
            <w:tcW w:w="1200" w:type="dxa"/>
          </w:tcPr>
          <w:p w14:paraId="6C63CE4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300</w:t>
            </w:r>
          </w:p>
        </w:tc>
        <w:tc>
          <w:tcPr>
            <w:tcW w:w="1200" w:type="dxa"/>
          </w:tcPr>
          <w:p w14:paraId="4BECF4E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200" w:type="dxa"/>
          </w:tcPr>
          <w:p w14:paraId="5C7CE31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</w:t>
            </w:r>
          </w:p>
        </w:tc>
        <w:tc>
          <w:tcPr>
            <w:tcW w:w="1200" w:type="dxa"/>
          </w:tcPr>
          <w:p w14:paraId="3E1FDB2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</w:t>
            </w:r>
          </w:p>
        </w:tc>
        <w:tc>
          <w:tcPr>
            <w:tcW w:w="1215" w:type="dxa"/>
          </w:tcPr>
          <w:p w14:paraId="6726D75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</w:t>
            </w:r>
          </w:p>
        </w:tc>
        <w:tc>
          <w:tcPr>
            <w:tcW w:w="1200" w:type="dxa"/>
          </w:tcPr>
          <w:p w14:paraId="5820B1B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0,24</w:t>
            </w:r>
          </w:p>
        </w:tc>
      </w:tr>
      <w:tr w:rsidR="00F6520B" w:rsidRPr="003976C2" w14:paraId="7046F248" w14:textId="77777777" w:rsidTr="00B6711E">
        <w:trPr>
          <w:trHeight w:val="375"/>
        </w:trPr>
        <w:tc>
          <w:tcPr>
            <w:tcW w:w="1200" w:type="dxa"/>
          </w:tcPr>
          <w:p w14:paraId="070F52B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</w:t>
            </w:r>
          </w:p>
        </w:tc>
        <w:tc>
          <w:tcPr>
            <w:tcW w:w="1200" w:type="dxa"/>
          </w:tcPr>
          <w:p w14:paraId="71E5F932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1E95D985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75C67B9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</w:t>
            </w:r>
          </w:p>
        </w:tc>
        <w:tc>
          <w:tcPr>
            <w:tcW w:w="1215" w:type="dxa"/>
          </w:tcPr>
          <w:p w14:paraId="5A80132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</w:t>
            </w:r>
          </w:p>
        </w:tc>
        <w:tc>
          <w:tcPr>
            <w:tcW w:w="1200" w:type="dxa"/>
          </w:tcPr>
          <w:p w14:paraId="7E6B2A6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0,16</w:t>
            </w:r>
          </w:p>
        </w:tc>
      </w:tr>
      <w:tr w:rsidR="00F6520B" w:rsidRPr="003976C2" w14:paraId="76183B8A" w14:textId="77777777" w:rsidTr="00B6711E">
        <w:trPr>
          <w:trHeight w:val="375"/>
        </w:trPr>
        <w:tc>
          <w:tcPr>
            <w:tcW w:w="1200" w:type="dxa"/>
          </w:tcPr>
          <w:p w14:paraId="6CC9A2F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750</w:t>
            </w:r>
          </w:p>
        </w:tc>
        <w:tc>
          <w:tcPr>
            <w:tcW w:w="1200" w:type="dxa"/>
          </w:tcPr>
          <w:p w14:paraId="0E7E1D2D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1731FE6C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73FA3C1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</w:t>
            </w:r>
          </w:p>
        </w:tc>
        <w:tc>
          <w:tcPr>
            <w:tcW w:w="1215" w:type="dxa"/>
          </w:tcPr>
          <w:p w14:paraId="61E11E4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</w:t>
            </w:r>
          </w:p>
        </w:tc>
        <w:tc>
          <w:tcPr>
            <w:tcW w:w="1200" w:type="dxa"/>
          </w:tcPr>
          <w:p w14:paraId="1454038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0,12</w:t>
            </w:r>
          </w:p>
        </w:tc>
      </w:tr>
      <w:tr w:rsidR="00F6520B" w:rsidRPr="003976C2" w14:paraId="20EF5EAC" w14:textId="77777777" w:rsidTr="00B6711E">
        <w:trPr>
          <w:trHeight w:val="375"/>
        </w:trPr>
        <w:tc>
          <w:tcPr>
            <w:tcW w:w="1200" w:type="dxa"/>
          </w:tcPr>
          <w:p w14:paraId="1AB113B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</w:t>
            </w:r>
          </w:p>
        </w:tc>
        <w:tc>
          <w:tcPr>
            <w:tcW w:w="1200" w:type="dxa"/>
          </w:tcPr>
          <w:p w14:paraId="164F4E8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</w:t>
            </w:r>
          </w:p>
        </w:tc>
        <w:tc>
          <w:tcPr>
            <w:tcW w:w="1200" w:type="dxa"/>
          </w:tcPr>
          <w:p w14:paraId="7B850142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388E4E3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</w:t>
            </w:r>
          </w:p>
        </w:tc>
        <w:tc>
          <w:tcPr>
            <w:tcW w:w="1215" w:type="dxa"/>
          </w:tcPr>
          <w:p w14:paraId="465B7CF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200" w:type="dxa"/>
          </w:tcPr>
          <w:p w14:paraId="3ED588D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0,10</w:t>
            </w:r>
          </w:p>
        </w:tc>
      </w:tr>
      <w:tr w:rsidR="00F6520B" w:rsidRPr="003976C2" w14:paraId="74ECFC3F" w14:textId="77777777" w:rsidTr="00B6711E">
        <w:trPr>
          <w:trHeight w:val="375"/>
        </w:trPr>
        <w:tc>
          <w:tcPr>
            <w:tcW w:w="1200" w:type="dxa"/>
          </w:tcPr>
          <w:p w14:paraId="1A0FB9A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1500</w:t>
            </w:r>
          </w:p>
        </w:tc>
        <w:tc>
          <w:tcPr>
            <w:tcW w:w="1200" w:type="dxa"/>
          </w:tcPr>
          <w:p w14:paraId="685265AE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3C13A385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587500F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</w:t>
            </w:r>
          </w:p>
        </w:tc>
        <w:tc>
          <w:tcPr>
            <w:tcW w:w="1215" w:type="dxa"/>
          </w:tcPr>
          <w:p w14:paraId="1BB2701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200" w:type="dxa"/>
          </w:tcPr>
          <w:p w14:paraId="278358A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0,08</w:t>
            </w:r>
          </w:p>
        </w:tc>
      </w:tr>
      <w:tr w:rsidR="00F6520B" w:rsidRPr="003976C2" w14:paraId="3FC9854C" w14:textId="77777777" w:rsidTr="00B6711E">
        <w:trPr>
          <w:trHeight w:val="375"/>
        </w:trPr>
        <w:tc>
          <w:tcPr>
            <w:tcW w:w="1200" w:type="dxa"/>
          </w:tcPr>
          <w:p w14:paraId="4295E73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2500</w:t>
            </w:r>
          </w:p>
        </w:tc>
        <w:tc>
          <w:tcPr>
            <w:tcW w:w="1200" w:type="dxa"/>
          </w:tcPr>
          <w:p w14:paraId="0BD3D2DE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584D56BA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2A0513B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215" w:type="dxa"/>
          </w:tcPr>
          <w:p w14:paraId="1FD2D7E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200" w:type="dxa"/>
          </w:tcPr>
          <w:p w14:paraId="76B2ADF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0,07</w:t>
            </w:r>
          </w:p>
        </w:tc>
      </w:tr>
      <w:tr w:rsidR="00F6520B" w:rsidRPr="003976C2" w14:paraId="1CD85C89" w14:textId="77777777" w:rsidTr="00B6711E">
        <w:trPr>
          <w:trHeight w:val="375"/>
        </w:trPr>
        <w:tc>
          <w:tcPr>
            <w:tcW w:w="1200" w:type="dxa"/>
          </w:tcPr>
          <w:p w14:paraId="310B8C0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5000</w:t>
            </w:r>
          </w:p>
        </w:tc>
        <w:tc>
          <w:tcPr>
            <w:tcW w:w="1200" w:type="dxa"/>
          </w:tcPr>
          <w:p w14:paraId="2308A797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1E120FAB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35EFD55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215" w:type="dxa"/>
          </w:tcPr>
          <w:p w14:paraId="4CD8F3C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200" w:type="dxa"/>
          </w:tcPr>
          <w:p w14:paraId="3A0CEC7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0,06</w:t>
            </w:r>
          </w:p>
        </w:tc>
      </w:tr>
      <w:tr w:rsidR="00F6520B" w:rsidRPr="003976C2" w14:paraId="10731949" w14:textId="77777777" w:rsidTr="00B6711E">
        <w:trPr>
          <w:trHeight w:val="375"/>
        </w:trPr>
        <w:tc>
          <w:tcPr>
            <w:tcW w:w="1200" w:type="dxa"/>
          </w:tcPr>
          <w:p w14:paraId="3362BC4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10000</w:t>
            </w:r>
          </w:p>
        </w:tc>
        <w:tc>
          <w:tcPr>
            <w:tcW w:w="1200" w:type="dxa"/>
          </w:tcPr>
          <w:p w14:paraId="6DDEA937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120E9B9E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5574C0F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</w:t>
            </w:r>
          </w:p>
        </w:tc>
        <w:tc>
          <w:tcPr>
            <w:tcW w:w="1215" w:type="dxa"/>
          </w:tcPr>
          <w:p w14:paraId="7B1B588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</w:t>
            </w:r>
          </w:p>
        </w:tc>
        <w:tc>
          <w:tcPr>
            <w:tcW w:w="1200" w:type="dxa"/>
          </w:tcPr>
          <w:p w14:paraId="632152D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0,05</w:t>
            </w:r>
          </w:p>
        </w:tc>
      </w:tr>
    </w:tbl>
    <w:p w14:paraId="2A9DB493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7F2547EF" w14:textId="213382E5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Szilárdtüzelésű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biomassza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tüzelésű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tárolóinál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szereplő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értékeket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2,6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szorzótényezővel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szorozni.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változtatás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nélkül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alkalmazandók.</w:t>
      </w:r>
    </w:p>
    <w:p w14:paraId="59E7A291" w14:textId="72088119" w:rsidR="007A5D58" w:rsidRPr="00CC3AA0" w:rsidRDefault="007A5D58" w:rsidP="00800357">
      <w:pPr>
        <w:spacing w:after="0" w:line="240" w:lineRule="auto"/>
        <w:rPr>
          <w:lang w:eastAsia="hu-HU"/>
        </w:rPr>
      </w:pPr>
      <w:r w:rsidRPr="00CC3AA0">
        <w:rPr>
          <w:lang w:eastAsia="hu-HU"/>
        </w:rPr>
        <w:t>Részrendszer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esetén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a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táblázatokból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kiolvasható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értékeket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a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részrendszerhez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tartozó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nettó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hőigény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és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az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épület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teljes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nettó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fűtési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igényének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hányadosával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meg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kell</w:t>
      </w:r>
      <w:r w:rsidR="00EA19E6" w:rsidRPr="00CC3AA0">
        <w:rPr>
          <w:lang w:eastAsia="hu-HU"/>
        </w:rPr>
        <w:t xml:space="preserve"> </w:t>
      </w:r>
      <w:r w:rsidRPr="00CC3AA0">
        <w:rPr>
          <w:lang w:eastAsia="hu-HU"/>
        </w:rPr>
        <w:t>szorozni.</w:t>
      </w:r>
    </w:p>
    <w:p w14:paraId="5445A88A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0F5F94C5" w14:textId="7C77026B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02" w:name="_Toc58253358"/>
      <w:bookmarkStart w:id="403" w:name="_Toc77335618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02"/>
      <w:bookmarkEnd w:id="403"/>
    </w:p>
    <w:p w14:paraId="60DB0CDA" w14:textId="351442DB" w:rsidR="00F6520B" w:rsidRPr="003976C2" w:rsidRDefault="00F6520B" w:rsidP="00800357">
      <w:pPr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Részl</w:t>
      </w:r>
      <w:r w:rsidR="00634903" w:rsidRPr="003976C2">
        <w:rPr>
          <w:iCs/>
          <w:lang w:eastAsia="hu-HU"/>
        </w:rPr>
        <w:t>etes</w:t>
      </w:r>
      <w:r w:rsidR="00EA19E6">
        <w:rPr>
          <w:iCs/>
          <w:lang w:eastAsia="hu-HU"/>
        </w:rPr>
        <w:t xml:space="preserve"> </w:t>
      </w:r>
      <w:r w:rsidR="00634903" w:rsidRPr="003976C2">
        <w:rPr>
          <w:iCs/>
          <w:lang w:eastAsia="hu-HU"/>
        </w:rPr>
        <w:t>módszerként</w:t>
      </w:r>
      <w:r w:rsidR="00EA19E6">
        <w:rPr>
          <w:iCs/>
          <w:lang w:eastAsia="hu-HU"/>
        </w:rPr>
        <w:t xml:space="preserve"> </w:t>
      </w:r>
      <w:r w:rsidR="00634903" w:rsidRPr="003976C2">
        <w:rPr>
          <w:iCs/>
          <w:lang w:eastAsia="hu-HU"/>
        </w:rPr>
        <w:t>alkalmazható</w:t>
      </w:r>
      <w:r w:rsidR="00EA19E6">
        <w:rPr>
          <w:iCs/>
          <w:lang w:eastAsia="hu-HU"/>
        </w:rPr>
        <w:t xml:space="preserve"> </w:t>
      </w:r>
      <w:r w:rsidR="00634903" w:rsidRPr="003976C2">
        <w:rPr>
          <w:iCs/>
          <w:lang w:eastAsia="hu-HU"/>
        </w:rPr>
        <w:t>a</w:t>
      </w:r>
      <w:r w:rsidR="00CC3AA0">
        <w:rPr>
          <w:iCs/>
          <w:lang w:eastAsia="hu-HU"/>
        </w:rPr>
        <w:t>z MSZ-EN-</w:t>
      </w:r>
      <w:r w:rsidRPr="003976C2">
        <w:rPr>
          <w:iCs/>
          <w:lang w:eastAsia="hu-HU"/>
        </w:rPr>
        <w:t>15316-5:2017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szabvány.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="0059501B" w:rsidRPr="003976C2">
        <w:rPr>
          <w:iCs/>
          <w:lang w:eastAsia="hu-HU"/>
        </w:rPr>
        <w:t>tárolási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veszteségek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</w:p>
    <w:p w14:paraId="24580821" w14:textId="74F84A8C" w:rsidR="007B7C5C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t</m:t>
            </m:r>
            <m:r>
              <w:rPr>
                <w:lang w:eastAsia="hu-HU"/>
              </w:rPr>
              <m:t>á</m:t>
            </m:r>
            <m:r>
              <w:rPr>
                <w:lang w:eastAsia="hu-HU"/>
              </w:rPr>
              <m:t>r</m:t>
            </m:r>
          </m:sub>
        </m:sSub>
        <m:r>
          <m:t>=</m:t>
        </m:r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H</m:t>
            </m:r>
            <m:r>
              <w:rPr>
                <w:lang w:eastAsia="hu-HU"/>
              </w:rPr>
              <m:t>;</m:t>
            </m:r>
            <m:r>
              <w:rPr>
                <w:lang w:eastAsia="hu-HU"/>
              </w:rPr>
              <m:t>sto</m:t>
            </m:r>
            <m:r>
              <w:rPr>
                <w:lang w:eastAsia="hu-HU"/>
              </w:rPr>
              <m:t>;</m:t>
            </m:r>
            <m:r>
              <w:rPr>
                <w:lang w:eastAsia="hu-HU"/>
              </w:rPr>
              <m:t>ls</m:t>
            </m:r>
            <m:r>
              <w:rPr>
                <w:lang w:eastAsia="hu-HU"/>
              </w:rPr>
              <m:t>;</m:t>
            </m:r>
            <m:r>
              <w:rPr>
                <w:lang w:eastAsia="hu-HU"/>
              </w:rPr>
              <m:t>nrbl</m:t>
            </m:r>
          </m:sub>
        </m:sSub>
        <m:r>
          <w:rPr>
            <w:lang w:eastAsia="hu-HU"/>
          </w:rPr>
          <m:t>+</m:t>
        </m:r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H</m:t>
            </m:r>
            <m:r>
              <w:rPr>
                <w:lang w:eastAsia="hu-HU"/>
              </w:rPr>
              <m:t>;</m:t>
            </m:r>
            <m:r>
              <w:rPr>
                <w:lang w:eastAsia="hu-HU"/>
              </w:rPr>
              <m:t>sto</m:t>
            </m:r>
            <m:r>
              <w:rPr>
                <w:lang w:eastAsia="hu-HU"/>
              </w:rPr>
              <m:t>;</m:t>
            </m:r>
            <m:r>
              <w:rPr>
                <w:lang w:eastAsia="hu-HU"/>
              </w:rPr>
              <m:t>ls</m:t>
            </m:r>
            <m:r>
              <w:rPr>
                <w:lang w:eastAsia="hu-HU"/>
              </w:rPr>
              <m:t>;</m:t>
            </m:r>
            <m:r>
              <w:rPr>
                <w:lang w:eastAsia="hu-HU"/>
              </w:rPr>
              <m:t>rbl</m:t>
            </m:r>
          </m:sub>
        </m:sSub>
        <m:r>
          <w:rPr>
            <w:lang w:eastAsia="hu-HU"/>
          </w:rPr>
          <m:t xml:space="preserve">  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A19E6">
        <w:rPr>
          <w:rFonts w:ascii="Times New Roman" w:hAnsi="Times New Roman"/>
          <w:iCs/>
          <w:lang w:eastAsia="hu-HU"/>
        </w:rPr>
        <w:t xml:space="preserve"> </w:t>
      </w:r>
      <w:r w:rsidR="007B7C5C" w:rsidRPr="003976C2">
        <w:rPr>
          <w:rFonts w:ascii="Times New Roman" w:hAnsi="Times New Roman"/>
          <w:iCs/>
          <w:lang w:eastAsia="hu-HU"/>
        </w:rPr>
        <w:tab/>
      </w:r>
      <w:r w:rsidR="007B7C5C" w:rsidRPr="003976C2">
        <w:rPr>
          <w:rFonts w:ascii="Times New Roman" w:hAnsi="Times New Roman"/>
          <w:lang w:eastAsia="hu-HU"/>
        </w:rPr>
        <w:t>(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STYLEREF 1 \s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.</w:t>
      </w:r>
      <w:r w:rsidR="007B7C5C" w:rsidRPr="003976C2">
        <w:rPr>
          <w:rFonts w:ascii="Times New Roman" w:hAnsi="Times New Roman"/>
          <w:lang w:eastAsia="hu-HU"/>
        </w:rPr>
        <w:fldChar w:fldCharType="begin"/>
      </w:r>
      <w:r w:rsidR="007B7C5C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7B7C5C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13</w:t>
      </w:r>
      <w:r w:rsidR="007B7C5C" w:rsidRPr="003976C2">
        <w:rPr>
          <w:rFonts w:ascii="Times New Roman" w:hAnsi="Times New Roman"/>
          <w:lang w:eastAsia="hu-HU"/>
        </w:rPr>
        <w:fldChar w:fldCharType="end"/>
      </w:r>
      <w:r w:rsidR="007B7C5C" w:rsidRPr="003976C2">
        <w:rPr>
          <w:rFonts w:ascii="Times New Roman" w:hAnsi="Times New Roman"/>
          <w:lang w:eastAsia="hu-HU"/>
        </w:rPr>
        <w:t>)</w:t>
      </w:r>
    </w:p>
    <w:p w14:paraId="74D4A070" w14:textId="18468A95" w:rsidR="00F6520B" w:rsidRPr="003976C2" w:rsidRDefault="00F6520B" w:rsidP="00800357">
      <w:pPr>
        <w:spacing w:after="0" w:line="240" w:lineRule="auto"/>
      </w:pPr>
      <w:r w:rsidRPr="003976C2">
        <w:t>összefüggéssel</w:t>
      </w:r>
      <w:r w:rsidR="00EA19E6">
        <w:t xml:space="preserve"> </w:t>
      </w:r>
      <w:r w:rsidRPr="003976C2">
        <w:t>határozhatók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puffertárolóra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képlet</w:t>
      </w:r>
      <w:r w:rsidR="00EA19E6">
        <w:t xml:space="preserve"> </w:t>
      </w:r>
      <w:r w:rsidRPr="003976C2">
        <w:t>első</w:t>
      </w:r>
      <w:r w:rsidR="00EA19E6">
        <w:t xml:space="preserve"> </w:t>
      </w:r>
      <w:r w:rsidRPr="003976C2">
        <w:t>tagja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veszteség</w:t>
      </w:r>
      <w:r w:rsidR="00EA19E6">
        <w:t xml:space="preserve"> </w:t>
      </w:r>
      <w:r w:rsidRPr="003976C2">
        <w:t>vissza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nyerhető</w:t>
      </w:r>
      <w:r w:rsidR="00EA19E6">
        <w:t xml:space="preserve"> </w:t>
      </w:r>
      <w:r w:rsidRPr="003976C2">
        <w:t>része,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második</w:t>
      </w:r>
      <w:r w:rsidR="00EA19E6">
        <w:t xml:space="preserve"> </w:t>
      </w:r>
      <w:r w:rsidRPr="003976C2">
        <w:t>tagja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visszanyerhető</w:t>
      </w:r>
      <w:r w:rsidR="00EA19E6">
        <w:t xml:space="preserve"> </w:t>
      </w:r>
      <w:r w:rsidRPr="003976C2">
        <w:t>rész.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visszanyerhető</w:t>
      </w:r>
      <w:r w:rsidR="00EA19E6">
        <w:t xml:space="preserve"> </w:t>
      </w:r>
      <w:r w:rsidRPr="003976C2">
        <w:t>hányad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igényből</w:t>
      </w:r>
      <w:r w:rsidR="00EA19E6">
        <w:t xml:space="preserve"> </w:t>
      </w:r>
      <w:r w:rsidRPr="003976C2">
        <w:t>levonandó,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itt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venni.</w:t>
      </w:r>
    </w:p>
    <w:p w14:paraId="1C1BDF9A" w14:textId="77777777" w:rsidR="00F6520B" w:rsidRDefault="00F6520B" w:rsidP="00800357">
      <w:pPr>
        <w:spacing w:after="0" w:line="240" w:lineRule="auto"/>
        <w:rPr>
          <w:lang w:eastAsia="hu-HU"/>
        </w:rPr>
      </w:pPr>
    </w:p>
    <w:p w14:paraId="745DD49C" w14:textId="1E793017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04" w:name="_Toc58253359"/>
      <w:bookmarkStart w:id="405" w:name="_Toc77335619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hőelosztás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segédenergia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</w:t>
      </w:r>
      <w:bookmarkEnd w:id="404"/>
      <w:bookmarkEnd w:id="405"/>
    </w:p>
    <w:p w14:paraId="59C05A01" w14:textId="77777777" w:rsidR="00DC1827" w:rsidRPr="003976C2" w:rsidRDefault="00DC1827" w:rsidP="00800357">
      <w:pPr>
        <w:spacing w:after="0" w:line="240" w:lineRule="auto"/>
      </w:pPr>
    </w:p>
    <w:p w14:paraId="4EB25151" w14:textId="0BEDD4BE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06" w:name="_Toc58253360"/>
      <w:bookmarkStart w:id="407" w:name="_Toc77335620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06"/>
      <w:bookmarkEnd w:id="407"/>
    </w:p>
    <w:p w14:paraId="29E678F4" w14:textId="1C377B7F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elektromos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rendszerhez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alapterület,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méretezési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hőfoklépcsői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további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befolyásoló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függvényében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(EEI)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tartalmazza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vezetékrendszer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elosztó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vezetékek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(vízszintes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vezetékek),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strangok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(függőleges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vezetékek)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bekötővezetékek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értendők.</w:t>
      </w:r>
    </w:p>
    <w:p w14:paraId="09BAEB08" w14:textId="4929CC78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keringető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szivattyúkra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641/2009/EK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értelmében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tömszelence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nélküli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önálló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keringetőszivattyúk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termékekbe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beszerelt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keringetőszivattyúk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energiahatékonysági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mutatója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(EEI)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2015.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augusztus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1-jétől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legfeljebb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0,23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lehet.</w:t>
      </w:r>
      <w:r w:rsidR="00EA19E6">
        <w:rPr>
          <w:lang w:eastAsia="hu-HU"/>
        </w:rPr>
        <w:t xml:space="preserve"> </w:t>
      </w:r>
    </w:p>
    <w:p w14:paraId="62D742D5" w14:textId="14B126FD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alábbi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táblázatban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találhatók.</w:t>
      </w:r>
    </w:p>
    <w:p w14:paraId="0AD35249" w14:textId="5EDE9FB4" w:rsidR="00DC1827" w:rsidRPr="003976C2" w:rsidRDefault="00DC1827" w:rsidP="00800357">
      <w:pPr>
        <w:spacing w:after="0" w:line="240" w:lineRule="auto"/>
        <w:rPr>
          <w:lang w:eastAsia="hu-HU"/>
        </w:rPr>
      </w:pPr>
    </w:p>
    <w:p w14:paraId="772BD6AB" w14:textId="32635809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16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</w:t>
      </w:r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villamos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segédenergia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igény</w:t>
      </w:r>
      <w:r w:rsidR="00EA19E6">
        <w:rPr>
          <w:color w:val="auto"/>
          <w:lang w:eastAsia="hu-HU"/>
        </w:rPr>
        <w:t xml:space="preserve">  </w:t>
      </w:r>
      <w:r w:rsidR="00F6520B" w:rsidRPr="003976C2">
        <w:rPr>
          <w:color w:val="auto"/>
          <w:lang w:eastAsia="hu-HU"/>
        </w:rPr>
        <w:t>különböző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szivattyútípusok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hőfoklépcsők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esetén,</w:t>
      </w:r>
      <w:r w:rsidR="00EA19E6">
        <w:rPr>
          <w:color w:val="auto"/>
          <w:position w:val="-12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F,sziv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  <m:r>
          <w:rPr>
            <w:rFonts w:ascii="Cambria Math" w:eastAsia="Times New Roman" w:hAnsi="Cambria Math"/>
            <w:color w:val="auto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color w:val="auto"/>
                <w:sz w:val="24"/>
                <w:szCs w:val="22"/>
                <w:lang w:eastAsia="hu-H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auto"/>
                    <w:sz w:val="24"/>
                    <w:szCs w:val="22"/>
                    <w:lang w:eastAsia="hu-HU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lang w:eastAsia="hu-HU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4"/>
                        <w:szCs w:val="22"/>
                        <w:lang w:eastAsia="hu-H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lang w:eastAsia="hu-HU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lang w:eastAsia="hu-H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auto"/>
                    <w:lang w:eastAsia="hu-HU"/>
                  </w:rPr>
                  <m:t>év</m:t>
                </m:r>
              </m:den>
            </m:f>
          </m:e>
        </m:d>
      </m:oMath>
    </w:p>
    <w:tbl>
      <w:tblPr>
        <w:tblStyle w:val="Rcsostblzat"/>
        <w:tblW w:w="9056" w:type="dxa"/>
        <w:tblLook w:val="00A0" w:firstRow="1" w:lastRow="0" w:firstColumn="1" w:lastColumn="0" w:noHBand="0" w:noVBand="0"/>
      </w:tblPr>
      <w:tblGrid>
        <w:gridCol w:w="874"/>
        <w:gridCol w:w="666"/>
        <w:gridCol w:w="666"/>
        <w:gridCol w:w="667"/>
        <w:gridCol w:w="1226"/>
        <w:gridCol w:w="667"/>
        <w:gridCol w:w="667"/>
        <w:gridCol w:w="667"/>
        <w:gridCol w:w="1226"/>
        <w:gridCol w:w="981"/>
        <w:gridCol w:w="981"/>
      </w:tblGrid>
      <w:tr w:rsidR="00F6520B" w:rsidRPr="003976C2" w14:paraId="4319D4D6" w14:textId="77777777" w:rsidTr="00B6711E">
        <w:trPr>
          <w:trHeight w:val="375"/>
        </w:trPr>
        <w:tc>
          <w:tcPr>
            <w:tcW w:w="1298" w:type="dxa"/>
          </w:tcPr>
          <w:p w14:paraId="67D75089" w14:textId="77777777" w:rsidR="00F6520B" w:rsidRPr="003976C2" w:rsidRDefault="00F6520B" w:rsidP="00800357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2944" w:type="dxa"/>
            <w:gridSpan w:val="4"/>
          </w:tcPr>
          <w:p w14:paraId="4A397FB2" w14:textId="3C5696CC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Fordulatszám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szabályozású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szivattyú</w:t>
            </w:r>
          </w:p>
          <w:p w14:paraId="1AE4A708" w14:textId="48ECA0D7" w:rsidR="00F6520B" w:rsidRPr="003976C2" w:rsidRDefault="00F6520B" w:rsidP="00800357">
            <w:pPr>
              <w:jc w:val="left"/>
              <w:rPr>
                <w:sz w:val="20"/>
              </w:rPr>
            </w:pPr>
          </w:p>
        </w:tc>
        <w:tc>
          <w:tcPr>
            <w:tcW w:w="2944" w:type="dxa"/>
            <w:gridSpan w:val="4"/>
          </w:tcPr>
          <w:p w14:paraId="50E8AFCD" w14:textId="5FB48351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Állandó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fordulatú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szivattyú</w:t>
            </w:r>
          </w:p>
          <w:p w14:paraId="09AD39C5" w14:textId="38E33F35" w:rsidR="00F6520B" w:rsidRPr="003976C2" w:rsidRDefault="00F6520B" w:rsidP="00800357">
            <w:pPr>
              <w:jc w:val="left"/>
              <w:rPr>
                <w:sz w:val="20"/>
              </w:rPr>
            </w:pPr>
          </w:p>
        </w:tc>
        <w:tc>
          <w:tcPr>
            <w:tcW w:w="1870" w:type="dxa"/>
            <w:gridSpan w:val="2"/>
          </w:tcPr>
          <w:p w14:paraId="558DFC6D" w14:textId="11FD20A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Elektronikusan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szabályozott,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állandó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mágneses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motorral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szerelt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szivattyúk</w:t>
            </w:r>
            <w:r w:rsidRPr="003976C2">
              <w:rPr>
                <w:sz w:val="20"/>
              </w:rPr>
              <w:tab/>
            </w:r>
          </w:p>
        </w:tc>
      </w:tr>
      <w:tr w:rsidR="00F6520B" w:rsidRPr="003976C2" w14:paraId="54547353" w14:textId="77777777" w:rsidTr="00B6711E">
        <w:trPr>
          <w:trHeight w:val="375"/>
        </w:trPr>
        <w:tc>
          <w:tcPr>
            <w:tcW w:w="1298" w:type="dxa"/>
          </w:tcPr>
          <w:p w14:paraId="5106FD8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Alap-</w:t>
            </w:r>
            <w:r w:rsidRPr="003976C2">
              <w:rPr>
                <w:sz w:val="20"/>
              </w:rPr>
              <w:br/>
              <w:t>területig</w:t>
            </w:r>
          </w:p>
        </w:tc>
        <w:tc>
          <w:tcPr>
            <w:tcW w:w="1802" w:type="dxa"/>
            <w:gridSpan w:val="3"/>
          </w:tcPr>
          <w:p w14:paraId="1438A0C0" w14:textId="71D24E56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Szabad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fűtőfelületek</w:t>
            </w:r>
          </w:p>
        </w:tc>
        <w:tc>
          <w:tcPr>
            <w:tcW w:w="1142" w:type="dxa"/>
          </w:tcPr>
          <w:p w14:paraId="5B7B998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Beágyazott</w:t>
            </w:r>
            <w:r w:rsidRPr="003976C2">
              <w:rPr>
                <w:sz w:val="20"/>
              </w:rPr>
              <w:br/>
              <w:t>fűtőfelületek</w:t>
            </w:r>
          </w:p>
        </w:tc>
        <w:tc>
          <w:tcPr>
            <w:tcW w:w="1802" w:type="dxa"/>
            <w:gridSpan w:val="3"/>
          </w:tcPr>
          <w:p w14:paraId="2FBD973A" w14:textId="1B26C79E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Szabad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fűtőfelületek</w:t>
            </w:r>
          </w:p>
        </w:tc>
        <w:tc>
          <w:tcPr>
            <w:tcW w:w="1142" w:type="dxa"/>
          </w:tcPr>
          <w:p w14:paraId="175F54F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Beágyazott</w:t>
            </w:r>
            <w:r w:rsidRPr="003976C2">
              <w:rPr>
                <w:sz w:val="20"/>
              </w:rPr>
              <w:br/>
              <w:t>fűtőfelületek</w:t>
            </w:r>
          </w:p>
        </w:tc>
        <w:tc>
          <w:tcPr>
            <w:tcW w:w="1081" w:type="dxa"/>
            <w:vMerge w:val="restart"/>
          </w:tcPr>
          <w:p w14:paraId="3F4BCA8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EEI=0,23</w:t>
            </w:r>
          </w:p>
        </w:tc>
        <w:tc>
          <w:tcPr>
            <w:tcW w:w="789" w:type="dxa"/>
            <w:vMerge w:val="restart"/>
          </w:tcPr>
          <w:p w14:paraId="59A61A8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EEI=0,17</w:t>
            </w:r>
          </w:p>
        </w:tc>
      </w:tr>
      <w:tr w:rsidR="00F6520B" w:rsidRPr="003976C2" w14:paraId="42B0BB88" w14:textId="77777777" w:rsidTr="00B6711E">
        <w:trPr>
          <w:trHeight w:val="375"/>
        </w:trPr>
        <w:tc>
          <w:tcPr>
            <w:tcW w:w="1298" w:type="dxa"/>
          </w:tcPr>
          <w:p w14:paraId="46D91F87" w14:textId="4A869096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i/>
                <w:iCs/>
                <w:sz w:val="20"/>
              </w:rPr>
              <w:t>A</w:t>
            </w:r>
            <w:r w:rsidRPr="003976C2">
              <w:rPr>
                <w:i/>
                <w:iCs/>
                <w:position w:val="-12"/>
                <w:sz w:val="20"/>
              </w:rPr>
              <w:t>rszr</w:t>
            </w:r>
            <w:r w:rsidR="00EA19E6">
              <w:rPr>
                <w:i/>
                <w:iCs/>
                <w:position w:val="-12"/>
                <w:sz w:val="20"/>
              </w:rPr>
              <w:t xml:space="preserve"> </w:t>
            </w:r>
            <w:r w:rsidRPr="003976C2">
              <w:rPr>
                <w:sz w:val="20"/>
              </w:rPr>
              <w:t>[m</w:t>
            </w:r>
            <w:r w:rsidRPr="003976C2">
              <w:rPr>
                <w:position w:val="10"/>
                <w:sz w:val="20"/>
              </w:rPr>
              <w:t>2</w:t>
            </w:r>
            <w:r w:rsidRPr="003976C2">
              <w:rPr>
                <w:sz w:val="20"/>
              </w:rPr>
              <w:t>]</w:t>
            </w:r>
          </w:p>
        </w:tc>
        <w:tc>
          <w:tcPr>
            <w:tcW w:w="600" w:type="dxa"/>
          </w:tcPr>
          <w:p w14:paraId="129B58DC" w14:textId="26D4DBC0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20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</w:t>
            </w:r>
            <w:r w:rsidRPr="003976C2">
              <w:rPr>
                <w:sz w:val="20"/>
              </w:rPr>
              <w:br/>
              <w:t>90/70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600" w:type="dxa"/>
          </w:tcPr>
          <w:p w14:paraId="6CACA917" w14:textId="3CBC153B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</w:t>
            </w:r>
            <w:r w:rsidRPr="003976C2">
              <w:rPr>
                <w:sz w:val="20"/>
              </w:rPr>
              <w:br/>
              <w:t>70/55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602" w:type="dxa"/>
          </w:tcPr>
          <w:p w14:paraId="36DFC7E6" w14:textId="5A013AD6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</w:t>
            </w:r>
            <w:r w:rsidRPr="003976C2">
              <w:rPr>
                <w:sz w:val="20"/>
              </w:rPr>
              <w:br/>
              <w:t>55/45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1142" w:type="dxa"/>
          </w:tcPr>
          <w:p w14:paraId="420495CD" w14:textId="01C824A5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7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</w:t>
            </w:r>
          </w:p>
        </w:tc>
        <w:tc>
          <w:tcPr>
            <w:tcW w:w="600" w:type="dxa"/>
          </w:tcPr>
          <w:p w14:paraId="44F3ABBE" w14:textId="1820EFE0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20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</w:t>
            </w:r>
            <w:r w:rsidRPr="003976C2">
              <w:rPr>
                <w:sz w:val="20"/>
              </w:rPr>
              <w:br/>
              <w:t>90/70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600" w:type="dxa"/>
          </w:tcPr>
          <w:p w14:paraId="531082CC" w14:textId="53C5FADC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</w:t>
            </w:r>
            <w:r w:rsidRPr="003976C2">
              <w:rPr>
                <w:sz w:val="20"/>
              </w:rPr>
              <w:br/>
              <w:t>70/55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602" w:type="dxa"/>
          </w:tcPr>
          <w:p w14:paraId="3B769FBB" w14:textId="638044C9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</w:t>
            </w:r>
            <w:r w:rsidRPr="003976C2">
              <w:rPr>
                <w:sz w:val="20"/>
              </w:rPr>
              <w:br/>
              <w:t>55/45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</w:p>
        </w:tc>
        <w:tc>
          <w:tcPr>
            <w:tcW w:w="1142" w:type="dxa"/>
          </w:tcPr>
          <w:p w14:paraId="50DA97AF" w14:textId="6A9FAD4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7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</w:t>
            </w:r>
          </w:p>
        </w:tc>
        <w:tc>
          <w:tcPr>
            <w:tcW w:w="1081" w:type="dxa"/>
            <w:vMerge/>
          </w:tcPr>
          <w:p w14:paraId="6CF9EABD" w14:textId="77777777" w:rsidR="00F6520B" w:rsidRPr="003976C2" w:rsidRDefault="00F6520B" w:rsidP="00800357">
            <w:pPr>
              <w:jc w:val="left"/>
              <w:rPr>
                <w:sz w:val="20"/>
              </w:rPr>
            </w:pPr>
          </w:p>
        </w:tc>
        <w:tc>
          <w:tcPr>
            <w:tcW w:w="789" w:type="dxa"/>
            <w:vMerge/>
          </w:tcPr>
          <w:p w14:paraId="4AAF5084" w14:textId="77777777" w:rsidR="00F6520B" w:rsidRPr="003976C2" w:rsidRDefault="00F6520B" w:rsidP="00800357">
            <w:pPr>
              <w:jc w:val="left"/>
              <w:rPr>
                <w:sz w:val="20"/>
              </w:rPr>
            </w:pPr>
          </w:p>
        </w:tc>
      </w:tr>
      <w:tr w:rsidR="00F6520B" w:rsidRPr="003976C2" w14:paraId="148E0980" w14:textId="77777777" w:rsidTr="00B6711E">
        <w:trPr>
          <w:trHeight w:val="375"/>
        </w:trPr>
        <w:tc>
          <w:tcPr>
            <w:tcW w:w="1298" w:type="dxa"/>
          </w:tcPr>
          <w:p w14:paraId="1117399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  <w:tc>
          <w:tcPr>
            <w:tcW w:w="600" w:type="dxa"/>
          </w:tcPr>
          <w:p w14:paraId="4309CA0C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1,69</w:t>
            </w:r>
          </w:p>
        </w:tc>
        <w:tc>
          <w:tcPr>
            <w:tcW w:w="600" w:type="dxa"/>
          </w:tcPr>
          <w:p w14:paraId="699906EC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1,85</w:t>
            </w:r>
          </w:p>
        </w:tc>
        <w:tc>
          <w:tcPr>
            <w:tcW w:w="602" w:type="dxa"/>
          </w:tcPr>
          <w:p w14:paraId="2EAB8066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1,98</w:t>
            </w:r>
          </w:p>
        </w:tc>
        <w:tc>
          <w:tcPr>
            <w:tcW w:w="1142" w:type="dxa"/>
          </w:tcPr>
          <w:p w14:paraId="04699BC8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3,52</w:t>
            </w:r>
          </w:p>
        </w:tc>
        <w:tc>
          <w:tcPr>
            <w:tcW w:w="600" w:type="dxa"/>
          </w:tcPr>
          <w:p w14:paraId="6289E926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2,02</w:t>
            </w:r>
          </w:p>
        </w:tc>
        <w:tc>
          <w:tcPr>
            <w:tcW w:w="600" w:type="dxa"/>
          </w:tcPr>
          <w:p w14:paraId="5FC2380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2,22</w:t>
            </w:r>
          </w:p>
        </w:tc>
        <w:tc>
          <w:tcPr>
            <w:tcW w:w="602" w:type="dxa"/>
          </w:tcPr>
          <w:p w14:paraId="38ED8ED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2,38</w:t>
            </w:r>
          </w:p>
        </w:tc>
        <w:tc>
          <w:tcPr>
            <w:tcW w:w="1142" w:type="dxa"/>
          </w:tcPr>
          <w:p w14:paraId="0C8C829B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4,22</w:t>
            </w:r>
          </w:p>
        </w:tc>
        <w:tc>
          <w:tcPr>
            <w:tcW w:w="1081" w:type="dxa"/>
          </w:tcPr>
          <w:p w14:paraId="057B1AE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1,44</w:t>
            </w:r>
          </w:p>
        </w:tc>
        <w:tc>
          <w:tcPr>
            <w:tcW w:w="789" w:type="dxa"/>
          </w:tcPr>
          <w:p w14:paraId="5EC3B1E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1,28</w:t>
            </w:r>
          </w:p>
        </w:tc>
      </w:tr>
      <w:tr w:rsidR="00F6520B" w:rsidRPr="003976C2" w14:paraId="276B2C23" w14:textId="77777777" w:rsidTr="00B6711E">
        <w:trPr>
          <w:trHeight w:val="375"/>
        </w:trPr>
        <w:tc>
          <w:tcPr>
            <w:tcW w:w="1298" w:type="dxa"/>
          </w:tcPr>
          <w:p w14:paraId="280F27A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</w:t>
            </w:r>
          </w:p>
        </w:tc>
        <w:tc>
          <w:tcPr>
            <w:tcW w:w="600" w:type="dxa"/>
          </w:tcPr>
          <w:p w14:paraId="6870F553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1,12</w:t>
            </w:r>
          </w:p>
        </w:tc>
        <w:tc>
          <w:tcPr>
            <w:tcW w:w="600" w:type="dxa"/>
          </w:tcPr>
          <w:p w14:paraId="5080722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1,24</w:t>
            </w:r>
          </w:p>
        </w:tc>
        <w:tc>
          <w:tcPr>
            <w:tcW w:w="602" w:type="dxa"/>
          </w:tcPr>
          <w:p w14:paraId="6AA9204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1,35</w:t>
            </w:r>
          </w:p>
        </w:tc>
        <w:tc>
          <w:tcPr>
            <w:tcW w:w="1142" w:type="dxa"/>
          </w:tcPr>
          <w:p w14:paraId="7549491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2,40</w:t>
            </w:r>
          </w:p>
        </w:tc>
        <w:tc>
          <w:tcPr>
            <w:tcW w:w="600" w:type="dxa"/>
          </w:tcPr>
          <w:p w14:paraId="1786FC9C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1,42</w:t>
            </w:r>
          </w:p>
        </w:tc>
        <w:tc>
          <w:tcPr>
            <w:tcW w:w="600" w:type="dxa"/>
          </w:tcPr>
          <w:p w14:paraId="3095B82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1,56</w:t>
            </w:r>
          </w:p>
        </w:tc>
        <w:tc>
          <w:tcPr>
            <w:tcW w:w="602" w:type="dxa"/>
          </w:tcPr>
          <w:p w14:paraId="7AC57A1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1,71</w:t>
            </w:r>
          </w:p>
        </w:tc>
        <w:tc>
          <w:tcPr>
            <w:tcW w:w="1142" w:type="dxa"/>
          </w:tcPr>
          <w:p w14:paraId="04E9B5BA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3,03</w:t>
            </w:r>
          </w:p>
        </w:tc>
        <w:tc>
          <w:tcPr>
            <w:tcW w:w="1081" w:type="dxa"/>
          </w:tcPr>
          <w:p w14:paraId="14ED4D4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0,90</w:t>
            </w:r>
          </w:p>
        </w:tc>
        <w:tc>
          <w:tcPr>
            <w:tcW w:w="789" w:type="dxa"/>
          </w:tcPr>
          <w:p w14:paraId="6EBB6DAB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0,75</w:t>
            </w:r>
          </w:p>
        </w:tc>
      </w:tr>
      <w:tr w:rsidR="00F6520B" w:rsidRPr="003976C2" w14:paraId="5EBC65D3" w14:textId="77777777" w:rsidTr="00B6711E">
        <w:trPr>
          <w:trHeight w:val="375"/>
        </w:trPr>
        <w:tc>
          <w:tcPr>
            <w:tcW w:w="1298" w:type="dxa"/>
          </w:tcPr>
          <w:p w14:paraId="55890DA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200</w:t>
            </w:r>
          </w:p>
        </w:tc>
        <w:tc>
          <w:tcPr>
            <w:tcW w:w="600" w:type="dxa"/>
          </w:tcPr>
          <w:p w14:paraId="05DDE929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0,86</w:t>
            </w:r>
          </w:p>
        </w:tc>
        <w:tc>
          <w:tcPr>
            <w:tcW w:w="600" w:type="dxa"/>
          </w:tcPr>
          <w:p w14:paraId="2D46786D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0,95</w:t>
            </w:r>
          </w:p>
        </w:tc>
        <w:tc>
          <w:tcPr>
            <w:tcW w:w="602" w:type="dxa"/>
          </w:tcPr>
          <w:p w14:paraId="0386BFB9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1,06</w:t>
            </w:r>
          </w:p>
        </w:tc>
        <w:tc>
          <w:tcPr>
            <w:tcW w:w="1142" w:type="dxa"/>
          </w:tcPr>
          <w:p w14:paraId="6375D2A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1,88</w:t>
            </w:r>
          </w:p>
        </w:tc>
        <w:tc>
          <w:tcPr>
            <w:tcW w:w="600" w:type="dxa"/>
          </w:tcPr>
          <w:p w14:paraId="3A203913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1,11</w:t>
            </w:r>
          </w:p>
        </w:tc>
        <w:tc>
          <w:tcPr>
            <w:tcW w:w="600" w:type="dxa"/>
          </w:tcPr>
          <w:p w14:paraId="013A5BE8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1,24</w:t>
            </w:r>
          </w:p>
        </w:tc>
        <w:tc>
          <w:tcPr>
            <w:tcW w:w="602" w:type="dxa"/>
          </w:tcPr>
          <w:p w14:paraId="36E48A21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1,38</w:t>
            </w:r>
          </w:p>
        </w:tc>
        <w:tc>
          <w:tcPr>
            <w:tcW w:w="1142" w:type="dxa"/>
          </w:tcPr>
          <w:p w14:paraId="7893EC54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2,44</w:t>
            </w:r>
          </w:p>
        </w:tc>
        <w:tc>
          <w:tcPr>
            <w:tcW w:w="1081" w:type="dxa"/>
          </w:tcPr>
          <w:p w14:paraId="5DDE3DBD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0,67</w:t>
            </w:r>
          </w:p>
        </w:tc>
        <w:tc>
          <w:tcPr>
            <w:tcW w:w="789" w:type="dxa"/>
          </w:tcPr>
          <w:p w14:paraId="31F352C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0,55</w:t>
            </w:r>
          </w:p>
        </w:tc>
      </w:tr>
      <w:tr w:rsidR="00F6520B" w:rsidRPr="003976C2" w14:paraId="5FC02399" w14:textId="77777777" w:rsidTr="00B6711E">
        <w:trPr>
          <w:trHeight w:val="375"/>
        </w:trPr>
        <w:tc>
          <w:tcPr>
            <w:tcW w:w="1298" w:type="dxa"/>
          </w:tcPr>
          <w:p w14:paraId="7C9B4A4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300</w:t>
            </w:r>
          </w:p>
        </w:tc>
        <w:tc>
          <w:tcPr>
            <w:tcW w:w="600" w:type="dxa"/>
          </w:tcPr>
          <w:p w14:paraId="6C7E9FCC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0,61</w:t>
            </w:r>
          </w:p>
        </w:tc>
        <w:tc>
          <w:tcPr>
            <w:tcW w:w="600" w:type="dxa"/>
          </w:tcPr>
          <w:p w14:paraId="50C552EA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0,68</w:t>
            </w:r>
          </w:p>
        </w:tc>
        <w:tc>
          <w:tcPr>
            <w:tcW w:w="602" w:type="dxa"/>
          </w:tcPr>
          <w:p w14:paraId="3D0AB3F3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0,78</w:t>
            </w:r>
          </w:p>
        </w:tc>
        <w:tc>
          <w:tcPr>
            <w:tcW w:w="1142" w:type="dxa"/>
          </w:tcPr>
          <w:p w14:paraId="5EA63C0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1,39</w:t>
            </w:r>
          </w:p>
        </w:tc>
        <w:tc>
          <w:tcPr>
            <w:tcW w:w="600" w:type="dxa"/>
          </w:tcPr>
          <w:p w14:paraId="2A5AC991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0,81</w:t>
            </w:r>
          </w:p>
        </w:tc>
        <w:tc>
          <w:tcPr>
            <w:tcW w:w="600" w:type="dxa"/>
          </w:tcPr>
          <w:p w14:paraId="77F3896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0,91</w:t>
            </w:r>
          </w:p>
        </w:tc>
        <w:tc>
          <w:tcPr>
            <w:tcW w:w="602" w:type="dxa"/>
          </w:tcPr>
          <w:p w14:paraId="54EB2A6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1,04</w:t>
            </w:r>
          </w:p>
        </w:tc>
        <w:tc>
          <w:tcPr>
            <w:tcW w:w="1142" w:type="dxa"/>
          </w:tcPr>
          <w:p w14:paraId="5CC79B18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1,85</w:t>
            </w:r>
          </w:p>
        </w:tc>
        <w:tc>
          <w:tcPr>
            <w:tcW w:w="1081" w:type="dxa"/>
          </w:tcPr>
          <w:p w14:paraId="7095DF74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0,46</w:t>
            </w:r>
          </w:p>
        </w:tc>
        <w:tc>
          <w:tcPr>
            <w:tcW w:w="789" w:type="dxa"/>
          </w:tcPr>
          <w:p w14:paraId="40AA4905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0,36</w:t>
            </w:r>
          </w:p>
        </w:tc>
      </w:tr>
      <w:tr w:rsidR="00F6520B" w:rsidRPr="003976C2" w14:paraId="3C5E8383" w14:textId="77777777" w:rsidTr="00B6711E">
        <w:trPr>
          <w:trHeight w:val="375"/>
        </w:trPr>
        <w:tc>
          <w:tcPr>
            <w:tcW w:w="1298" w:type="dxa"/>
          </w:tcPr>
          <w:p w14:paraId="69229C2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</w:t>
            </w:r>
          </w:p>
        </w:tc>
        <w:tc>
          <w:tcPr>
            <w:tcW w:w="600" w:type="dxa"/>
          </w:tcPr>
          <w:p w14:paraId="6FCDF39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0,42</w:t>
            </w:r>
          </w:p>
        </w:tc>
        <w:tc>
          <w:tcPr>
            <w:tcW w:w="600" w:type="dxa"/>
          </w:tcPr>
          <w:p w14:paraId="4B05C243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0,48</w:t>
            </w:r>
          </w:p>
        </w:tc>
        <w:tc>
          <w:tcPr>
            <w:tcW w:w="602" w:type="dxa"/>
          </w:tcPr>
          <w:p w14:paraId="36FA745C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0,57</w:t>
            </w:r>
          </w:p>
        </w:tc>
        <w:tc>
          <w:tcPr>
            <w:tcW w:w="1142" w:type="dxa"/>
          </w:tcPr>
          <w:p w14:paraId="414EB61A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1,01</w:t>
            </w:r>
          </w:p>
        </w:tc>
        <w:tc>
          <w:tcPr>
            <w:tcW w:w="600" w:type="dxa"/>
          </w:tcPr>
          <w:p w14:paraId="03ACE4A2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0,57</w:t>
            </w:r>
          </w:p>
        </w:tc>
        <w:tc>
          <w:tcPr>
            <w:tcW w:w="600" w:type="dxa"/>
          </w:tcPr>
          <w:p w14:paraId="1ACBBE85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0,65</w:t>
            </w:r>
          </w:p>
        </w:tc>
        <w:tc>
          <w:tcPr>
            <w:tcW w:w="602" w:type="dxa"/>
          </w:tcPr>
          <w:p w14:paraId="1558B97A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0,78</w:t>
            </w:r>
          </w:p>
        </w:tc>
        <w:tc>
          <w:tcPr>
            <w:tcW w:w="1142" w:type="dxa"/>
          </w:tcPr>
          <w:p w14:paraId="07D049E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1,38</w:t>
            </w:r>
          </w:p>
        </w:tc>
        <w:tc>
          <w:tcPr>
            <w:tcW w:w="1081" w:type="dxa"/>
          </w:tcPr>
          <w:p w14:paraId="5CAFC875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0,31</w:t>
            </w:r>
          </w:p>
        </w:tc>
        <w:tc>
          <w:tcPr>
            <w:tcW w:w="789" w:type="dxa"/>
          </w:tcPr>
          <w:p w14:paraId="5EAA0A6B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0,23</w:t>
            </w:r>
          </w:p>
        </w:tc>
      </w:tr>
      <w:tr w:rsidR="00F6520B" w:rsidRPr="003976C2" w14:paraId="2CED26E6" w14:textId="77777777" w:rsidTr="00B6711E">
        <w:trPr>
          <w:trHeight w:val="375"/>
        </w:trPr>
        <w:tc>
          <w:tcPr>
            <w:tcW w:w="1298" w:type="dxa"/>
          </w:tcPr>
          <w:p w14:paraId="10E80DD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750</w:t>
            </w:r>
          </w:p>
        </w:tc>
        <w:tc>
          <w:tcPr>
            <w:tcW w:w="600" w:type="dxa"/>
          </w:tcPr>
          <w:p w14:paraId="31687F86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0,33</w:t>
            </w:r>
          </w:p>
        </w:tc>
        <w:tc>
          <w:tcPr>
            <w:tcW w:w="600" w:type="dxa"/>
          </w:tcPr>
          <w:p w14:paraId="10F0FFEA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0,38</w:t>
            </w:r>
          </w:p>
        </w:tc>
        <w:tc>
          <w:tcPr>
            <w:tcW w:w="602" w:type="dxa"/>
          </w:tcPr>
          <w:p w14:paraId="08966B62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0,47</w:t>
            </w:r>
          </w:p>
        </w:tc>
        <w:tc>
          <w:tcPr>
            <w:tcW w:w="1142" w:type="dxa"/>
          </w:tcPr>
          <w:p w14:paraId="0DA24AF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0,83</w:t>
            </w:r>
          </w:p>
        </w:tc>
        <w:tc>
          <w:tcPr>
            <w:tcW w:w="600" w:type="dxa"/>
          </w:tcPr>
          <w:p w14:paraId="2623DB8D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0,45</w:t>
            </w:r>
          </w:p>
        </w:tc>
        <w:tc>
          <w:tcPr>
            <w:tcW w:w="600" w:type="dxa"/>
          </w:tcPr>
          <w:p w14:paraId="48AA6B91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0,52</w:t>
            </w:r>
          </w:p>
        </w:tc>
        <w:tc>
          <w:tcPr>
            <w:tcW w:w="602" w:type="dxa"/>
          </w:tcPr>
          <w:p w14:paraId="4CED6E1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0,64</w:t>
            </w:r>
          </w:p>
        </w:tc>
        <w:tc>
          <w:tcPr>
            <w:tcW w:w="1142" w:type="dxa"/>
          </w:tcPr>
          <w:p w14:paraId="4BA669F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1,14</w:t>
            </w:r>
          </w:p>
        </w:tc>
        <w:tc>
          <w:tcPr>
            <w:tcW w:w="1081" w:type="dxa"/>
          </w:tcPr>
          <w:p w14:paraId="4A3AEB63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0,24</w:t>
            </w:r>
          </w:p>
        </w:tc>
        <w:tc>
          <w:tcPr>
            <w:tcW w:w="789" w:type="dxa"/>
          </w:tcPr>
          <w:p w14:paraId="51650E94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0,18</w:t>
            </w:r>
          </w:p>
        </w:tc>
      </w:tr>
      <w:tr w:rsidR="00F6520B" w:rsidRPr="003976C2" w14:paraId="2CDDAB43" w14:textId="77777777" w:rsidTr="00B6711E">
        <w:trPr>
          <w:trHeight w:val="375"/>
        </w:trPr>
        <w:tc>
          <w:tcPr>
            <w:tcW w:w="1298" w:type="dxa"/>
          </w:tcPr>
          <w:p w14:paraId="20FA04F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</w:t>
            </w:r>
          </w:p>
        </w:tc>
        <w:tc>
          <w:tcPr>
            <w:tcW w:w="600" w:type="dxa"/>
          </w:tcPr>
          <w:p w14:paraId="329C8504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0,28</w:t>
            </w:r>
          </w:p>
        </w:tc>
        <w:tc>
          <w:tcPr>
            <w:tcW w:w="600" w:type="dxa"/>
          </w:tcPr>
          <w:p w14:paraId="39A7C0C5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0,33</w:t>
            </w:r>
          </w:p>
        </w:tc>
        <w:tc>
          <w:tcPr>
            <w:tcW w:w="602" w:type="dxa"/>
          </w:tcPr>
          <w:p w14:paraId="739B28FE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0,42</w:t>
            </w:r>
          </w:p>
        </w:tc>
        <w:tc>
          <w:tcPr>
            <w:tcW w:w="1142" w:type="dxa"/>
          </w:tcPr>
          <w:p w14:paraId="228099E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0,74</w:t>
            </w:r>
          </w:p>
        </w:tc>
        <w:tc>
          <w:tcPr>
            <w:tcW w:w="600" w:type="dxa"/>
          </w:tcPr>
          <w:p w14:paraId="3A9CEFA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0,39</w:t>
            </w:r>
          </w:p>
        </w:tc>
        <w:tc>
          <w:tcPr>
            <w:tcW w:w="600" w:type="dxa"/>
          </w:tcPr>
          <w:p w14:paraId="31A3F254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0,46</w:t>
            </w:r>
          </w:p>
        </w:tc>
        <w:tc>
          <w:tcPr>
            <w:tcW w:w="602" w:type="dxa"/>
          </w:tcPr>
          <w:p w14:paraId="79944D9D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0,58</w:t>
            </w:r>
          </w:p>
        </w:tc>
        <w:tc>
          <w:tcPr>
            <w:tcW w:w="1142" w:type="dxa"/>
          </w:tcPr>
          <w:p w14:paraId="49727CB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1,02</w:t>
            </w:r>
          </w:p>
        </w:tc>
        <w:tc>
          <w:tcPr>
            <w:tcW w:w="1081" w:type="dxa"/>
          </w:tcPr>
          <w:p w14:paraId="48275BE9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789" w:type="dxa"/>
          </w:tcPr>
          <w:p w14:paraId="28FDD4E9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0,14</w:t>
            </w:r>
          </w:p>
        </w:tc>
      </w:tr>
      <w:tr w:rsidR="00F6520B" w:rsidRPr="003976C2" w14:paraId="4304EEDA" w14:textId="77777777" w:rsidTr="00B6711E">
        <w:trPr>
          <w:trHeight w:val="375"/>
        </w:trPr>
        <w:tc>
          <w:tcPr>
            <w:tcW w:w="1298" w:type="dxa"/>
          </w:tcPr>
          <w:p w14:paraId="4F00012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1500</w:t>
            </w:r>
          </w:p>
        </w:tc>
        <w:tc>
          <w:tcPr>
            <w:tcW w:w="600" w:type="dxa"/>
          </w:tcPr>
          <w:p w14:paraId="4E3930E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0,23</w:t>
            </w:r>
          </w:p>
        </w:tc>
        <w:tc>
          <w:tcPr>
            <w:tcW w:w="600" w:type="dxa"/>
          </w:tcPr>
          <w:p w14:paraId="0314D6F2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0,28</w:t>
            </w:r>
          </w:p>
        </w:tc>
        <w:tc>
          <w:tcPr>
            <w:tcW w:w="602" w:type="dxa"/>
          </w:tcPr>
          <w:p w14:paraId="5186C606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0,37</w:t>
            </w:r>
          </w:p>
        </w:tc>
        <w:tc>
          <w:tcPr>
            <w:tcW w:w="1142" w:type="dxa"/>
          </w:tcPr>
          <w:p w14:paraId="3A67B24B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0,65</w:t>
            </w:r>
          </w:p>
        </w:tc>
        <w:tc>
          <w:tcPr>
            <w:tcW w:w="600" w:type="dxa"/>
          </w:tcPr>
          <w:p w14:paraId="372FB71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0,33</w:t>
            </w:r>
          </w:p>
        </w:tc>
        <w:tc>
          <w:tcPr>
            <w:tcW w:w="600" w:type="dxa"/>
          </w:tcPr>
          <w:p w14:paraId="3C90EBDD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0,39</w:t>
            </w:r>
          </w:p>
        </w:tc>
        <w:tc>
          <w:tcPr>
            <w:tcW w:w="602" w:type="dxa"/>
          </w:tcPr>
          <w:p w14:paraId="1EB561B1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0,51</w:t>
            </w:r>
          </w:p>
        </w:tc>
        <w:tc>
          <w:tcPr>
            <w:tcW w:w="1142" w:type="dxa"/>
          </w:tcPr>
          <w:p w14:paraId="2F71861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0,90</w:t>
            </w:r>
          </w:p>
        </w:tc>
        <w:tc>
          <w:tcPr>
            <w:tcW w:w="1081" w:type="dxa"/>
          </w:tcPr>
          <w:p w14:paraId="3130E795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0,16</w:t>
            </w:r>
          </w:p>
        </w:tc>
        <w:tc>
          <w:tcPr>
            <w:tcW w:w="789" w:type="dxa"/>
          </w:tcPr>
          <w:p w14:paraId="3C311BD1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0,11</w:t>
            </w:r>
          </w:p>
        </w:tc>
      </w:tr>
      <w:tr w:rsidR="00F6520B" w:rsidRPr="003976C2" w14:paraId="721DF76B" w14:textId="77777777" w:rsidTr="00B6711E">
        <w:trPr>
          <w:trHeight w:val="375"/>
        </w:trPr>
        <w:tc>
          <w:tcPr>
            <w:tcW w:w="1298" w:type="dxa"/>
          </w:tcPr>
          <w:p w14:paraId="2F4BF77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2500</w:t>
            </w:r>
          </w:p>
        </w:tc>
        <w:tc>
          <w:tcPr>
            <w:tcW w:w="600" w:type="dxa"/>
          </w:tcPr>
          <w:p w14:paraId="1060602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600" w:type="dxa"/>
          </w:tcPr>
          <w:p w14:paraId="5C55713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0,24</w:t>
            </w:r>
          </w:p>
        </w:tc>
        <w:tc>
          <w:tcPr>
            <w:tcW w:w="602" w:type="dxa"/>
          </w:tcPr>
          <w:p w14:paraId="54E4210B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0,33</w:t>
            </w:r>
          </w:p>
        </w:tc>
        <w:tc>
          <w:tcPr>
            <w:tcW w:w="1142" w:type="dxa"/>
          </w:tcPr>
          <w:p w14:paraId="4ED47E55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0,58</w:t>
            </w:r>
          </w:p>
        </w:tc>
        <w:tc>
          <w:tcPr>
            <w:tcW w:w="600" w:type="dxa"/>
          </w:tcPr>
          <w:p w14:paraId="48FF6CD4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0,28</w:t>
            </w:r>
          </w:p>
        </w:tc>
        <w:tc>
          <w:tcPr>
            <w:tcW w:w="600" w:type="dxa"/>
          </w:tcPr>
          <w:p w14:paraId="09FED4B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0,34</w:t>
            </w:r>
          </w:p>
        </w:tc>
        <w:tc>
          <w:tcPr>
            <w:tcW w:w="602" w:type="dxa"/>
          </w:tcPr>
          <w:p w14:paraId="10331FD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0,46</w:t>
            </w:r>
          </w:p>
        </w:tc>
        <w:tc>
          <w:tcPr>
            <w:tcW w:w="1142" w:type="dxa"/>
          </w:tcPr>
          <w:p w14:paraId="145926CB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0,81</w:t>
            </w:r>
          </w:p>
        </w:tc>
        <w:tc>
          <w:tcPr>
            <w:tcW w:w="1081" w:type="dxa"/>
          </w:tcPr>
          <w:p w14:paraId="3B31E94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0,14</w:t>
            </w:r>
          </w:p>
        </w:tc>
        <w:tc>
          <w:tcPr>
            <w:tcW w:w="789" w:type="dxa"/>
          </w:tcPr>
          <w:p w14:paraId="04CE1C3D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0,10</w:t>
            </w:r>
          </w:p>
        </w:tc>
      </w:tr>
      <w:tr w:rsidR="00F6520B" w:rsidRPr="003976C2" w14:paraId="7307F31D" w14:textId="77777777" w:rsidTr="00B6711E">
        <w:trPr>
          <w:trHeight w:val="375"/>
        </w:trPr>
        <w:tc>
          <w:tcPr>
            <w:tcW w:w="1298" w:type="dxa"/>
          </w:tcPr>
          <w:p w14:paraId="02A9CAF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5000</w:t>
            </w:r>
          </w:p>
        </w:tc>
        <w:tc>
          <w:tcPr>
            <w:tcW w:w="600" w:type="dxa"/>
          </w:tcPr>
          <w:p w14:paraId="46DC52C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0,17</w:t>
            </w:r>
          </w:p>
        </w:tc>
        <w:tc>
          <w:tcPr>
            <w:tcW w:w="600" w:type="dxa"/>
          </w:tcPr>
          <w:p w14:paraId="0D5F749C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0,22</w:t>
            </w:r>
          </w:p>
        </w:tc>
        <w:tc>
          <w:tcPr>
            <w:tcW w:w="602" w:type="dxa"/>
          </w:tcPr>
          <w:p w14:paraId="22093B86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0,30</w:t>
            </w:r>
          </w:p>
        </w:tc>
        <w:tc>
          <w:tcPr>
            <w:tcW w:w="1142" w:type="dxa"/>
          </w:tcPr>
          <w:p w14:paraId="573D35A8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0,53</w:t>
            </w:r>
          </w:p>
        </w:tc>
        <w:tc>
          <w:tcPr>
            <w:tcW w:w="600" w:type="dxa"/>
          </w:tcPr>
          <w:p w14:paraId="62404DCA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0,24</w:t>
            </w:r>
          </w:p>
        </w:tc>
        <w:tc>
          <w:tcPr>
            <w:tcW w:w="600" w:type="dxa"/>
          </w:tcPr>
          <w:p w14:paraId="57F51D7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0,30</w:t>
            </w:r>
          </w:p>
        </w:tc>
        <w:tc>
          <w:tcPr>
            <w:tcW w:w="602" w:type="dxa"/>
          </w:tcPr>
          <w:p w14:paraId="71784B53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0,42</w:t>
            </w:r>
          </w:p>
        </w:tc>
        <w:tc>
          <w:tcPr>
            <w:tcW w:w="1142" w:type="dxa"/>
          </w:tcPr>
          <w:p w14:paraId="2EEE9AFA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0,74</w:t>
            </w:r>
          </w:p>
        </w:tc>
        <w:tc>
          <w:tcPr>
            <w:tcW w:w="1081" w:type="dxa"/>
          </w:tcPr>
          <w:p w14:paraId="12BC2AFC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0,12</w:t>
            </w:r>
          </w:p>
        </w:tc>
        <w:tc>
          <w:tcPr>
            <w:tcW w:w="789" w:type="dxa"/>
          </w:tcPr>
          <w:p w14:paraId="57C9C7E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0,09</w:t>
            </w:r>
          </w:p>
        </w:tc>
      </w:tr>
      <w:tr w:rsidR="00F6520B" w:rsidRPr="003976C2" w14:paraId="3336F621" w14:textId="77777777" w:rsidTr="00B6711E">
        <w:trPr>
          <w:trHeight w:val="375"/>
        </w:trPr>
        <w:tc>
          <w:tcPr>
            <w:tcW w:w="1298" w:type="dxa"/>
          </w:tcPr>
          <w:p w14:paraId="130690D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10000</w:t>
            </w:r>
          </w:p>
        </w:tc>
        <w:tc>
          <w:tcPr>
            <w:tcW w:w="600" w:type="dxa"/>
          </w:tcPr>
          <w:p w14:paraId="7DEEE11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0,16</w:t>
            </w:r>
          </w:p>
        </w:tc>
        <w:tc>
          <w:tcPr>
            <w:tcW w:w="600" w:type="dxa"/>
          </w:tcPr>
          <w:p w14:paraId="503D310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602" w:type="dxa"/>
          </w:tcPr>
          <w:p w14:paraId="568EAA17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0,28</w:t>
            </w:r>
          </w:p>
        </w:tc>
        <w:tc>
          <w:tcPr>
            <w:tcW w:w="1142" w:type="dxa"/>
          </w:tcPr>
          <w:p w14:paraId="3A20184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0,50</w:t>
            </w:r>
          </w:p>
        </w:tc>
        <w:tc>
          <w:tcPr>
            <w:tcW w:w="600" w:type="dxa"/>
          </w:tcPr>
          <w:p w14:paraId="7C517460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0,22</w:t>
            </w:r>
          </w:p>
        </w:tc>
        <w:tc>
          <w:tcPr>
            <w:tcW w:w="600" w:type="dxa"/>
          </w:tcPr>
          <w:p w14:paraId="5BEA735F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0,28</w:t>
            </w:r>
          </w:p>
        </w:tc>
        <w:tc>
          <w:tcPr>
            <w:tcW w:w="602" w:type="dxa"/>
          </w:tcPr>
          <w:p w14:paraId="4C58DDF3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0,40</w:t>
            </w:r>
          </w:p>
        </w:tc>
        <w:tc>
          <w:tcPr>
            <w:tcW w:w="1142" w:type="dxa"/>
          </w:tcPr>
          <w:p w14:paraId="08479656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0,70</w:t>
            </w:r>
          </w:p>
        </w:tc>
        <w:tc>
          <w:tcPr>
            <w:tcW w:w="1081" w:type="dxa"/>
          </w:tcPr>
          <w:p w14:paraId="3D5F19AA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0,11</w:t>
            </w:r>
          </w:p>
        </w:tc>
        <w:tc>
          <w:tcPr>
            <w:tcW w:w="789" w:type="dxa"/>
          </w:tcPr>
          <w:p w14:paraId="04685FFC" w14:textId="77777777" w:rsidR="00F6520B" w:rsidRPr="003976C2" w:rsidRDefault="00F6520B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0,08</w:t>
            </w:r>
          </w:p>
        </w:tc>
      </w:tr>
    </w:tbl>
    <w:p w14:paraId="73A34286" w14:textId="77777777" w:rsidR="0059501B" w:rsidRPr="003976C2" w:rsidRDefault="0059501B" w:rsidP="00800357">
      <w:pPr>
        <w:pStyle w:val="Kpalrs"/>
        <w:spacing w:after="0"/>
        <w:rPr>
          <w:noProof/>
          <w:color w:val="auto"/>
        </w:rPr>
      </w:pPr>
    </w:p>
    <w:p w14:paraId="30458EBD" w14:textId="21AC7F4A" w:rsidR="004E51E7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17</w:t>
      </w:r>
      <w:r w:rsidRPr="003976C2">
        <w:rPr>
          <w:noProof/>
          <w:color w:val="auto"/>
        </w:rPr>
        <w:fldChar w:fldCharType="end"/>
      </w:r>
      <w:r w:rsidR="004E51E7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4E51E7" w:rsidRPr="003976C2">
        <w:rPr>
          <w:color w:val="auto"/>
        </w:rPr>
        <w:t>táblázat</w:t>
      </w:r>
      <w:r w:rsidR="004E51E7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Fancoil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ventilátorának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villamos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segédenergia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igénye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,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egész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éves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üzemben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(hűtési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fűtési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módban)</w:t>
      </w:r>
      <w:r w:rsidR="00EA19E6">
        <w:rPr>
          <w:color w:val="auto"/>
          <w:lang w:eastAsia="hu-HU"/>
        </w:rPr>
        <w:t xml:space="preserve"> </w:t>
      </w:r>
      <w:r w:rsidR="004E51E7" w:rsidRPr="003976C2">
        <w:rPr>
          <w:color w:val="auto"/>
          <w:lang w:eastAsia="hu-HU"/>
        </w:rPr>
        <w:t>összesen</w:t>
      </w:r>
      <w:r w:rsidR="00EA19E6">
        <w:rPr>
          <w:color w:val="auto"/>
          <w:lang w:eastAsia="hu-HU"/>
        </w:rPr>
        <w:t xml:space="preserve"> 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FC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  <m:r>
          <w:rPr>
            <w:rFonts w:ascii="Cambria Math" w:eastAsia="Times New Roman" w:hAnsi="Cambria Math"/>
            <w:color w:val="auto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color w:val="auto"/>
                <w:sz w:val="24"/>
                <w:szCs w:val="22"/>
                <w:lang w:eastAsia="hu-H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auto"/>
                    <w:sz w:val="24"/>
                    <w:szCs w:val="22"/>
                    <w:lang w:eastAsia="hu-HU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lang w:eastAsia="hu-HU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4"/>
                        <w:szCs w:val="22"/>
                        <w:lang w:eastAsia="hu-H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lang w:eastAsia="hu-HU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lang w:eastAsia="hu-H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auto"/>
                    <w:lang w:eastAsia="hu-HU"/>
                  </w:rPr>
                  <m:t>év</m:t>
                </m:r>
              </m:den>
            </m:f>
          </m:e>
        </m:d>
      </m:oMath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51E7" w:rsidRPr="003976C2" w14:paraId="0B627DE8" w14:textId="77777777" w:rsidTr="00856CE6">
        <w:tc>
          <w:tcPr>
            <w:tcW w:w="3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5D49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Rendszer</w:t>
            </w: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B5AC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Kialakítás</w:t>
            </w: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86F0" w14:textId="0B517605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Segédenergia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[kWh/m</w:t>
            </w:r>
            <w:r w:rsidRPr="003976C2">
              <w:rPr>
                <w:sz w:val="20"/>
                <w:szCs w:val="20"/>
                <w:vertAlign w:val="superscript"/>
                <w:lang w:eastAsia="hu-HU"/>
              </w:rPr>
              <w:t>2</w:t>
            </w:r>
            <w:r w:rsidRPr="003976C2">
              <w:rPr>
                <w:sz w:val="20"/>
                <w:szCs w:val="20"/>
                <w:lang w:eastAsia="hu-HU"/>
              </w:rPr>
              <w:t>év]</w:t>
            </w:r>
          </w:p>
        </w:tc>
      </w:tr>
      <w:tr w:rsidR="004E51E7" w:rsidRPr="003976C2" w14:paraId="35CD35F4" w14:textId="77777777" w:rsidTr="00856CE6">
        <w:tc>
          <w:tcPr>
            <w:tcW w:w="30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E327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Fancoil</w:t>
            </w: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4002" w14:textId="2F6220FA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Padlón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álló,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oldalfali,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mennyezet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alatti</w:t>
            </w: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7BB2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2</w:t>
            </w:r>
          </w:p>
        </w:tc>
      </w:tr>
      <w:tr w:rsidR="004E51E7" w:rsidRPr="003976C2" w14:paraId="4DC8F03A" w14:textId="77777777" w:rsidTr="00856CE6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C9BA6C3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4781" w14:textId="76356063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Álmennyezetbe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telepített</w:t>
            </w: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8F055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2,4</w:t>
            </w:r>
          </w:p>
        </w:tc>
      </w:tr>
      <w:tr w:rsidR="004E51E7" w:rsidRPr="003976C2" w14:paraId="3790F58B" w14:textId="77777777" w:rsidTr="00856CE6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0B4CAF2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72A5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Légcsatornázható</w:t>
            </w: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D76B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2,8</w:t>
            </w:r>
          </w:p>
        </w:tc>
      </w:tr>
      <w:tr w:rsidR="004E51E7" w:rsidRPr="003976C2" w14:paraId="230BF711" w14:textId="77777777" w:rsidTr="00856CE6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28AEE3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08B0" w14:textId="76D12FBF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Négy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irányban</w:t>
            </w:r>
            <w:r w:rsidR="00EA19E6">
              <w:rPr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sz w:val="20"/>
                <w:szCs w:val="20"/>
                <w:lang w:eastAsia="hu-HU"/>
              </w:rPr>
              <w:t>fúvó</w:t>
            </w:r>
          </w:p>
        </w:tc>
        <w:tc>
          <w:tcPr>
            <w:tcW w:w="30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3A0D" w14:textId="77777777" w:rsidR="004E51E7" w:rsidRPr="003976C2" w:rsidRDefault="004E51E7" w:rsidP="00800357">
            <w:pPr>
              <w:spacing w:after="0" w:line="240" w:lineRule="auto"/>
              <w:jc w:val="left"/>
              <w:rPr>
                <w:sz w:val="20"/>
                <w:lang w:eastAsia="hu-HU"/>
              </w:rPr>
            </w:pPr>
            <w:r w:rsidRPr="003976C2">
              <w:rPr>
                <w:sz w:val="20"/>
                <w:szCs w:val="20"/>
                <w:lang w:eastAsia="hu-HU"/>
              </w:rPr>
              <w:t>4,4</w:t>
            </w:r>
          </w:p>
        </w:tc>
      </w:tr>
    </w:tbl>
    <w:p w14:paraId="38839C89" w14:textId="77777777" w:rsidR="00065588" w:rsidRPr="003976C2" w:rsidRDefault="00065588" w:rsidP="00800357">
      <w:pPr>
        <w:spacing w:after="0" w:line="240" w:lineRule="auto"/>
        <w:rPr>
          <w:lang w:eastAsia="hu-HU"/>
        </w:rPr>
      </w:pPr>
    </w:p>
    <w:p w14:paraId="64C1C745" w14:textId="713A831F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08" w:name="_Toc58253361"/>
      <w:bookmarkStart w:id="409" w:name="_Toc77335621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08"/>
      <w:bookmarkEnd w:id="409"/>
    </w:p>
    <w:p w14:paraId="7906832C" w14:textId="4A5E9D25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számítását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15316-3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elvégezni.</w:t>
      </w:r>
    </w:p>
    <w:p w14:paraId="09E3186A" w14:textId="3C24BF40" w:rsidR="00F6520B" w:rsidRPr="003976C2" w:rsidRDefault="00F6520B" w:rsidP="00800357">
      <w:pPr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hőelosztás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segédenergia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igénye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</w:p>
    <w:p w14:paraId="2A40790F" w14:textId="0B7C03A1" w:rsidR="006832CF" w:rsidRPr="003976C2" w:rsidRDefault="00F6520B" w:rsidP="00800357">
      <w:pPr>
        <w:pStyle w:val="egyenlet"/>
        <w:rPr>
          <w:rFonts w:ascii="Times New Roman" w:hAnsi="Times New Roman"/>
          <w:lang w:eastAsia="hu-HU"/>
        </w:rPr>
      </w:pPr>
      <m:oMath>
        <m:r>
          <w:rPr>
            <w:lang w:eastAsia="hu-HU"/>
          </w:rPr>
          <m:t>W</m:t>
        </m:r>
        <m:r>
          <w:rPr>
            <w:sz w:val="13"/>
            <w:szCs w:val="13"/>
            <w:lang w:eastAsia="hu-HU"/>
          </w:rPr>
          <m:t>F,sziv</m:t>
        </m:r>
        <m:r>
          <m:t>=</m:t>
        </m:r>
        <m:r>
          <w:rPr>
            <w:lang w:eastAsia="hu-HU"/>
          </w:rPr>
          <m:t>W</m:t>
        </m:r>
        <m:r>
          <w:rPr>
            <w:sz w:val="13"/>
            <w:szCs w:val="13"/>
            <w:lang w:eastAsia="hu-HU"/>
          </w:rPr>
          <m:t xml:space="preserve">H,dis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vagy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időszak</m:t>
                </m:r>
              </m:den>
            </m:f>
          </m:e>
        </m:d>
      </m:oMath>
      <w:r w:rsidR="00EA19E6">
        <w:rPr>
          <w:rFonts w:ascii="Times New Roman" w:hAnsi="Times New Roman"/>
          <w:sz w:val="13"/>
          <w:szCs w:val="13"/>
          <w:lang w:eastAsia="hu-HU"/>
        </w:rPr>
        <w:t xml:space="preserve"> </w:t>
      </w:r>
      <w:r w:rsidR="006832CF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6832CF" w:rsidRPr="003976C2">
        <w:rPr>
          <w:rFonts w:ascii="Times New Roman" w:hAnsi="Times New Roman"/>
          <w:lang w:eastAsia="hu-HU"/>
        </w:rPr>
        <w:t>(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STYLEREF 1 \s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8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.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14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)</w:t>
      </w:r>
    </w:p>
    <w:p w14:paraId="682C3D7F" w14:textId="0118AA0E" w:rsidR="00F6520B" w:rsidRPr="003976C2" w:rsidRDefault="00F6520B" w:rsidP="00800357">
      <w:pPr>
        <w:spacing w:after="0" w:line="240" w:lineRule="auto"/>
      </w:pPr>
    </w:p>
    <w:p w14:paraId="04402AAD" w14:textId="4F12994C" w:rsidR="00F6520B" w:rsidRPr="003976C2" w:rsidRDefault="00F6520B" w:rsidP="00800357">
      <w:pPr>
        <w:spacing w:after="0" w:line="240" w:lineRule="auto"/>
      </w:pPr>
      <w:r w:rsidRPr="003976C2">
        <w:t>összefüggéssel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használva).</w:t>
      </w:r>
    </w:p>
    <w:p w14:paraId="2CB1D3CA" w14:textId="5767CB03" w:rsidR="006B6555" w:rsidRDefault="006B6555">
      <w:pPr>
        <w:jc w:val="left"/>
        <w:rPr>
          <w:lang w:eastAsia="hu-HU"/>
        </w:rPr>
      </w:pPr>
      <w:r>
        <w:rPr>
          <w:lang w:eastAsia="hu-HU"/>
        </w:rPr>
        <w:br w:type="page"/>
      </w:r>
    </w:p>
    <w:p w14:paraId="3D16B4EA" w14:textId="02EA0C8C" w:rsidR="00F6520B" w:rsidRPr="003976C2" w:rsidRDefault="00F6520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10" w:name="_Toc58253362"/>
      <w:bookmarkStart w:id="411" w:name="_Toc77335622"/>
      <w:r w:rsidRPr="003976C2">
        <w:rPr>
          <w:rFonts w:ascii="Times New Roman" w:hAnsi="Times New Roman" w:cs="Times New Roman"/>
          <w:color w:val="auto"/>
        </w:rPr>
        <w:lastRenderedPageBreak/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használati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melegvíz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C466EC" w:rsidRPr="003976C2">
        <w:rPr>
          <w:rFonts w:ascii="Times New Roman" w:hAnsi="Times New Roman" w:cs="Times New Roman"/>
          <w:color w:val="auto"/>
        </w:rPr>
        <w:t>ellátó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C466EC" w:rsidRPr="003976C2">
        <w:rPr>
          <w:rFonts w:ascii="Times New Roman" w:hAnsi="Times New Roman" w:cs="Times New Roman"/>
          <w:color w:val="auto"/>
        </w:rPr>
        <w:t>rendszer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energiafelhasználása</w:t>
      </w:r>
      <w:bookmarkEnd w:id="410"/>
      <w:bookmarkEnd w:id="411"/>
    </w:p>
    <w:p w14:paraId="2B8C424E" w14:textId="77777777" w:rsidR="004F0553" w:rsidRPr="003976C2" w:rsidRDefault="004F0553" w:rsidP="006B6555">
      <w:pPr>
        <w:spacing w:after="0" w:line="240" w:lineRule="auto"/>
      </w:pPr>
    </w:p>
    <w:p w14:paraId="2B274841" w14:textId="2F19BC1B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12" w:name="_Toc58253363"/>
      <w:bookmarkStart w:id="413" w:name="_Toc77335623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melegvízellátás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nettó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</w:t>
      </w:r>
      <w:bookmarkEnd w:id="412"/>
      <w:bookmarkEnd w:id="413"/>
    </w:p>
    <w:p w14:paraId="1428E116" w14:textId="45B4D2E1" w:rsidR="00065588" w:rsidRPr="003976C2" w:rsidRDefault="00065588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használati</w:t>
      </w:r>
      <w:r w:rsidR="00EA19E6">
        <w:t xml:space="preserve"> </w:t>
      </w:r>
      <w:r w:rsidRPr="003976C2">
        <w:t>melegvízellátó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hőenergia</w:t>
      </w:r>
      <w:r w:rsidR="00EA19E6">
        <w:t xml:space="preserve"> </w:t>
      </w:r>
      <w:r w:rsidRPr="003976C2">
        <w:t>igényére</w:t>
      </w:r>
      <w:r w:rsidR="00EA19E6">
        <w:t xml:space="preserve"> </w:t>
      </w:r>
      <w:r w:rsidRPr="003976C2">
        <w:t>(q</w:t>
      </w:r>
      <w:r w:rsidRPr="003976C2">
        <w:rPr>
          <w:vertAlign w:val="subscript"/>
        </w:rPr>
        <w:t>HMV</w:t>
      </w:r>
      <w:r w:rsidRPr="003976C2">
        <w:t>)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523ADF" w:rsidRPr="003976C2">
        <w:rPr>
          <w:rFonts w:eastAsiaTheme="minorEastAsia"/>
          <w:lang w:eastAsia="hu-HU"/>
        </w:rPr>
        <w:t>2.</w:t>
      </w:r>
      <w:r w:rsidR="00987173">
        <w:rPr>
          <w:rFonts w:eastAsiaTheme="minorEastAsia"/>
          <w:lang w:eastAsia="hu-HU"/>
        </w:rPr>
        <w:t>2</w:t>
      </w:r>
      <w:r w:rsidR="00523ADF" w:rsidRPr="003976C2">
        <w:rPr>
          <w:szCs w:val="24"/>
          <w:lang w:eastAsia="hu-HU"/>
        </w:rPr>
        <w:t>.</w:t>
      </w:r>
      <w:r w:rsidR="00EA19E6">
        <w:rPr>
          <w:szCs w:val="24"/>
          <w:lang w:eastAsia="hu-HU"/>
        </w:rPr>
        <w:t xml:space="preserve"> </w:t>
      </w:r>
      <w:r w:rsidR="00523ADF" w:rsidRPr="003976C2">
        <w:rPr>
          <w:szCs w:val="24"/>
          <w:lang w:eastAsia="hu-HU"/>
        </w:rPr>
        <w:t>táblázat</w:t>
      </w:r>
      <w:r w:rsidR="00EA19E6">
        <w:t xml:space="preserve"> </w:t>
      </w:r>
      <w:r w:rsidRPr="003976C2">
        <w:t>ad</w:t>
      </w:r>
      <w:r w:rsidR="00EA19E6">
        <w:t xml:space="preserve"> </w:t>
      </w:r>
      <w:r w:rsidRPr="003976C2">
        <w:t>iránymutatást.</w:t>
      </w:r>
      <w:r w:rsidR="00EA19E6">
        <w:t xml:space="preserve"> </w:t>
      </w:r>
      <w:r w:rsidRPr="003976C2">
        <w:t>Lakóépületek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megadott</w:t>
      </w:r>
      <w:r w:rsidR="00EA19E6">
        <w:t xml:space="preserve"> </w:t>
      </w:r>
      <w:r w:rsidRPr="003976C2">
        <w:t>értékek</w:t>
      </w:r>
      <w:r w:rsidR="00EA19E6">
        <w:t xml:space="preserve"> </w:t>
      </w:r>
      <w:r w:rsidRPr="003976C2">
        <w:t>kötelezőek,</w:t>
      </w:r>
      <w:r w:rsidR="00EA19E6">
        <w:t xml:space="preserve"> </w:t>
      </w:r>
      <w:r w:rsidRPr="003976C2">
        <w:t>egyéb</w:t>
      </w:r>
      <w:r w:rsidR="00EA19E6">
        <w:t xml:space="preserve"> </w:t>
      </w:r>
      <w:r w:rsidRPr="003976C2">
        <w:t>funkcióra</w:t>
      </w:r>
      <w:r w:rsidR="00EA19E6">
        <w:t xml:space="preserve"> </w:t>
      </w:r>
      <w:r w:rsidRPr="003976C2">
        <w:t>ajánlottak.</w:t>
      </w:r>
      <w:r w:rsidR="00EA19E6">
        <w:t xml:space="preserve"> </w:t>
      </w:r>
      <w:r w:rsidR="006B6555">
        <w:t xml:space="preserve"> </w:t>
      </w:r>
      <w:r w:rsidRPr="003976C2">
        <w:t>A</w:t>
      </w:r>
      <w:r w:rsidR="00EA19E6">
        <w:t xml:space="preserve"> </w:t>
      </w:r>
      <w:r w:rsidRPr="003976C2">
        <w:t>melegvíz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hőigény</w:t>
      </w:r>
      <w:r w:rsidR="00EA19E6">
        <w:t xml:space="preserve"> </w:t>
      </w:r>
      <w:r w:rsidRPr="003976C2">
        <w:t>meghatározása</w:t>
      </w:r>
      <w:r w:rsidR="00EA19E6">
        <w:t xml:space="preserve"> </w:t>
      </w:r>
      <w:r w:rsidRPr="003976C2">
        <w:t>után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q</w:t>
      </w:r>
      <w:r w:rsidRPr="003976C2">
        <w:rPr>
          <w:vertAlign w:val="subscript"/>
        </w:rPr>
        <w:t>HMV</w:t>
      </w:r>
      <w:r w:rsidR="00EA19E6">
        <w:t xml:space="preserve"> </w:t>
      </w:r>
      <w:r w:rsidRPr="003976C2">
        <w:t>értékét</w:t>
      </w:r>
      <w:r w:rsidR="00EA19E6">
        <w:t xml:space="preserve"> </w:t>
      </w:r>
      <w:r w:rsidR="00C72B4A" w:rsidRPr="003976C2">
        <w:t>hasznos</w:t>
      </w:r>
      <w:r w:rsidR="00EA19E6">
        <w:t xml:space="preserve"> </w:t>
      </w:r>
      <w:r w:rsidRPr="003976C2">
        <w:t>alapterületre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fajlagosítani.</w:t>
      </w:r>
    </w:p>
    <w:p w14:paraId="40EBD6C8" w14:textId="77777777" w:rsidR="00065588" w:rsidRPr="003976C2" w:rsidRDefault="00065588" w:rsidP="00800357">
      <w:pPr>
        <w:spacing w:after="0" w:line="240" w:lineRule="auto"/>
      </w:pPr>
    </w:p>
    <w:p w14:paraId="7BFE5021" w14:textId="72FE77EF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14" w:name="_Toc58253364"/>
      <w:bookmarkStart w:id="415" w:name="_Toc77335624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melegvízellátó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rendszer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végső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hő-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villamos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fogyasztása</w:t>
      </w:r>
      <w:bookmarkEnd w:id="414"/>
      <w:bookmarkEnd w:id="415"/>
    </w:p>
    <w:p w14:paraId="659B2B0C" w14:textId="21814F7C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D32F2" w:rsidRPr="003976C2">
        <w:rPr>
          <w:lang w:eastAsia="hu-HU"/>
        </w:rPr>
        <w:t>melegvíz</w:t>
      </w:r>
      <w:r w:rsidR="00EA19E6">
        <w:rPr>
          <w:lang w:eastAsia="hu-HU"/>
        </w:rPr>
        <w:t xml:space="preserve"> </w:t>
      </w:r>
      <w:r w:rsidR="002D32F2" w:rsidRPr="003976C2">
        <w:rPr>
          <w:lang w:eastAsia="hu-HU"/>
        </w:rPr>
        <w:t>ellátó</w:t>
      </w:r>
      <w:r w:rsidR="00EA19E6">
        <w:rPr>
          <w:lang w:eastAsia="hu-HU"/>
        </w:rPr>
        <w:t xml:space="preserve"> </w:t>
      </w:r>
      <w:r w:rsidR="002D32F2"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végső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energiahordozónként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energiára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alapján:</w:t>
      </w:r>
    </w:p>
    <w:p w14:paraId="384420D1" w14:textId="4B36F650" w:rsidR="006832CF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HMV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v</m:t>
            </m:r>
            <m:r>
              <w:rPr>
                <w:lang w:eastAsia="hu-HU"/>
              </w:rPr>
              <m:t>é</m:t>
            </m:r>
            <m:r>
              <w:rPr>
                <w:lang w:eastAsia="hu-HU"/>
              </w:rPr>
              <m:t>g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j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lang w:eastAsia="hu-HU"/>
              </w:rPr>
            </m:ctrlPr>
          </m:naryPr>
          <m:sub/>
          <m:sup/>
          <m:e>
            <m:d>
              <m:dPr>
                <m:ctrlPr>
                  <w:rPr>
                    <w:iCs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lang w:eastAsia="hu-HU"/>
                      </w:rPr>
                      <m:t>HMV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net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lang w:eastAsia="hu-HU"/>
                      </w:rPr>
                      <m:t>HMV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sz</m:t>
                    </m:r>
                    <m:r>
                      <w:rPr>
                        <w:lang w:eastAsia="hu-HU"/>
                      </w:rPr>
                      <m:t>á</m:t>
                    </m:r>
                    <m:r>
                      <w:rPr>
                        <w:lang w:eastAsia="hu-HU"/>
                      </w:rPr>
                      <m:t>ll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lang w:eastAsia="hu-HU"/>
                      </w:rPr>
                      <m:t>HMV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t</m:t>
                    </m:r>
                    <m:r>
                      <w:rPr>
                        <w:lang w:eastAsia="hu-HU"/>
                      </w:rPr>
                      <m:t>á</m:t>
                    </m:r>
                    <m:r>
                      <w:rPr>
                        <w:lang w:eastAsia="hu-HU"/>
                      </w:rPr>
                      <m:t>r</m:t>
                    </m:r>
                  </m:sub>
                </m:sSub>
              </m:e>
            </m:d>
            <m:r>
              <w:rPr>
                <w:lang w:eastAsia="hu-HU"/>
              </w:rPr>
              <m:t>∙</m:t>
            </m:r>
            <m:sSub>
              <m:sSubPr>
                <m:ctrlPr>
                  <w:rPr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ε</m:t>
                </m:r>
              </m:e>
              <m:sub>
                <m:r>
                  <w:rPr>
                    <w:lang w:eastAsia="hu-HU"/>
                  </w:rPr>
                  <m:t>HM</m:t>
                </m:r>
                <m:r>
                  <w:rPr>
                    <w:lang w:eastAsia="hu-HU"/>
                  </w:rPr>
                  <m:t>V</m:t>
                </m:r>
              </m:sub>
            </m:sSub>
          </m:e>
        </m:nary>
        <m:r>
          <w:rPr>
            <w:lang w:eastAsia="hu-HU"/>
          </w:rPr>
          <m:t xml:space="preserve">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A19E6">
        <w:rPr>
          <w:rFonts w:ascii="Times New Roman" w:hAnsi="Times New Roman"/>
          <w:lang w:eastAsia="hu-HU"/>
        </w:rPr>
        <w:t xml:space="preserve"> </w:t>
      </w:r>
      <w:r w:rsidR="006832CF" w:rsidRPr="003976C2">
        <w:rPr>
          <w:rFonts w:ascii="Times New Roman" w:hAnsi="Times New Roman"/>
          <w:lang w:eastAsia="hu-HU"/>
        </w:rPr>
        <w:tab/>
        <w:t>(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STYLEREF 1 \s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.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)</w:t>
      </w:r>
    </w:p>
    <w:p w14:paraId="0CCF5490" w14:textId="0671011B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08EBCCB1" w14:textId="73E99937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szumma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jelenti,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különböző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azonos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ellátott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rendelkező)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továbbá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többféle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azonos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ellátott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rendelkező)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együttes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valósul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által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bevitt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energiamennyiségek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összegzendők.</w:t>
      </w:r>
    </w:p>
    <w:p w14:paraId="59185480" w14:textId="538C1969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HMV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meghatározásához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elosztás,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tárolás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hőtermelő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összegezni.</w:t>
      </w:r>
    </w:p>
    <w:p w14:paraId="634BAD9C" w14:textId="5C49E374" w:rsidR="006832CF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W</m:t>
            </m:r>
          </m:e>
          <m:sub>
            <m:r>
              <w:rPr>
                <w:lang w:eastAsia="hu-HU"/>
              </w:rPr>
              <m:t>HMV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v</m:t>
            </m:r>
            <m:r>
              <w:rPr>
                <w:lang w:eastAsia="hu-HU"/>
              </w:rPr>
              <m:t>é</m:t>
            </m:r>
            <m:r>
              <w:rPr>
                <w:lang w:eastAsia="hu-HU"/>
              </w:rPr>
              <m:t>g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lang w:eastAsia="hu-HU"/>
              </w:rPr>
            </m:ctrlPr>
          </m:naryPr>
          <m:sub/>
          <m:sup/>
          <m:e>
            <m:d>
              <m:dPr>
                <m:ctrlPr>
                  <w:rPr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lang w:eastAsia="hu-HU"/>
                      </w:rPr>
                      <m:t>HMV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sziv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lang w:eastAsia="hu-HU"/>
                      </w:rPr>
                      <m:t>HMV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term</m:t>
                    </m:r>
                  </m:sub>
                </m:sSub>
              </m:e>
            </m:d>
            <m:r>
              <w:rPr>
                <w:lang w:eastAsia="hu-HU"/>
              </w:rPr>
              <m:t xml:space="preserve">   </m:t>
            </m:r>
            <m:d>
              <m:dPr>
                <m:begChr m:val="["/>
                <m:endChr m:val="]"/>
                <m:ctrlPr>
                  <w:rPr>
                    <w:rFonts w:eastAsia="Times New Roman"/>
                    <w:lang w:eastAsia="hu-HU"/>
                  </w:rPr>
                </m:ctrlPr>
              </m:dPr>
              <m:e>
                <m:f>
                  <m:fPr>
                    <m:ctrlPr>
                      <w:rPr>
                        <w:rFonts w:eastAsia="Times New Roman"/>
                        <w:lang w:eastAsia="hu-HU"/>
                      </w:rPr>
                    </m:ctrlPr>
                  </m:fPr>
                  <m:num>
                    <m:r>
                      <w:rPr>
                        <w:rFonts w:eastAsia="Times New Roman"/>
                        <w:lang w:eastAsia="hu-HU"/>
                      </w:rPr>
                      <m:t>kW</m:t>
                    </m:r>
                    <m:r>
                      <w:rPr>
                        <w:rFonts w:eastAsia="Times New Roman"/>
                        <w:lang w:eastAsia="hu-HU"/>
                      </w:rPr>
                      <m:t>h</m:t>
                    </m:r>
                  </m:num>
                  <m:den>
                    <m:r>
                      <w:rPr>
                        <w:rFonts w:eastAsia="Times New Roman"/>
                        <w:lang w:eastAsia="hu-HU"/>
                      </w:rPr>
                      <m:t>é</m:t>
                    </m:r>
                    <m:r>
                      <w:rPr>
                        <w:rFonts w:eastAsia="Times New Roman"/>
                        <w:lang w:eastAsia="hu-HU"/>
                      </w:rPr>
                      <m:t>v</m:t>
                    </m:r>
                  </m:den>
                </m:f>
              </m:e>
            </m:d>
          </m:e>
        </m:nary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A19E6">
        <w:rPr>
          <w:rFonts w:ascii="Times New Roman" w:hAnsi="Times New Roman"/>
          <w:lang w:eastAsia="hu-HU"/>
        </w:rPr>
        <w:t xml:space="preserve"> </w:t>
      </w:r>
      <w:r w:rsidR="006832CF" w:rsidRPr="003976C2">
        <w:rPr>
          <w:rFonts w:ascii="Times New Roman" w:hAnsi="Times New Roman"/>
          <w:lang w:eastAsia="hu-HU"/>
        </w:rPr>
        <w:tab/>
        <w:t>(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STYLEREF 1 \s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.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2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)</w:t>
      </w:r>
    </w:p>
    <w:p w14:paraId="156EA72B" w14:textId="28ABD65E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510FC8FA" w14:textId="396DCD47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szumma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jelenti,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különböző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továbbá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többféle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együttes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valósul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segédenergiaigényei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összegzendők.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W</m:t>
            </m:r>
          </m:e>
          <m:sub>
            <m:r>
              <w:rPr>
                <w:rFonts w:ascii="Cambria Math" w:hAnsi="Cambria Math"/>
                <w:lang w:eastAsia="hu-HU"/>
              </w:rPr>
              <m:t>HMV,sziv</m:t>
            </m:r>
          </m:sub>
        </m:sSub>
      </m:oMath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cirkulációs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szivattyúk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</w:t>
      </w: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W</m:t>
            </m:r>
          </m:e>
          <m:sub>
            <m:r>
              <w:rPr>
                <w:rFonts w:ascii="Cambria Math" w:hAnsi="Cambria Math"/>
                <w:lang w:eastAsia="hu-HU"/>
              </w:rPr>
              <m:t>HMV,sziv_cirk</m:t>
            </m:r>
          </m:sub>
        </m:sSub>
        <m:r>
          <w:rPr>
            <w:rFonts w:ascii="Cambria Math" w:hAnsi="Cambria Math"/>
            <w:lang w:eastAsia="hu-HU"/>
          </w:rPr>
          <m:t>)</m:t>
        </m:r>
      </m:oMath>
      <w:r w:rsidR="00EA19E6">
        <w:rPr>
          <w:lang w:eastAsia="hu-HU"/>
        </w:rPr>
        <w:t xml:space="preserve"> </w:t>
      </w:r>
      <w:r w:rsidRPr="003976C2">
        <w:rPr>
          <w:lang w:eastAsia="hu-HU"/>
        </w:rPr>
        <w:t>fogyasztásán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kívül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tartalmazza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kollektorköri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</w:t>
      </w: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W</m:t>
            </m:r>
          </m:e>
          <m:sub>
            <m:r>
              <w:rPr>
                <w:rFonts w:ascii="Cambria Math" w:hAnsi="Cambria Math"/>
                <w:lang w:eastAsia="hu-HU"/>
              </w:rPr>
              <m:t>HMV,sziv_szol</m:t>
            </m:r>
          </m:sub>
        </m:sSub>
        <m:r>
          <w:rPr>
            <w:rFonts w:ascii="Cambria Math" w:hAnsi="Cambria Math"/>
            <w:lang w:eastAsia="hu-HU"/>
          </w:rPr>
          <m:t>)</m:t>
        </m:r>
      </m:oMath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talajkollektoros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hőszivattyúk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primerköri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szivattyúk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</w:t>
      </w: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W</m:t>
            </m:r>
          </m:e>
          <m:sub>
            <m:r>
              <w:rPr>
                <w:rFonts w:ascii="Cambria Math" w:hAnsi="Cambria Math"/>
                <w:lang w:eastAsia="hu-HU"/>
              </w:rPr>
              <m:t>HMV,sziv_talaj</m:t>
            </m:r>
          </m:sub>
        </m:sSub>
        <m:r>
          <w:rPr>
            <w:rFonts w:ascii="Cambria Math" w:hAnsi="Cambria Math"/>
            <w:lang w:eastAsia="hu-HU"/>
          </w:rPr>
          <m:t>)</m:t>
        </m:r>
      </m:oMath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energiafelhasználását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is.</w:t>
      </w:r>
      <w:r w:rsidR="00EA19E6">
        <w:rPr>
          <w:lang w:eastAsia="hu-HU"/>
        </w:rPr>
        <w:t xml:space="preserve"> </w:t>
      </w:r>
    </w:p>
    <w:p w14:paraId="659E0D0A" w14:textId="09E7353C" w:rsidR="00F6520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W</m:t>
            </m:r>
          </m:e>
          <m:sub>
            <m:r>
              <w:rPr>
                <w:lang w:eastAsia="hu-HU"/>
              </w:rPr>
              <m:t>HMV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sziv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lang w:eastAsia="hu-HU"/>
              </w:rPr>
            </m:ctrlPr>
          </m:naryPr>
          <m:sub/>
          <m:sup/>
          <m:e>
            <m:d>
              <m:dPr>
                <m:ctrlPr>
                  <w:rPr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lang w:eastAsia="hu-HU"/>
                      </w:rPr>
                      <m:t>HMV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sziv</m:t>
                    </m:r>
                    <m:r>
                      <w:rPr>
                        <w:lang w:eastAsia="hu-HU"/>
                      </w:rPr>
                      <m:t>_</m:t>
                    </m:r>
                    <m:r>
                      <w:rPr>
                        <w:lang w:eastAsia="hu-HU"/>
                      </w:rPr>
                      <m:t>c</m:t>
                    </m:r>
                    <m:r>
                      <w:rPr>
                        <w:lang w:eastAsia="hu-HU"/>
                      </w:rPr>
                      <m:t>i</m:t>
                    </m:r>
                    <m:r>
                      <w:rPr>
                        <w:lang w:eastAsia="hu-HU"/>
                      </w:rPr>
                      <m:t>rk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lang w:eastAsia="hu-HU"/>
                      </w:rPr>
                      <m:t>HMV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sziv</m:t>
                    </m:r>
                    <m:r>
                      <w:rPr>
                        <w:lang w:eastAsia="hu-HU"/>
                      </w:rPr>
                      <m:t>_</m:t>
                    </m:r>
                    <m:r>
                      <w:rPr>
                        <w:lang w:eastAsia="hu-HU"/>
                      </w:rPr>
                      <m:t>szol</m:t>
                    </m:r>
                  </m:sub>
                </m:sSub>
                <m:r>
                  <w:rPr>
                    <w:lang w:eastAsia="hu-HU"/>
                  </w:rPr>
                  <m:t>+</m:t>
                </m:r>
                <m:sSub>
                  <m:sSubPr>
                    <m:ctrlPr>
                      <w:rPr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W</m:t>
                    </m:r>
                  </m:e>
                  <m:sub>
                    <m:r>
                      <w:rPr>
                        <w:lang w:eastAsia="hu-HU"/>
                      </w:rPr>
                      <m:t>HMV</m:t>
                    </m:r>
                    <m:r>
                      <w:rPr>
                        <w:lang w:eastAsia="hu-HU"/>
                      </w:rPr>
                      <m:t>,</m:t>
                    </m:r>
                    <m:r>
                      <w:rPr>
                        <w:lang w:eastAsia="hu-HU"/>
                      </w:rPr>
                      <m:t>sziv</m:t>
                    </m:r>
                    <m:r>
                      <w:rPr>
                        <w:lang w:eastAsia="hu-HU"/>
                      </w:rPr>
                      <m:t>_</m:t>
                    </m:r>
                    <m:r>
                      <w:rPr>
                        <w:lang w:eastAsia="hu-HU"/>
                      </w:rPr>
                      <m:t>talaj</m:t>
                    </m:r>
                  </m:sub>
                </m:sSub>
              </m:e>
            </m:d>
          </m:e>
        </m:nary>
      </m:oMath>
      <w:r w:rsidR="00EA19E6">
        <w:rPr>
          <w:rFonts w:ascii="Times New Roman" w:hAnsi="Times New Roman"/>
          <w:lang w:eastAsia="hu-HU"/>
        </w:rPr>
        <w:t xml:space="preserve"> </w:t>
      </w:r>
      <w:r w:rsidR="006832CF" w:rsidRPr="003976C2">
        <w:rPr>
          <w:rFonts w:ascii="Times New Roman" w:hAnsi="Times New Roman"/>
          <w:lang w:eastAsia="hu-HU"/>
        </w:rPr>
        <w:tab/>
        <w:t>(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STYLEREF 1 \s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.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3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)</w:t>
      </w:r>
    </w:p>
    <w:p w14:paraId="71E003E8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3A02C5E8" w14:textId="0C4527EE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16" w:name="_Toc58253365"/>
      <w:bookmarkStart w:id="417" w:name="_Toc77335625"/>
      <w:r w:rsidRPr="003976C2">
        <w:rPr>
          <w:rFonts w:ascii="Times New Roman" w:hAnsi="Times New Roman" w:cs="Times New Roman"/>
          <w:color w:val="auto"/>
        </w:rPr>
        <w:t>Napkollektorok</w:t>
      </w:r>
      <w:r w:rsidR="00375158" w:rsidRPr="003976C2">
        <w:rPr>
          <w:rFonts w:ascii="Times New Roman" w:hAnsi="Times New Roman" w:cs="Times New Roman"/>
          <w:color w:val="auto"/>
        </w:rPr>
        <w:t>kal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375158" w:rsidRPr="003976C2">
        <w:rPr>
          <w:rFonts w:ascii="Times New Roman" w:hAnsi="Times New Roman" w:cs="Times New Roman"/>
          <w:color w:val="auto"/>
        </w:rPr>
        <w:t>termelt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375158" w:rsidRPr="003976C2">
        <w:rPr>
          <w:rFonts w:ascii="Times New Roman" w:hAnsi="Times New Roman" w:cs="Times New Roman"/>
          <w:color w:val="auto"/>
        </w:rPr>
        <w:t>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375158" w:rsidRPr="003976C2">
        <w:rPr>
          <w:rFonts w:ascii="Times New Roman" w:hAnsi="Times New Roman" w:cs="Times New Roman"/>
          <w:color w:val="auto"/>
        </w:rPr>
        <w:t>meghatározása</w:t>
      </w:r>
      <w:bookmarkEnd w:id="416"/>
      <w:bookmarkEnd w:id="417"/>
    </w:p>
    <w:p w14:paraId="77BE41EB" w14:textId="72DAEE87" w:rsidR="00375158" w:rsidRPr="003976C2" w:rsidRDefault="00375158" w:rsidP="00800357">
      <w:pPr>
        <w:pStyle w:val="Cmsor4"/>
        <w:spacing w:before="0" w:beforeAutospacing="0" w:after="0" w:afterAutospacing="0"/>
      </w:pPr>
      <w:bookmarkStart w:id="418" w:name="_Ref50729468"/>
      <w:r w:rsidRPr="003976C2">
        <w:t>Egyszerűsített</w:t>
      </w:r>
      <w:r w:rsidR="00EA19E6">
        <w:t xml:space="preserve"> </w:t>
      </w:r>
      <w:r w:rsidRPr="003976C2">
        <w:t>módszer</w:t>
      </w:r>
      <w:bookmarkEnd w:id="418"/>
    </w:p>
    <w:p w14:paraId="58F3BC72" w14:textId="3C028928" w:rsidR="00375158" w:rsidRPr="003976C2" w:rsidRDefault="00375158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teljesülése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alkalmazható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napkollektorok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hőenergia</w:t>
      </w:r>
      <w:r w:rsidR="00EA19E6">
        <w:t xml:space="preserve"> </w:t>
      </w:r>
      <w:r w:rsidRPr="003976C2">
        <w:t>figyelembevételére:</w:t>
      </w:r>
    </w:p>
    <w:p w14:paraId="199146CB" w14:textId="74613728" w:rsidR="00375158" w:rsidRPr="003976C2" w:rsidRDefault="00375158" w:rsidP="00800357">
      <w:pPr>
        <w:pStyle w:val="Listaszerbekezds"/>
        <w:numPr>
          <w:ilvl w:val="0"/>
          <w:numId w:val="3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napkollektorokkal</w:t>
      </w:r>
      <w:r w:rsidR="00EA19E6">
        <w:t xml:space="preserve"> </w:t>
      </w:r>
      <w:r w:rsidRPr="003976C2">
        <w:t>kizárólag</w:t>
      </w:r>
      <w:r w:rsidR="00EA19E6">
        <w:t xml:space="preserve"> </w:t>
      </w:r>
      <w:r w:rsidRPr="003976C2">
        <w:t>lakóépület</w:t>
      </w:r>
      <w:r w:rsidR="00EA19E6">
        <w:t xml:space="preserve"> </w:t>
      </w:r>
      <w:r w:rsidRPr="003976C2">
        <w:t>HMV</w:t>
      </w:r>
      <w:r w:rsidR="00EA19E6">
        <w:t xml:space="preserve"> </w:t>
      </w:r>
      <w:r w:rsidRPr="003976C2">
        <w:t>igényének</w:t>
      </w:r>
      <w:r w:rsidR="00EA19E6">
        <w:t xml:space="preserve"> </w:t>
      </w:r>
      <w:r w:rsidRPr="003976C2">
        <w:t>fedezésére</w:t>
      </w:r>
      <w:r w:rsidR="00EA19E6">
        <w:t xml:space="preserve"> </w:t>
      </w:r>
      <w:r w:rsidRPr="003976C2">
        <w:t>segítenek</w:t>
      </w:r>
      <w:r w:rsidR="00EA19E6">
        <w:t xml:space="preserve"> </w:t>
      </w:r>
      <w:r w:rsidRPr="003976C2">
        <w:t>rá.</w:t>
      </w:r>
    </w:p>
    <w:p w14:paraId="7555AA5E" w14:textId="53F9FCA0" w:rsidR="00375158" w:rsidRPr="003976C2" w:rsidRDefault="00375158" w:rsidP="00800357">
      <w:pPr>
        <w:pStyle w:val="Listaszerbekezds"/>
        <w:numPr>
          <w:ilvl w:val="0"/>
          <w:numId w:val="3"/>
        </w:num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HMV</w:t>
      </w:r>
      <w:r w:rsidR="00EA19E6">
        <w:t xml:space="preserve"> </w:t>
      </w:r>
      <w:r w:rsidRPr="003976C2">
        <w:t>tároló</w:t>
      </w:r>
      <w:r w:rsidR="00EA19E6">
        <w:t xml:space="preserve"> </w:t>
      </w:r>
      <w:r w:rsidRPr="003976C2">
        <w:t>kollektorfelületre</w:t>
      </w:r>
      <w:r w:rsidR="00EA19E6">
        <w:t xml:space="preserve"> </w:t>
      </w:r>
      <w:r w:rsidRPr="003976C2">
        <w:t>vetített</w:t>
      </w:r>
      <w:r w:rsidR="00EA19E6">
        <w:t xml:space="preserve"> </w:t>
      </w:r>
      <w:r w:rsidRPr="003976C2">
        <w:t>térfogata</w:t>
      </w:r>
      <w:r w:rsidR="00EA19E6">
        <w:t xml:space="preserve"> </w:t>
      </w:r>
      <w:r w:rsidRPr="003976C2">
        <w:t>eléri</w:t>
      </w:r>
      <w:r w:rsidR="00EA19E6">
        <w:t xml:space="preserve"> </w:t>
      </w:r>
      <w:r w:rsidRPr="003976C2">
        <w:t>a</w:t>
      </w:r>
      <w:r w:rsidR="00634903" w:rsidRPr="003976C2">
        <w:t>z</w:t>
      </w:r>
      <w:r w:rsidR="00EA19E6">
        <w:t xml:space="preserve"> </w:t>
      </w:r>
      <w:r w:rsidRPr="003976C2">
        <w:t>50</w:t>
      </w:r>
      <w:r w:rsidR="00EA19E6">
        <w:t xml:space="preserve"> </w:t>
      </w:r>
      <w:r w:rsidRPr="003976C2">
        <w:t>l/m</w:t>
      </w:r>
      <w:r w:rsidRPr="003976C2">
        <w:rPr>
          <w:vertAlign w:val="superscript"/>
        </w:rPr>
        <w:t>2</w:t>
      </w:r>
      <w:r w:rsidR="00EA19E6">
        <w:t xml:space="preserve"> </w:t>
      </w:r>
      <w:r w:rsidRPr="003976C2">
        <w:t>(kollektorfelület)</w:t>
      </w:r>
      <w:r w:rsidR="00EA19E6">
        <w:t xml:space="preserve"> </w:t>
      </w:r>
      <w:r w:rsidRPr="003976C2">
        <w:t>arányt.</w:t>
      </w:r>
    </w:p>
    <w:p w14:paraId="3652A4E8" w14:textId="205FA23B" w:rsidR="00A40317" w:rsidRPr="003976C2" w:rsidRDefault="00A40317" w:rsidP="00800357">
      <w:pPr>
        <w:spacing w:after="0" w:line="240" w:lineRule="auto"/>
      </w:pPr>
      <w:r w:rsidRPr="003976C2">
        <w:t>Első</w:t>
      </w:r>
      <w:r w:rsidR="00EA19E6">
        <w:t xml:space="preserve"> </w:t>
      </w:r>
      <w:r w:rsidRPr="003976C2">
        <w:t>lépésben</w:t>
      </w:r>
      <w:r w:rsidR="00EA19E6">
        <w:t xml:space="preserve"> </w:t>
      </w:r>
      <w:r w:rsidRPr="003976C2">
        <w:t>meghatározandó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218F9" w:rsidRPr="003976C2">
        <w:t>végsőener</w:t>
      </w:r>
      <w:r w:rsidR="00997B00" w:rsidRPr="003976C2">
        <w:t>gia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azt</w:t>
      </w:r>
      <w:r w:rsidR="00EA19E6">
        <w:t xml:space="preserve"> </w:t>
      </w:r>
      <w:r w:rsidRPr="003976C2">
        <w:t>feltételezve,</w:t>
      </w:r>
      <w:r w:rsidR="00EA19E6">
        <w:t xml:space="preserve"> </w:t>
      </w:r>
      <w:r w:rsidRPr="003976C2">
        <w:t>mintha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lenne</w:t>
      </w:r>
      <w:r w:rsidR="00EA19E6">
        <w:t xml:space="preserve"> </w:t>
      </w:r>
      <w:r w:rsidRPr="003976C2">
        <w:t>napkollektor,</w:t>
      </w:r>
      <w:r w:rsidR="00EA19E6">
        <w:t xml:space="preserve"> </w:t>
      </w:r>
      <w:r w:rsidRPr="003976C2">
        <w:t>azaz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másik</w:t>
      </w:r>
      <w:r w:rsidR="00EA19E6">
        <w:t xml:space="preserve"> </w:t>
      </w:r>
      <w:r w:rsidRPr="003976C2">
        <w:t>hőtermelő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gázkazán)</w:t>
      </w:r>
      <w:r w:rsidR="00EA19E6">
        <w:t xml:space="preserve"> </w:t>
      </w:r>
      <w:r w:rsidRPr="003976C2">
        <w:t>fedezné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HMV</w:t>
      </w:r>
      <w:r w:rsidR="00EA19E6">
        <w:t xml:space="preserve"> </w:t>
      </w:r>
      <w:r w:rsidRPr="003976C2">
        <w:t>hőigényt:</w:t>
      </w:r>
    </w:p>
    <w:p w14:paraId="732885B1" w14:textId="346DEC8F" w:rsidR="006832CF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iCs/>
              </w:rPr>
            </m:ctrlPr>
          </m:sSubPr>
          <m:e>
            <m:r>
              <m:t>Q</m:t>
            </m:r>
          </m:e>
          <m:sub>
            <m:r>
              <m:t>HMV</m:t>
            </m:r>
            <m:r>
              <m:t>,</m:t>
            </m:r>
            <m:r>
              <m:t>v</m:t>
            </m:r>
            <m:r>
              <m:t>é</m:t>
            </m:r>
            <m:r>
              <m:t>g</m:t>
            </m:r>
            <m:r>
              <m:t>,</m:t>
            </m:r>
            <m:r>
              <m:t>koll</m:t>
            </m:r>
            <m:r>
              <m:t>_</m:t>
            </m:r>
            <m:r>
              <m:t>n</m:t>
            </m:r>
            <m:r>
              <m:t>é</m:t>
            </m:r>
            <m:r>
              <m:t>lk</m:t>
            </m:r>
            <m:r>
              <m:t>ü</m:t>
            </m:r>
            <m:r>
              <m:t>l</m:t>
            </m:r>
          </m:sub>
        </m:sSub>
        <m:r>
          <m:t>=</m:t>
        </m:r>
        <m:nary>
          <m:naryPr>
            <m:chr m:val="∑"/>
            <m:limLoc m:val="undOvr"/>
            <m:subHide m:val="1"/>
            <m:supHide m:val="1"/>
            <m:ctrlPr/>
          </m:naryPr>
          <m:sub/>
          <m:sup/>
          <m:e>
            <m:d>
              <m:dPr>
                <m:ctrlPr>
                  <w:rPr>
                    <w:iCs/>
                  </w:rPr>
                </m:ctrlPr>
              </m:dPr>
              <m:e>
                <m:sSub>
                  <m:sSubPr>
                    <m:ctrlPr>
                      <w:rPr>
                        <w:iCs/>
                      </w:rPr>
                    </m:ctrlPr>
                  </m:sSubPr>
                  <m:e>
                    <m:r>
                      <m:t>Q</m:t>
                    </m:r>
                  </m:e>
                  <m:sub>
                    <m:r>
                      <m:t>HMV</m:t>
                    </m:r>
                    <m:r>
                      <m:t>,</m:t>
                    </m:r>
                    <m:r>
                      <m:t>net</m:t>
                    </m:r>
                  </m:sub>
                </m:sSub>
                <m:r>
                  <m:t>+</m:t>
                </m:r>
                <m:sSub>
                  <m:sSubPr>
                    <m:ctrlPr>
                      <w:rPr>
                        <w:iCs/>
                      </w:rPr>
                    </m:ctrlPr>
                  </m:sSubPr>
                  <m:e>
                    <m:r>
                      <m:t>Q</m:t>
                    </m:r>
                  </m:e>
                  <m:sub>
                    <m:r>
                      <m:t>HMV</m:t>
                    </m:r>
                    <m:r>
                      <m:t>,</m:t>
                    </m:r>
                    <m:r>
                      <m:t>sz</m:t>
                    </m:r>
                    <m:r>
                      <m:t>á</m:t>
                    </m:r>
                    <m:r>
                      <m:t>ll</m:t>
                    </m:r>
                  </m:sub>
                </m:sSub>
                <m:r>
                  <m:t>+</m:t>
                </m:r>
                <m:sSub>
                  <m:sSubPr>
                    <m:ctrlPr>
                      <w:rPr>
                        <w:iCs/>
                      </w:rPr>
                    </m:ctrlPr>
                  </m:sSubPr>
                  <m:e>
                    <m:r>
                      <m:t>Q</m:t>
                    </m:r>
                  </m:e>
                  <m:sub>
                    <m:r>
                      <m:t>HMV</m:t>
                    </m:r>
                    <m:r>
                      <m:t>,</m:t>
                    </m:r>
                    <m:r>
                      <m:t>t</m:t>
                    </m:r>
                    <m:r>
                      <m:t>á</m:t>
                    </m:r>
                    <m:r>
                      <m:t>r</m:t>
                    </m:r>
                  </m:sub>
                </m:sSub>
              </m:e>
            </m:d>
            <m:r>
              <m:t>∙</m:t>
            </m:r>
            <m:sSub>
              <m:sSubPr>
                <m:ctrlPr>
                  <w:rPr>
                    <w:iCs/>
                  </w:rPr>
                </m:ctrlPr>
              </m:sSubPr>
              <m:e>
                <m:r>
                  <m:t>ε</m:t>
                </m:r>
              </m:e>
              <m:sub>
                <m:r>
                  <m:t>HMV</m:t>
                </m:r>
                <m:r>
                  <m:t>,2</m:t>
                </m:r>
              </m:sub>
            </m:sSub>
          </m:e>
        </m:nary>
        <m:r>
          <m:t xml:space="preserve">   </m:t>
        </m:r>
        <m:d>
          <m:dPr>
            <m:begChr m:val="["/>
            <m:endChr m:val="]"/>
            <m:ctrlPr/>
          </m:dPr>
          <m:e>
            <m:f>
              <m:fPr>
                <m:ctrlPr/>
              </m:fPr>
              <m:num>
                <m:r>
                  <m:t>kW</m:t>
                </m:r>
                <m:r>
                  <m:t>h</m:t>
                </m:r>
              </m:num>
              <m:den>
                <m:r>
                  <m:t>é</m:t>
                </m:r>
                <m:r>
                  <m:t>v</m:t>
                </m:r>
              </m:den>
            </m:f>
          </m:e>
        </m:d>
        <m:r>
          <m:t xml:space="preserve"> </m:t>
        </m:r>
      </m:oMath>
      <w:r w:rsidR="00EA19E6">
        <w:rPr>
          <w:rFonts w:ascii="Times New Roman" w:hAnsi="Times New Roman"/>
        </w:rPr>
        <w:t xml:space="preserve"> </w:t>
      </w:r>
      <w:r w:rsidR="006832CF" w:rsidRPr="003976C2">
        <w:rPr>
          <w:rFonts w:ascii="Times New Roman" w:hAnsi="Times New Roman"/>
        </w:rPr>
        <w:tab/>
      </w:r>
      <w:r w:rsidR="006832CF" w:rsidRPr="003976C2">
        <w:rPr>
          <w:rFonts w:ascii="Times New Roman" w:hAnsi="Times New Roman"/>
          <w:lang w:eastAsia="hu-HU"/>
        </w:rPr>
        <w:t>(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STYLEREF 1 \s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.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4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)</w:t>
      </w:r>
    </w:p>
    <w:p w14:paraId="31DEFC84" w14:textId="77777777" w:rsidR="00C71EFA" w:rsidRPr="003976C2" w:rsidRDefault="00C71EFA" w:rsidP="00800357">
      <w:pPr>
        <w:spacing w:after="0" w:line="240" w:lineRule="auto"/>
      </w:pPr>
    </w:p>
    <w:p w14:paraId="27C650D3" w14:textId="51FC816E" w:rsidR="00C71EFA" w:rsidRPr="003976C2" w:rsidRDefault="00C71EFA" w:rsidP="00800357">
      <w:pPr>
        <w:spacing w:after="0" w:line="240" w:lineRule="auto"/>
      </w:pPr>
      <w:r w:rsidRPr="003976C2">
        <w:t>ahol</w:t>
      </w:r>
      <w:r w:rsidR="00EA19E6"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HMV,2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másik</w:t>
      </w:r>
      <w:r w:rsidR="00EA19E6">
        <w:t xml:space="preserve"> </w:t>
      </w:r>
      <w:r w:rsidRPr="003976C2">
        <w:t>hőtermelő</w:t>
      </w:r>
      <w:r w:rsidR="00EA19E6">
        <w:t xml:space="preserve"> </w:t>
      </w:r>
      <w:r w:rsidRPr="003976C2">
        <w:t>teljesítménytényezője.</w:t>
      </w:r>
    </w:p>
    <w:p w14:paraId="0E858AF0" w14:textId="0C92F604" w:rsidR="00A40317" w:rsidRPr="003976C2" w:rsidRDefault="00A40317" w:rsidP="00800357">
      <w:pPr>
        <w:spacing w:after="0" w:line="240" w:lineRule="auto"/>
      </w:pPr>
      <w:r w:rsidRPr="003976C2">
        <w:t>Ezután</w:t>
      </w:r>
      <w:r w:rsidR="00EA19E6">
        <w:t xml:space="preserve"> </w:t>
      </w:r>
      <w:r w:rsidRPr="003976C2">
        <w:t>meghatározandó,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ennek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értéknek</w:t>
      </w:r>
      <w:r w:rsidR="00EA19E6">
        <w:t xml:space="preserve"> </w:t>
      </w:r>
      <w:r w:rsidRPr="003976C2">
        <w:t>mekkora</w:t>
      </w:r>
      <w:r w:rsidR="00EA19E6">
        <w:t xml:space="preserve"> </w:t>
      </w:r>
      <w:r w:rsidRPr="003976C2">
        <w:t>hányadát</w:t>
      </w:r>
      <w:r w:rsidR="00EA19E6">
        <w:t xml:space="preserve"> </w:t>
      </w:r>
      <w:r w:rsidRPr="003976C2">
        <w:t>fedezi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napkollektoros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="00446CEA" w:rsidRPr="003976C2">
        <w:t>(</w:t>
      </w: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lang w:eastAsia="hu-HU"/>
              </w:rPr>
              <m:t>HMV,vég,koll</m:t>
            </m:r>
          </m:sub>
        </m:sSub>
        <m:r>
          <w:rPr>
            <w:rFonts w:ascii="Cambria Math" w:hAnsi="Cambria Math"/>
            <w:lang w:eastAsia="hu-HU"/>
          </w:rPr>
          <m:t>)</m:t>
        </m:r>
      </m:oMath>
      <w:r w:rsidRPr="003976C2">
        <w:t>.</w:t>
      </w:r>
      <w:r w:rsidR="00EA19E6">
        <w:t xml:space="preserve"> </w:t>
      </w:r>
      <w:r w:rsidRPr="003976C2">
        <w:t>Ehhez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maximális</w:t>
      </w:r>
      <w:r w:rsidR="00EA19E6">
        <w:t xml:space="preserve"> </w:t>
      </w:r>
      <w:r w:rsidRPr="003976C2">
        <w:t>kollektortermelést</w:t>
      </w:r>
      <w:r w:rsidR="00EA19E6">
        <w:t xml:space="preserve"> </w:t>
      </w:r>
      <w:r w:rsidRPr="003976C2">
        <w:t>(Q</w:t>
      </w:r>
      <w:r w:rsidRPr="003976C2">
        <w:rPr>
          <w:vertAlign w:val="subscript"/>
        </w:rPr>
        <w:t>koll,max</w:t>
      </w:r>
      <w:r w:rsidRPr="003976C2">
        <w:t>),</w:t>
      </w:r>
      <w:r w:rsidR="00EA19E6">
        <w:t xml:space="preserve"> </w:t>
      </w:r>
      <w:r w:rsidRPr="003976C2">
        <w:t>valamint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teljesítménycsökkentő</w:t>
      </w:r>
      <w:r w:rsidR="00EA19E6">
        <w:t xml:space="preserve"> </w:t>
      </w:r>
      <w:r w:rsidRPr="003976C2">
        <w:t>tényezőt</w:t>
      </w:r>
      <w:r w:rsidR="00EA19E6">
        <w:t xml:space="preserve"> </w:t>
      </w:r>
      <w:r w:rsidRPr="003976C2">
        <w:t>(k)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meghatározni.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fajlagos</w:t>
      </w:r>
      <w:r w:rsidR="00EA19E6">
        <w:t xml:space="preserve"> </w:t>
      </w:r>
      <w:r w:rsidRPr="003976C2">
        <w:t>kollektoros</w:t>
      </w:r>
      <w:r w:rsidR="00EA19E6">
        <w:t xml:space="preserve"> </w:t>
      </w:r>
      <w:r w:rsidRPr="003976C2">
        <w:t>energiatermelés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következőképpen</w:t>
      </w:r>
      <w:r w:rsidR="00EA19E6">
        <w:t xml:space="preserve"> </w:t>
      </w:r>
      <w:r w:rsidRPr="003976C2">
        <w:t>számítható:</w:t>
      </w:r>
    </w:p>
    <w:p w14:paraId="342FDDBF" w14:textId="4AFCFF0B" w:rsidR="00A40317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HMV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v</m:t>
            </m:r>
            <m:r>
              <w:rPr>
                <w:lang w:eastAsia="hu-HU"/>
              </w:rPr>
              <m:t>é</m:t>
            </m:r>
            <m:r>
              <w:rPr>
                <w:lang w:eastAsia="hu-HU"/>
              </w:rPr>
              <m:t>g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koll</m:t>
            </m:r>
          </m:sub>
        </m:sSub>
        <m:r>
          <w:rPr>
            <w:lang w:eastAsia="hu-HU"/>
          </w:rPr>
          <m:t>=</m:t>
        </m:r>
        <m:sSub>
          <m:sSubPr>
            <m:ctrlPr>
              <w:rPr>
                <w:iCs/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koll</m:t>
            </m:r>
            <m:r>
              <w:rPr>
                <w:lang w:eastAsia="hu-HU"/>
              </w:rPr>
              <m:t xml:space="preserve">, </m:t>
            </m:r>
            <m:r>
              <w:rPr>
                <w:lang w:eastAsia="hu-HU"/>
              </w:rPr>
              <m:t>max</m:t>
            </m:r>
          </m:sub>
        </m:sSub>
        <m:r>
          <w:rPr>
            <w:lang w:eastAsia="hu-HU"/>
          </w:rPr>
          <m:t>∙</m:t>
        </m:r>
        <m:r>
          <w:rPr>
            <w:lang w:eastAsia="hu-HU"/>
          </w:rPr>
          <m:t>k</m:t>
        </m:r>
      </m:oMath>
      <w:r w:rsidR="00EA19E6">
        <w:rPr>
          <w:rFonts w:ascii="Times New Roman" w:hAnsi="Times New Roman"/>
          <w:lang w:eastAsia="hu-HU"/>
        </w:rPr>
        <w:t xml:space="preserve"> </w:t>
      </w:r>
      <w:r w:rsidR="006832CF" w:rsidRPr="003976C2">
        <w:rPr>
          <w:rFonts w:ascii="Times New Roman" w:hAnsi="Times New Roman"/>
          <w:lang w:eastAsia="hu-HU"/>
        </w:rPr>
        <w:tab/>
      </w:r>
      <w:r w:rsidR="006832CF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6832CF" w:rsidRPr="003976C2">
        <w:rPr>
          <w:rFonts w:ascii="Times New Roman" w:hAnsi="Times New Roman"/>
          <w:lang w:eastAsia="hu-HU"/>
        </w:rPr>
        <w:t>(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STYLEREF 1 \s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.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5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)</w:t>
      </w:r>
    </w:p>
    <w:p w14:paraId="2B5AC9F2" w14:textId="77777777" w:rsidR="00A40317" w:rsidRPr="003976C2" w:rsidRDefault="00A40317" w:rsidP="00800357">
      <w:pPr>
        <w:spacing w:after="0" w:line="240" w:lineRule="auto"/>
        <w:rPr>
          <w:lang w:eastAsia="hu-HU"/>
        </w:rPr>
      </w:pPr>
    </w:p>
    <w:p w14:paraId="55020F6C" w14:textId="19AC844A" w:rsidR="00A40317" w:rsidRPr="003976C2" w:rsidRDefault="00A40317" w:rsidP="00800357">
      <w:pPr>
        <w:spacing w:after="0" w:line="240" w:lineRule="auto"/>
        <w:rPr>
          <w:lang w:eastAsia="hu-HU"/>
        </w:rPr>
      </w:pPr>
      <w:r w:rsidRPr="003976C2">
        <w:lastRenderedPageBreak/>
        <w:t>A</w:t>
      </w:r>
      <w:r w:rsidR="00EA19E6">
        <w:t xml:space="preserve"> </w:t>
      </w:r>
      <w:r w:rsidRPr="003976C2">
        <w:t>Q</w:t>
      </w:r>
      <w:r w:rsidRPr="003976C2">
        <w:rPr>
          <w:vertAlign w:val="subscript"/>
        </w:rPr>
        <w:t>koll,max</w:t>
      </w:r>
      <w:r w:rsidR="00EA19E6">
        <w:t xml:space="preserve"> </w:t>
      </w:r>
      <w:r w:rsidR="00446CEA" w:rsidRPr="003976C2">
        <w:t>értéke</w:t>
      </w:r>
      <w:r w:rsidR="00EA19E6">
        <w:t xml:space="preserve"> </w:t>
      </w:r>
      <w:r w:rsidR="00446CEA" w:rsidRPr="003976C2">
        <w:t>síkkollektorokra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446CEA" w:rsidRPr="003976C2">
        <w:fldChar w:fldCharType="begin"/>
      </w:r>
      <w:r w:rsidR="00446CEA" w:rsidRPr="003976C2">
        <w:instrText xml:space="preserve"> REF _Ref10126944 \h </w:instrText>
      </w:r>
      <w:r w:rsidR="00800357" w:rsidRPr="003976C2">
        <w:instrText xml:space="preserve"> \* MERGEFORMAT </w:instrText>
      </w:r>
      <w:r w:rsidR="00446CEA" w:rsidRPr="003976C2">
        <w:fldChar w:fldCharType="separate"/>
      </w:r>
      <w:r w:rsidR="009A56CF" w:rsidRPr="003976C2">
        <w:rPr>
          <w:noProof/>
        </w:rPr>
        <w:t>9</w:t>
      </w:r>
      <w:r w:rsidR="009A56CF" w:rsidRPr="003976C2">
        <w:t>.</w:t>
      </w:r>
      <w:r w:rsidR="009A56CF" w:rsidRPr="003976C2">
        <w:rPr>
          <w:noProof/>
        </w:rPr>
        <w:t>1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="00446CEA" w:rsidRPr="003976C2">
        <w:fldChar w:fldCharType="end"/>
      </w:r>
      <w:r w:rsidR="00446CEA" w:rsidRPr="003976C2">
        <w:t>ból,</w:t>
      </w:r>
      <w:r w:rsidR="00EA19E6">
        <w:t xml:space="preserve"> </w:t>
      </w:r>
      <w:r w:rsidR="00446CEA" w:rsidRPr="003976C2">
        <w:t>vákuumcsöves</w:t>
      </w:r>
      <w:r w:rsidR="00EA19E6">
        <w:t xml:space="preserve"> </w:t>
      </w:r>
      <w:r w:rsidR="00446CEA" w:rsidRPr="003976C2">
        <w:t>kollektorokra</w:t>
      </w:r>
      <w:r w:rsidR="00EA19E6">
        <w:t xml:space="preserve"> </w:t>
      </w:r>
      <w:r w:rsidR="00446CEA" w:rsidRPr="003976C2">
        <w:t>a</w:t>
      </w:r>
      <w:r w:rsidR="00EA19E6">
        <w:t xml:space="preserve"> </w:t>
      </w:r>
      <w:r w:rsidR="00446CEA" w:rsidRPr="003976C2">
        <w:fldChar w:fldCharType="begin"/>
      </w:r>
      <w:r w:rsidR="00446CEA" w:rsidRPr="003976C2">
        <w:instrText xml:space="preserve"> REF _Ref10126947 \h </w:instrText>
      </w:r>
      <w:r w:rsidR="00800357" w:rsidRPr="003976C2">
        <w:instrText xml:space="preserve"> \* MERGEFORMAT </w:instrText>
      </w:r>
      <w:r w:rsidR="00446CEA" w:rsidRPr="003976C2">
        <w:fldChar w:fldCharType="separate"/>
      </w:r>
      <w:r w:rsidR="009A56CF" w:rsidRPr="003976C2">
        <w:rPr>
          <w:noProof/>
        </w:rPr>
        <w:t>9</w:t>
      </w:r>
      <w:r w:rsidR="009A56CF" w:rsidRPr="003976C2">
        <w:t>.</w:t>
      </w:r>
      <w:r w:rsidR="009A56CF" w:rsidRPr="003976C2">
        <w:rPr>
          <w:noProof/>
        </w:rPr>
        <w:t>2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="00446CEA" w:rsidRPr="003976C2">
        <w:fldChar w:fldCharType="end"/>
      </w:r>
      <w:r w:rsidR="00446CEA" w:rsidRPr="003976C2">
        <w:t>ból</w:t>
      </w:r>
      <w:r w:rsidRPr="003976C2">
        <w:t>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</w:t>
      </w:r>
      <w:r w:rsidR="00EA19E6">
        <w:t xml:space="preserve"> </w:t>
      </w:r>
      <w:r w:rsidR="00446CEA" w:rsidRPr="003976C2">
        <w:t>értéke</w:t>
      </w:r>
      <w:r w:rsidR="00EA19E6">
        <w:t xml:space="preserve"> </w:t>
      </w:r>
      <w:r w:rsidR="00634903" w:rsidRPr="003976C2">
        <w:t>pedig</w:t>
      </w:r>
      <w:r w:rsidR="00EA19E6">
        <w:t xml:space="preserve"> </w:t>
      </w:r>
      <w:r w:rsidR="00634903" w:rsidRPr="003976C2">
        <w:t>a</w:t>
      </w:r>
      <w:r w:rsidR="00EA19E6">
        <w:t xml:space="preserve"> </w:t>
      </w:r>
      <w:r w:rsidR="00446CEA" w:rsidRPr="003976C2">
        <w:fldChar w:fldCharType="begin"/>
      </w:r>
      <w:r w:rsidR="00446CEA" w:rsidRPr="003976C2">
        <w:instrText xml:space="preserve"> REF _Ref10127002 \h </w:instrText>
      </w:r>
      <w:r w:rsidR="00800357" w:rsidRPr="003976C2">
        <w:instrText xml:space="preserve"> \* MERGEFORMAT </w:instrText>
      </w:r>
      <w:r w:rsidR="00446CEA" w:rsidRPr="003976C2">
        <w:fldChar w:fldCharType="separate"/>
      </w:r>
      <w:r w:rsidR="009A56CF" w:rsidRPr="003976C2">
        <w:rPr>
          <w:noProof/>
        </w:rPr>
        <w:t>9</w:t>
      </w:r>
      <w:r w:rsidR="009A56CF" w:rsidRPr="003976C2">
        <w:t>.</w:t>
      </w:r>
      <w:r w:rsidR="009A56CF" w:rsidRPr="003976C2">
        <w:rPr>
          <w:noProof/>
        </w:rPr>
        <w:t>1</w:t>
      </w:r>
      <w:r w:rsidR="009A56CF" w:rsidRPr="003976C2">
        <w:t>.</w:t>
      </w:r>
      <w:r w:rsidR="00EA19E6">
        <w:t xml:space="preserve"> </w:t>
      </w:r>
      <w:r w:rsidR="009A56CF" w:rsidRPr="003976C2">
        <w:t>ábra</w:t>
      </w:r>
      <w:r w:rsidR="00446CEA" w:rsidRPr="003976C2">
        <w:fldChar w:fldCharType="end"/>
      </w:r>
      <w:r w:rsidR="00446CEA" w:rsidRPr="003976C2">
        <w:t>ból</w:t>
      </w:r>
      <w:r w:rsidR="00EA19E6">
        <w:t xml:space="preserve"> </w:t>
      </w:r>
      <w:r w:rsidRPr="003976C2">
        <w:t>olvasható</w:t>
      </w:r>
      <w:r w:rsidR="00EA19E6">
        <w:t xml:space="preserve"> </w:t>
      </w:r>
      <w:r w:rsidR="00446CEA" w:rsidRPr="003976C2">
        <w:t>ki</w:t>
      </w:r>
      <w:r w:rsidRPr="003976C2">
        <w:t>,</w:t>
      </w:r>
      <w:r w:rsidR="00EA19E6">
        <w:t xml:space="preserve"> </w:t>
      </w:r>
      <w:r w:rsidR="003E2E44">
        <w:t>emellett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megadott</w:t>
      </w:r>
      <w:r w:rsidR="00EA19E6">
        <w:t xml:space="preserve"> </w:t>
      </w:r>
      <w:r w:rsidRPr="003976C2">
        <w:t>leíró</w:t>
      </w:r>
      <w:r w:rsidR="00EA19E6">
        <w:t xml:space="preserve"> </w:t>
      </w:r>
      <w:r w:rsidR="00536CE5" w:rsidRPr="003976C2">
        <w:t>képlet</w:t>
      </w:r>
      <w:r w:rsidRPr="003976C2">
        <w:t>ekből</w:t>
      </w:r>
      <w:r w:rsidR="00EA19E6">
        <w:t xml:space="preserve"> </w:t>
      </w:r>
      <w:r w:rsidRPr="003976C2">
        <w:t>számítható</w:t>
      </w:r>
      <w:r w:rsidR="00EA19E6">
        <w:t xml:space="preserve"> </w:t>
      </w:r>
      <w:r w:rsidRPr="003976C2">
        <w:t>ki.</w:t>
      </w:r>
    </w:p>
    <w:p w14:paraId="66AE40A7" w14:textId="7387EC72" w:rsidR="00446CEA" w:rsidRPr="003976C2" w:rsidRDefault="00C71EFA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másik</w:t>
      </w:r>
      <w:r w:rsidR="00EA19E6">
        <w:t xml:space="preserve"> </w:t>
      </w:r>
      <w:r w:rsidRPr="003976C2">
        <w:t>hőtermelőhöz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gázkazán)</w:t>
      </w:r>
      <w:r w:rsidR="00EA19E6">
        <w:t xml:space="preserve"> </w:t>
      </w:r>
      <w:r w:rsidRPr="003976C2">
        <w:t>tartozó</w:t>
      </w:r>
      <w:r w:rsidR="00EA19E6">
        <w:t xml:space="preserve"> </w:t>
      </w:r>
      <w:r w:rsidR="00F218F9" w:rsidRPr="003976C2">
        <w:t>végsőener</w:t>
      </w:r>
      <w:r w:rsidR="00997B00" w:rsidRPr="003976C2">
        <w:t>gia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pedig:</w:t>
      </w:r>
    </w:p>
    <w:p w14:paraId="67035158" w14:textId="466D336F" w:rsidR="00C71EFA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iCs/>
              </w:rPr>
            </m:ctrlPr>
          </m:sSubPr>
          <m:e>
            <m:r>
              <m:t>Q</m:t>
            </m:r>
          </m:e>
          <m:sub>
            <m:r>
              <m:t>HMV</m:t>
            </m:r>
            <m:r>
              <m:t>,</m:t>
            </m:r>
            <m:r>
              <m:t>v</m:t>
            </m:r>
            <m:r>
              <m:t>é</m:t>
            </m:r>
            <m:r>
              <m:t>g</m:t>
            </m:r>
            <m:r>
              <m:t>,2</m:t>
            </m:r>
          </m:sub>
        </m:sSub>
        <m:r>
          <m:t>=</m:t>
        </m:r>
        <m:sSub>
          <m:sSubPr>
            <m:ctrlPr>
              <w:rPr>
                <w:iCs/>
              </w:rPr>
            </m:ctrlPr>
          </m:sSubPr>
          <m:e>
            <m:r>
              <m:t>Q</m:t>
            </m:r>
          </m:e>
          <m:sub>
            <m:r>
              <m:t>HMV</m:t>
            </m:r>
            <m:r>
              <m:t>,</m:t>
            </m:r>
            <m:r>
              <m:t>v</m:t>
            </m:r>
            <m:r>
              <m:t>é</m:t>
            </m:r>
            <m:r>
              <m:t>g</m:t>
            </m:r>
            <m:r>
              <m:t>,</m:t>
            </m:r>
            <m:r>
              <m:t>koll</m:t>
            </m:r>
            <m:r>
              <m:t>_</m:t>
            </m:r>
            <m:r>
              <m:t>n</m:t>
            </m:r>
            <m:r>
              <m:t>é</m:t>
            </m:r>
            <m:r>
              <m:t>lk</m:t>
            </m:r>
            <m:r>
              <m:t>ü</m:t>
            </m:r>
            <m:r>
              <m:t>l</m:t>
            </m:r>
          </m:sub>
        </m:sSub>
        <m:r>
          <m:t>-</m:t>
        </m:r>
        <m:sSub>
          <m:sSubPr>
            <m:ctrlPr>
              <w:rPr>
                <w:iCs/>
              </w:rPr>
            </m:ctrlPr>
          </m:sSubPr>
          <m:e>
            <m:r>
              <m:t>Q</m:t>
            </m:r>
          </m:e>
          <m:sub>
            <m:r>
              <m:t>HMV</m:t>
            </m:r>
            <m:r>
              <m:t>,</m:t>
            </m:r>
            <m:r>
              <m:t>v</m:t>
            </m:r>
            <m:r>
              <m:t>é</m:t>
            </m:r>
            <m:r>
              <m:t>g</m:t>
            </m:r>
            <m:r>
              <m:t>,</m:t>
            </m:r>
            <m:r>
              <m:t>koll</m:t>
            </m:r>
          </m:sub>
        </m:sSub>
        <m:r>
          <m:t>∙</m:t>
        </m:r>
        <m:sSub>
          <m:sSubPr>
            <m:ctrlPr>
              <w:rPr>
                <w:iCs/>
              </w:rPr>
            </m:ctrlPr>
          </m:sSubPr>
          <m:e>
            <m:r>
              <m:t>ε</m:t>
            </m:r>
          </m:e>
          <m:sub>
            <m:r>
              <m:t>HMV</m:t>
            </m:r>
            <m:r>
              <m:t>,2</m:t>
            </m:r>
          </m:sub>
        </m:sSub>
        <m:r>
          <m:t xml:space="preserve">  </m:t>
        </m:r>
        <m:d>
          <m:dPr>
            <m:begChr m:val="["/>
            <m:endChr m:val="]"/>
            <m:ctrlPr/>
          </m:dPr>
          <m:e>
            <m:f>
              <m:fPr>
                <m:ctrlPr/>
              </m:fPr>
              <m:num>
                <m:r>
                  <m:t>kW</m:t>
                </m:r>
                <m:r>
                  <m:t>h</m:t>
                </m:r>
              </m:num>
              <m:den>
                <m:r>
                  <m:t>é</m:t>
                </m:r>
                <m:r>
                  <m:t>v</m:t>
                </m:r>
              </m:den>
            </m:f>
          </m:e>
        </m:d>
        <m:r>
          <m:t xml:space="preserve"> </m:t>
        </m:r>
      </m:oMath>
      <w:r w:rsidR="00EA19E6">
        <w:rPr>
          <w:rFonts w:ascii="Times New Roman" w:hAnsi="Times New Roman"/>
        </w:rPr>
        <w:t xml:space="preserve"> </w:t>
      </w:r>
      <w:r w:rsidR="006832CF" w:rsidRPr="003976C2">
        <w:rPr>
          <w:rFonts w:ascii="Times New Roman" w:hAnsi="Times New Roman"/>
        </w:rPr>
        <w:tab/>
      </w:r>
      <w:r w:rsidR="006832CF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6832CF" w:rsidRPr="003976C2">
        <w:rPr>
          <w:rFonts w:ascii="Times New Roman" w:hAnsi="Times New Roman"/>
          <w:lang w:eastAsia="hu-HU"/>
        </w:rPr>
        <w:t>(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STYLEREF 1 \s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.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6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)</w:t>
      </w:r>
    </w:p>
    <w:p w14:paraId="6F86315A" w14:textId="77777777" w:rsidR="00C71EFA" w:rsidRPr="003976C2" w:rsidRDefault="00C71EFA" w:rsidP="00800357">
      <w:pPr>
        <w:pStyle w:val="egyenlet"/>
        <w:rPr>
          <w:rFonts w:ascii="Times New Roman" w:hAnsi="Times New Roman"/>
        </w:rPr>
      </w:pPr>
    </w:p>
    <w:p w14:paraId="2AC96B2C" w14:textId="77777777" w:rsidR="00375158" w:rsidRPr="003976C2" w:rsidRDefault="00375158" w:rsidP="00800357">
      <w:pPr>
        <w:spacing w:after="0" w:line="240" w:lineRule="auto"/>
        <w:jc w:val="center"/>
      </w:pPr>
      <w:r w:rsidRPr="003976C2">
        <w:rPr>
          <w:noProof/>
          <w:lang w:eastAsia="hu-HU"/>
        </w:rPr>
        <w:drawing>
          <wp:inline distT="0" distB="0" distL="0" distR="0" wp14:anchorId="45C4065F" wp14:editId="55549D9E">
            <wp:extent cx="5742071" cy="3628575"/>
            <wp:effectExtent l="0" t="0" r="11430" b="1016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bookmarkStart w:id="419" w:name="_Ref10127002"/>
    <w:p w14:paraId="639D358B" w14:textId="66B5E3C1" w:rsidR="00375158" w:rsidRPr="003976C2" w:rsidRDefault="000024F1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ábra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="005F569C" w:rsidRPr="003976C2">
        <w:rPr>
          <w:noProof/>
          <w:color w:val="auto"/>
        </w:rPr>
        <w:fldChar w:fldCharType="end"/>
      </w:r>
      <w:r w:rsidR="00446CEA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ábra</w:t>
      </w:r>
      <w:bookmarkEnd w:id="419"/>
      <w:r w:rsidR="00446CEA" w:rsidRPr="003976C2">
        <w:rPr>
          <w:color w:val="auto"/>
        </w:rPr>
        <w:t>: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k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teljesítménycsökkentő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tényező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meghatározása</w:t>
      </w:r>
    </w:p>
    <w:p w14:paraId="7A05BEE3" w14:textId="77777777" w:rsidR="00446CEA" w:rsidRPr="003976C2" w:rsidRDefault="00446CEA" w:rsidP="00800357">
      <w:pPr>
        <w:spacing w:after="0" w:line="240" w:lineRule="auto"/>
      </w:pPr>
    </w:p>
    <w:p w14:paraId="734F1588" w14:textId="4EE9F46E" w:rsidR="00375158" w:rsidRPr="003976C2" w:rsidRDefault="00375158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teljesítménycsökkentő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adott</w:t>
      </w:r>
      <w:r w:rsidR="00EA19E6">
        <w:t xml:space="preserve"> </w:t>
      </w:r>
      <w:r w:rsidR="002A2432" w:rsidRPr="003976C2">
        <w:t>hajlásszög</w:t>
      </w:r>
      <w:r w:rsidRPr="003976C2">
        <w:t>ekhez</w:t>
      </w:r>
      <w:r w:rsidR="00EA19E6">
        <w:t xml:space="preserve"> </w:t>
      </w:r>
      <w:r w:rsidRPr="003976C2">
        <w:t>tartozó</w:t>
      </w:r>
      <w:r w:rsidR="00EA19E6">
        <w:t xml:space="preserve"> </w:t>
      </w:r>
      <w:r w:rsidRPr="003976C2">
        <w:t>leíró</w:t>
      </w:r>
      <w:r w:rsidR="00EA19E6">
        <w:t xml:space="preserve"> </w:t>
      </w:r>
      <w:r w:rsidR="00536CE5" w:rsidRPr="003976C2">
        <w:t>képlet</w:t>
      </w:r>
      <w:r w:rsidR="00E05846" w:rsidRPr="003976C2">
        <w:t>e</w:t>
      </w:r>
      <w:r w:rsidR="00EA19E6">
        <w:t xml:space="preserve"> </w:t>
      </w:r>
      <w:r w:rsidR="002A2432" w:rsidRPr="003976C2">
        <w:t>hajlásszög</w:t>
      </w:r>
      <w:r w:rsidR="00EA19E6">
        <w:t xml:space="preserve"> </w:t>
      </w:r>
      <w:r w:rsidR="00E05846" w:rsidRPr="003976C2">
        <w:t>(α</w:t>
      </w:r>
      <w:r w:rsidR="00E05846" w:rsidRPr="003976C2">
        <w:rPr>
          <w:vertAlign w:val="subscript"/>
        </w:rPr>
        <w:t>m</w:t>
      </w:r>
      <w:r w:rsidR="00E05846" w:rsidRPr="003976C2">
        <w:t>)</w:t>
      </w:r>
      <w:r w:rsidR="00EA19E6">
        <w:t xml:space="preserve"> </w:t>
      </w:r>
      <w:r w:rsidR="00E05846" w:rsidRPr="003976C2">
        <w:t>0°</w:t>
      </w:r>
      <w:r w:rsidR="00EA19E6">
        <w:t xml:space="preserve"> </w:t>
      </w:r>
      <w:r w:rsidR="00E05846" w:rsidRPr="003976C2">
        <w:t>-</w:t>
      </w:r>
      <w:r w:rsidR="00EA19E6">
        <w:t xml:space="preserve"> </w:t>
      </w:r>
      <w:r w:rsidR="00E05846" w:rsidRPr="003976C2">
        <w:t>90°</w:t>
      </w:r>
      <w:r w:rsidR="00EA19E6">
        <w:t xml:space="preserve"> </w:t>
      </w:r>
      <w:r w:rsidR="00E05846" w:rsidRPr="003976C2">
        <w:t>és</w:t>
      </w:r>
      <w:r w:rsidR="00EA19E6">
        <w:t xml:space="preserve"> </w:t>
      </w:r>
      <w:r w:rsidR="00E05846" w:rsidRPr="003976C2">
        <w:t>tájolás</w:t>
      </w:r>
      <w:r w:rsidR="00EA19E6">
        <w:t xml:space="preserve"> </w:t>
      </w:r>
      <w:r w:rsidR="00E05846" w:rsidRPr="003976C2">
        <w:t>(γ</w:t>
      </w:r>
      <w:r w:rsidR="00E05846" w:rsidRPr="003976C2">
        <w:rPr>
          <w:vertAlign w:val="subscript"/>
        </w:rPr>
        <w:t>m</w:t>
      </w:r>
      <w:r w:rsidR="00E05846" w:rsidRPr="003976C2">
        <w:t>)</w:t>
      </w:r>
      <w:r w:rsidR="00EA19E6">
        <w:t xml:space="preserve"> </w:t>
      </w:r>
      <w:r w:rsidR="00E05846" w:rsidRPr="003976C2">
        <w:t>-90°</w:t>
      </w:r>
      <w:r w:rsidR="00EA19E6">
        <w:t xml:space="preserve"> </w:t>
      </w:r>
      <w:r w:rsidR="00E05846" w:rsidRPr="003976C2">
        <w:t>–</w:t>
      </w:r>
      <w:r w:rsidR="00EA19E6">
        <w:t xml:space="preserve"> </w:t>
      </w:r>
      <w:r w:rsidR="00E05846" w:rsidRPr="003976C2">
        <w:t>+90°</w:t>
      </w:r>
      <w:r w:rsidR="00EA19E6">
        <w:t xml:space="preserve"> </w:t>
      </w:r>
      <w:r w:rsidR="00E05846" w:rsidRPr="003976C2">
        <w:t>(kelet</w:t>
      </w:r>
      <w:r w:rsidR="00EA19E6">
        <w:t xml:space="preserve"> </w:t>
      </w:r>
      <w:r w:rsidR="00E05846" w:rsidRPr="003976C2">
        <w:t>–</w:t>
      </w:r>
      <w:r w:rsidR="00EA19E6">
        <w:t xml:space="preserve"> </w:t>
      </w:r>
      <w:r w:rsidR="00E05846" w:rsidRPr="003976C2">
        <w:t>nyugat)</w:t>
      </w:r>
      <w:r w:rsidR="00EA19E6">
        <w:t xml:space="preserve"> </w:t>
      </w:r>
      <w:r w:rsidR="00E05846" w:rsidRPr="003976C2">
        <w:t>tartományra</w:t>
      </w:r>
      <w:r w:rsidR="00EA19E6">
        <w:t xml:space="preserve"> </w:t>
      </w:r>
      <w:r w:rsidR="00E05846" w:rsidRPr="003976C2">
        <w:t>a</w:t>
      </w:r>
      <w:r w:rsidR="00EA19E6">
        <w:t xml:space="preserve"> </w:t>
      </w:r>
      <w:r w:rsidR="00E05846" w:rsidRPr="003976C2">
        <w:t>következő</w:t>
      </w:r>
      <w:r w:rsidRPr="003976C2">
        <w:t>:</w:t>
      </w:r>
    </w:p>
    <w:p w14:paraId="6E84D991" w14:textId="06132013" w:rsidR="00375158" w:rsidRPr="003976C2" w:rsidRDefault="00375158" w:rsidP="00800357">
      <w:pPr>
        <w:pStyle w:val="egyenlet"/>
        <w:rPr>
          <w:rFonts w:ascii="Times New Roman" w:hAnsi="Times New Roman"/>
        </w:rPr>
      </w:pPr>
      <m:oMath>
        <m:r>
          <m:t>k=</m:t>
        </m:r>
        <m:d>
          <m:dPr>
            <m:ctrlPr/>
          </m:dPr>
          <m:e>
            <m:r>
              <m:t>9,88∙</m:t>
            </m:r>
            <m:sSup>
              <m:sSupPr>
                <m:ctrlPr/>
              </m:sSupPr>
              <m:e>
                <m:r>
                  <m:t>10</m:t>
                </m:r>
              </m:e>
              <m:sup>
                <m:r>
                  <m:t>-9</m:t>
                </m:r>
              </m:sup>
            </m:sSup>
            <m:r>
              <m:t>∙</m:t>
            </m:r>
            <m:sSup>
              <m:sSupPr>
                <m:ctrlPr/>
              </m:sSupPr>
              <m:e>
                <m:sSub>
                  <m:sSubPr>
                    <m:ctrlPr/>
                  </m:sSubPr>
                  <m:e>
                    <m:r>
                      <m:t>α</m:t>
                    </m:r>
                  </m:e>
                  <m:sub>
                    <m:r>
                      <m:t>m</m:t>
                    </m:r>
                  </m:sub>
                </m:sSub>
              </m:e>
              <m:sup>
                <m:r>
                  <m:t>2</m:t>
                </m:r>
              </m:sup>
            </m:sSup>
            <m:r>
              <m:t>-1,18∙</m:t>
            </m:r>
            <m:sSup>
              <m:sSupPr>
                <m:ctrlPr/>
              </m:sSupPr>
              <m:e>
                <m:r>
                  <m:t>10</m:t>
                </m:r>
              </m:e>
              <m:sup>
                <m:r>
                  <m:t>-6</m:t>
                </m:r>
              </m:sup>
            </m:sSup>
            <m:sSub>
              <m:sSubPr>
                <m:ctrlPr/>
              </m:sSubPr>
              <m:e>
                <m:r>
                  <m:t>∙α</m:t>
                </m:r>
              </m:e>
              <m:sub>
                <m:r>
                  <m:t>m</m:t>
                </m:r>
              </m:sub>
            </m:sSub>
          </m:e>
        </m:d>
        <m:r>
          <m:t>∙</m:t>
        </m:r>
        <m:sSup>
          <m:sSupPr>
            <m:ctrlPr/>
          </m:sSupPr>
          <m:e>
            <m:sSub>
              <m:sSubPr>
                <m:ctrlPr/>
              </m:sSubPr>
              <m:e>
                <m:r>
                  <m:t>γ</m:t>
                </m:r>
              </m:e>
              <m:sub>
                <m:r>
                  <m:t>m</m:t>
                </m:r>
              </m:sub>
            </m:sSub>
          </m:e>
          <m:sup>
            <m:r>
              <m:t>2</m:t>
            </m:r>
          </m:sup>
        </m:sSup>
        <m:r>
          <m:t>+</m:t>
        </m:r>
        <m:d>
          <m:dPr>
            <m:ctrlPr/>
          </m:dPr>
          <m:e>
            <m:r>
              <m:t>-4,99∙</m:t>
            </m:r>
            <m:sSup>
              <m:sSupPr>
                <m:ctrlPr/>
              </m:sSupPr>
              <m:e>
                <m:r>
                  <m:t>10</m:t>
                </m:r>
              </m:e>
              <m:sup>
                <m:r>
                  <m:t>-8</m:t>
                </m:r>
              </m:sup>
            </m:sSup>
            <m:r>
              <m:t>∙</m:t>
            </m:r>
            <m:sSup>
              <m:sSupPr>
                <m:ctrlPr/>
              </m:sSupPr>
              <m:e>
                <m:sSub>
                  <m:sSubPr>
                    <m:ctrlPr/>
                  </m:sSubPr>
                  <m:e>
                    <m:r>
                      <m:t>α</m:t>
                    </m:r>
                  </m:e>
                  <m:sub>
                    <m:r>
                      <m:t>m</m:t>
                    </m:r>
                  </m:sub>
                </m:sSub>
              </m:e>
              <m:sup>
                <m:r>
                  <m:t>2</m:t>
                </m:r>
              </m:sup>
            </m:sSup>
            <m:r>
              <m:t>+9,25∙</m:t>
            </m:r>
            <m:sSup>
              <m:sSupPr>
                <m:ctrlPr/>
              </m:sSupPr>
              <m:e>
                <m:r>
                  <m:t>10</m:t>
                </m:r>
              </m:e>
              <m:sup>
                <m:r>
                  <m:t>-6</m:t>
                </m:r>
              </m:sup>
            </m:sSup>
            <m:sSub>
              <m:sSubPr>
                <m:ctrlPr/>
              </m:sSubPr>
              <m:e>
                <m:r>
                  <m:t>∙α</m:t>
                </m:r>
              </m:e>
              <m:sub>
                <m:r>
                  <m:t>m</m:t>
                </m:r>
              </m:sub>
            </m:sSub>
          </m:e>
        </m:d>
        <m:r>
          <m:t>∙</m:t>
        </m:r>
        <m:sSub>
          <m:sSubPr>
            <m:ctrlPr/>
          </m:sSubPr>
          <m:e>
            <m:r>
              <m:t>γ</m:t>
            </m:r>
          </m:e>
          <m:sub>
            <m:r>
              <m:t>m</m:t>
            </m:r>
          </m:sub>
        </m:sSub>
        <m:r>
          <m:t>+</m:t>
        </m:r>
        <m:d>
          <m:dPr>
            <m:ctrlPr/>
          </m:dPr>
          <m:e>
            <m:r>
              <m:t>-1,17∙</m:t>
            </m:r>
            <m:sSup>
              <m:sSupPr>
                <m:ctrlPr/>
              </m:sSupPr>
              <m:e>
                <m:r>
                  <m:t>10</m:t>
                </m:r>
              </m:e>
              <m:sup>
                <m:r>
                  <m:t>-4</m:t>
                </m:r>
              </m:sup>
            </m:sSup>
            <m:r>
              <m:t>∙</m:t>
            </m:r>
            <m:sSup>
              <m:sSupPr>
                <m:ctrlPr/>
              </m:sSupPr>
              <m:e>
                <m:sSub>
                  <m:sSubPr>
                    <m:ctrlPr/>
                  </m:sSubPr>
                  <m:e>
                    <m:r>
                      <m:t>α</m:t>
                    </m:r>
                  </m:e>
                  <m:sub>
                    <m:r>
                      <m:t>m</m:t>
                    </m:r>
                  </m:sub>
                </m:sSub>
              </m:e>
              <m:sup>
                <m:r>
                  <m:t>2</m:t>
                </m:r>
              </m:sup>
            </m:sSup>
            <m:r>
              <m:t>+9,11∙</m:t>
            </m:r>
            <m:sSup>
              <m:sSupPr>
                <m:ctrlPr/>
              </m:sSupPr>
              <m:e>
                <m:r>
                  <m:t>10</m:t>
                </m:r>
              </m:e>
              <m:sup>
                <m:r>
                  <m:t>-3</m:t>
                </m:r>
              </m:sup>
            </m:sSup>
            <m:sSub>
              <m:sSubPr>
                <m:ctrlPr/>
              </m:sSubPr>
              <m:e>
                <m:r>
                  <m:t>∙α</m:t>
                </m:r>
              </m:e>
              <m:sub>
                <m:r>
                  <m:t>m</m:t>
                </m:r>
              </m:sub>
            </m:sSub>
            <m:r>
              <m:t>+0,821</m:t>
            </m:r>
          </m:e>
        </m:d>
      </m:oMath>
      <w:r w:rsidR="00D92EA3" w:rsidRPr="003976C2">
        <w:rPr>
          <w:rFonts w:ascii="Times New Roman" w:hAnsi="Times New Roman"/>
          <w:lang w:eastAsia="hu-HU"/>
        </w:rPr>
        <w:tab/>
      </w:r>
      <w:r w:rsidR="00D92EA3" w:rsidRPr="003976C2">
        <w:rPr>
          <w:rFonts w:ascii="Times New Roman" w:hAnsi="Times New Roman"/>
        </w:rPr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9</w:t>
      </w:r>
      <w:r w:rsidR="009A5537" w:rsidRPr="003976C2">
        <w:rPr>
          <w:rFonts w:ascii="Times New Roman" w:hAnsi="Times New Roman"/>
          <w:noProof/>
        </w:rPr>
        <w:fldChar w:fldCharType="end"/>
      </w:r>
      <w:r w:rsidR="00D92EA3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7</w:t>
      </w:r>
      <w:r w:rsidR="009A5537" w:rsidRPr="003976C2">
        <w:rPr>
          <w:rFonts w:ascii="Times New Roman" w:hAnsi="Times New Roman"/>
          <w:noProof/>
        </w:rPr>
        <w:fldChar w:fldCharType="end"/>
      </w:r>
      <w:r w:rsidR="00D92EA3" w:rsidRPr="003976C2">
        <w:rPr>
          <w:rFonts w:ascii="Times New Roman" w:hAnsi="Times New Roman"/>
        </w:rPr>
        <w:t>)</w:t>
      </w:r>
    </w:p>
    <w:p w14:paraId="799B9246" w14:textId="77777777" w:rsidR="00375158" w:rsidRPr="003976C2" w:rsidRDefault="00375158" w:rsidP="00800357">
      <w:pPr>
        <w:spacing w:after="0" w:line="240" w:lineRule="auto"/>
      </w:pPr>
    </w:p>
    <w:bookmarkStart w:id="420" w:name="_Ref10126944"/>
    <w:p w14:paraId="40403F89" w14:textId="170652FB" w:rsidR="00375158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táblázat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="005F569C" w:rsidRPr="003976C2">
        <w:rPr>
          <w:noProof/>
          <w:color w:val="auto"/>
        </w:rPr>
        <w:fldChar w:fldCharType="end"/>
      </w:r>
      <w:r w:rsidR="00446CEA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táblázat</w:t>
      </w:r>
      <w:bookmarkEnd w:id="420"/>
      <w:r w:rsidR="00446CEA" w:rsidRPr="003976C2">
        <w:rPr>
          <w:color w:val="auto"/>
        </w:rPr>
        <w:t>: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Kollektortermelés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ideális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tájolás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és</w:t>
      </w:r>
      <w:r w:rsidR="00EA19E6">
        <w:rPr>
          <w:color w:val="auto"/>
        </w:rPr>
        <w:t xml:space="preserve"> </w:t>
      </w:r>
      <w:r w:rsidR="002A2432" w:rsidRPr="003976C2">
        <w:rPr>
          <w:color w:val="auto"/>
        </w:rPr>
        <w:t>hajlásszög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esetén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síkkollektorokra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(Q</w:t>
      </w:r>
      <w:r w:rsidR="00446CEA" w:rsidRPr="003976C2">
        <w:rPr>
          <w:color w:val="auto"/>
          <w:vertAlign w:val="subscript"/>
        </w:rPr>
        <w:t>koll,max</w:t>
      </w:r>
      <w:r w:rsidR="00446CEA" w:rsidRPr="003976C2">
        <w:rPr>
          <w:color w:val="auto"/>
        </w:rPr>
        <w:t>)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0"/>
        <w:gridCol w:w="3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46CEA" w:rsidRPr="003976C2" w14:paraId="44FC3040" w14:textId="77777777" w:rsidTr="00446CEA">
        <w:trPr>
          <w:trHeight w:val="330"/>
        </w:trPr>
        <w:tc>
          <w:tcPr>
            <w:tcW w:w="790" w:type="dxa"/>
            <w:gridSpan w:val="2"/>
            <w:vMerge w:val="restart"/>
            <w:noWrap/>
            <w:vAlign w:val="center"/>
          </w:tcPr>
          <w:p w14:paraId="4E429376" w14:textId="1386F884" w:rsidR="00446CEA" w:rsidRPr="003976C2" w:rsidRDefault="00EA2437" w:rsidP="0080035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kW</m:t>
                        </m:r>
                        <m:r>
                          <w:rPr>
                            <w:rFonts w:ascii="Cambria Math" w:hAnsi="Cambria Math"/>
                            <w:sz w:val="18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é</m:t>
                        </m:r>
                        <m:r>
                          <w:rPr>
                            <w:rFonts w:ascii="Cambria Math" w:hAnsi="Cambria Math"/>
                            <w:sz w:val="18"/>
                          </w:rPr>
                          <m:t>v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8100" w:type="dxa"/>
            <w:gridSpan w:val="15"/>
            <w:noWrap/>
            <w:vAlign w:val="bottom"/>
          </w:tcPr>
          <w:p w14:paraId="6B1FFB65" w14:textId="2A5E5916" w:rsidR="00446CEA" w:rsidRPr="003976C2" w:rsidRDefault="00446CEA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Rendszer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alapterület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[m</w:t>
            </w:r>
            <w:r w:rsidRPr="003976C2">
              <w:rPr>
                <w:sz w:val="20"/>
                <w:szCs w:val="20"/>
                <w:vertAlign w:val="superscript"/>
              </w:rPr>
              <w:t>2</w:t>
            </w:r>
            <w:r w:rsidRPr="003976C2">
              <w:rPr>
                <w:sz w:val="20"/>
                <w:szCs w:val="20"/>
              </w:rPr>
              <w:t>]</w:t>
            </w:r>
          </w:p>
        </w:tc>
      </w:tr>
      <w:tr w:rsidR="00446CEA" w:rsidRPr="003976C2" w14:paraId="68806022" w14:textId="77777777" w:rsidTr="00446CEA">
        <w:trPr>
          <w:trHeight w:val="315"/>
        </w:trPr>
        <w:tc>
          <w:tcPr>
            <w:tcW w:w="790" w:type="dxa"/>
            <w:gridSpan w:val="2"/>
            <w:vMerge/>
            <w:noWrap/>
            <w:vAlign w:val="bottom"/>
          </w:tcPr>
          <w:p w14:paraId="71C7F181" w14:textId="77777777" w:rsidR="00446CEA" w:rsidRPr="003976C2" w:rsidRDefault="00446CEA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14:paraId="1E88E5D0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noWrap/>
            <w:vAlign w:val="bottom"/>
          </w:tcPr>
          <w:p w14:paraId="04E53176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noWrap/>
            <w:vAlign w:val="bottom"/>
          </w:tcPr>
          <w:p w14:paraId="67A727A0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noWrap/>
            <w:vAlign w:val="bottom"/>
          </w:tcPr>
          <w:p w14:paraId="12A801F7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70</w:t>
            </w:r>
          </w:p>
        </w:tc>
        <w:tc>
          <w:tcPr>
            <w:tcW w:w="540" w:type="dxa"/>
            <w:noWrap/>
            <w:vAlign w:val="bottom"/>
          </w:tcPr>
          <w:p w14:paraId="5260163A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80</w:t>
            </w:r>
          </w:p>
        </w:tc>
        <w:tc>
          <w:tcPr>
            <w:tcW w:w="540" w:type="dxa"/>
            <w:noWrap/>
            <w:vAlign w:val="bottom"/>
          </w:tcPr>
          <w:p w14:paraId="4B41A36F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90</w:t>
            </w:r>
          </w:p>
        </w:tc>
        <w:tc>
          <w:tcPr>
            <w:tcW w:w="540" w:type="dxa"/>
            <w:noWrap/>
            <w:vAlign w:val="bottom"/>
          </w:tcPr>
          <w:p w14:paraId="3027B689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100</w:t>
            </w:r>
          </w:p>
        </w:tc>
        <w:tc>
          <w:tcPr>
            <w:tcW w:w="540" w:type="dxa"/>
            <w:noWrap/>
            <w:vAlign w:val="bottom"/>
          </w:tcPr>
          <w:p w14:paraId="7E927E1B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110</w:t>
            </w:r>
          </w:p>
        </w:tc>
        <w:tc>
          <w:tcPr>
            <w:tcW w:w="540" w:type="dxa"/>
            <w:noWrap/>
            <w:vAlign w:val="bottom"/>
          </w:tcPr>
          <w:p w14:paraId="54FCD7EE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120</w:t>
            </w:r>
          </w:p>
        </w:tc>
        <w:tc>
          <w:tcPr>
            <w:tcW w:w="540" w:type="dxa"/>
            <w:noWrap/>
            <w:vAlign w:val="bottom"/>
          </w:tcPr>
          <w:p w14:paraId="02F4A4B3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130</w:t>
            </w:r>
          </w:p>
        </w:tc>
        <w:tc>
          <w:tcPr>
            <w:tcW w:w="540" w:type="dxa"/>
            <w:noWrap/>
            <w:vAlign w:val="bottom"/>
          </w:tcPr>
          <w:p w14:paraId="7E5F1554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140</w:t>
            </w:r>
          </w:p>
        </w:tc>
        <w:tc>
          <w:tcPr>
            <w:tcW w:w="540" w:type="dxa"/>
            <w:noWrap/>
            <w:vAlign w:val="bottom"/>
          </w:tcPr>
          <w:p w14:paraId="20C24177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150</w:t>
            </w:r>
          </w:p>
        </w:tc>
        <w:tc>
          <w:tcPr>
            <w:tcW w:w="540" w:type="dxa"/>
            <w:noWrap/>
            <w:vAlign w:val="bottom"/>
          </w:tcPr>
          <w:p w14:paraId="575625B5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200</w:t>
            </w:r>
          </w:p>
        </w:tc>
        <w:tc>
          <w:tcPr>
            <w:tcW w:w="540" w:type="dxa"/>
            <w:noWrap/>
            <w:vAlign w:val="bottom"/>
          </w:tcPr>
          <w:p w14:paraId="1EF1626E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250</w:t>
            </w:r>
          </w:p>
        </w:tc>
        <w:tc>
          <w:tcPr>
            <w:tcW w:w="540" w:type="dxa"/>
            <w:noWrap/>
            <w:vAlign w:val="bottom"/>
          </w:tcPr>
          <w:p w14:paraId="2D59C8FD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300</w:t>
            </w:r>
          </w:p>
        </w:tc>
      </w:tr>
      <w:tr w:rsidR="00375158" w:rsidRPr="003976C2" w14:paraId="196E350F" w14:textId="77777777" w:rsidTr="00446CEA">
        <w:trPr>
          <w:trHeight w:val="315"/>
        </w:trPr>
        <w:tc>
          <w:tcPr>
            <w:tcW w:w="400" w:type="dxa"/>
            <w:vMerge w:val="restart"/>
            <w:noWrap/>
            <w:textDirection w:val="btLr"/>
            <w:vAlign w:val="center"/>
          </w:tcPr>
          <w:p w14:paraId="1FF4EA78" w14:textId="74D7DFC4" w:rsidR="00375158" w:rsidRPr="003976C2" w:rsidRDefault="00375158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Bruttó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kollektorfelület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[m</w:t>
            </w:r>
            <w:r w:rsidRPr="003976C2">
              <w:rPr>
                <w:sz w:val="20"/>
                <w:szCs w:val="20"/>
                <w:vertAlign w:val="superscript"/>
              </w:rPr>
              <w:t>2</w:t>
            </w:r>
            <w:r w:rsidRPr="003976C2">
              <w:rPr>
                <w:sz w:val="20"/>
                <w:szCs w:val="20"/>
              </w:rPr>
              <w:t>]</w:t>
            </w:r>
          </w:p>
        </w:tc>
        <w:tc>
          <w:tcPr>
            <w:tcW w:w="390" w:type="dxa"/>
            <w:noWrap/>
            <w:vAlign w:val="bottom"/>
          </w:tcPr>
          <w:p w14:paraId="11D3C99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1,5</w:t>
            </w:r>
          </w:p>
        </w:tc>
        <w:tc>
          <w:tcPr>
            <w:tcW w:w="540" w:type="dxa"/>
            <w:noWrap/>
            <w:vAlign w:val="bottom"/>
          </w:tcPr>
          <w:p w14:paraId="04E8C6E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725</w:t>
            </w:r>
          </w:p>
        </w:tc>
        <w:tc>
          <w:tcPr>
            <w:tcW w:w="540" w:type="dxa"/>
            <w:noWrap/>
            <w:vAlign w:val="bottom"/>
          </w:tcPr>
          <w:p w14:paraId="7124204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779</w:t>
            </w:r>
          </w:p>
        </w:tc>
        <w:tc>
          <w:tcPr>
            <w:tcW w:w="540" w:type="dxa"/>
            <w:noWrap/>
            <w:vAlign w:val="bottom"/>
          </w:tcPr>
          <w:p w14:paraId="11F6334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817</w:t>
            </w:r>
          </w:p>
        </w:tc>
        <w:tc>
          <w:tcPr>
            <w:tcW w:w="540" w:type="dxa"/>
            <w:noWrap/>
            <w:vAlign w:val="bottom"/>
          </w:tcPr>
          <w:p w14:paraId="2D19362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845</w:t>
            </w:r>
          </w:p>
        </w:tc>
        <w:tc>
          <w:tcPr>
            <w:tcW w:w="540" w:type="dxa"/>
            <w:noWrap/>
            <w:vAlign w:val="bottom"/>
          </w:tcPr>
          <w:p w14:paraId="3B3E70F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867</w:t>
            </w:r>
          </w:p>
        </w:tc>
        <w:tc>
          <w:tcPr>
            <w:tcW w:w="540" w:type="dxa"/>
            <w:noWrap/>
            <w:vAlign w:val="bottom"/>
          </w:tcPr>
          <w:p w14:paraId="657FCF6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884</w:t>
            </w:r>
          </w:p>
        </w:tc>
        <w:tc>
          <w:tcPr>
            <w:tcW w:w="540" w:type="dxa"/>
            <w:noWrap/>
            <w:vAlign w:val="bottom"/>
          </w:tcPr>
          <w:p w14:paraId="734473F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898</w:t>
            </w:r>
          </w:p>
        </w:tc>
        <w:tc>
          <w:tcPr>
            <w:tcW w:w="540" w:type="dxa"/>
            <w:noWrap/>
            <w:vAlign w:val="bottom"/>
          </w:tcPr>
          <w:p w14:paraId="2420B00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908</w:t>
            </w:r>
          </w:p>
        </w:tc>
        <w:tc>
          <w:tcPr>
            <w:tcW w:w="540" w:type="dxa"/>
            <w:noWrap/>
            <w:vAlign w:val="bottom"/>
          </w:tcPr>
          <w:p w14:paraId="150CECE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917</w:t>
            </w:r>
          </w:p>
        </w:tc>
        <w:tc>
          <w:tcPr>
            <w:tcW w:w="540" w:type="dxa"/>
            <w:noWrap/>
            <w:vAlign w:val="bottom"/>
          </w:tcPr>
          <w:p w14:paraId="2BE9524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924</w:t>
            </w:r>
          </w:p>
        </w:tc>
        <w:tc>
          <w:tcPr>
            <w:tcW w:w="540" w:type="dxa"/>
            <w:noWrap/>
            <w:vAlign w:val="bottom"/>
          </w:tcPr>
          <w:p w14:paraId="3105568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930</w:t>
            </w:r>
          </w:p>
        </w:tc>
        <w:tc>
          <w:tcPr>
            <w:tcW w:w="540" w:type="dxa"/>
            <w:noWrap/>
            <w:vAlign w:val="bottom"/>
          </w:tcPr>
          <w:p w14:paraId="34D4C3B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936</w:t>
            </w:r>
          </w:p>
        </w:tc>
        <w:tc>
          <w:tcPr>
            <w:tcW w:w="540" w:type="dxa"/>
            <w:noWrap/>
            <w:vAlign w:val="bottom"/>
          </w:tcPr>
          <w:p w14:paraId="616450E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957</w:t>
            </w:r>
          </w:p>
        </w:tc>
        <w:tc>
          <w:tcPr>
            <w:tcW w:w="540" w:type="dxa"/>
            <w:noWrap/>
            <w:vAlign w:val="bottom"/>
          </w:tcPr>
          <w:p w14:paraId="6081054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971</w:t>
            </w:r>
          </w:p>
        </w:tc>
        <w:tc>
          <w:tcPr>
            <w:tcW w:w="540" w:type="dxa"/>
            <w:noWrap/>
            <w:vAlign w:val="bottom"/>
          </w:tcPr>
          <w:p w14:paraId="50B3B68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980</w:t>
            </w:r>
          </w:p>
        </w:tc>
      </w:tr>
      <w:tr w:rsidR="00375158" w:rsidRPr="003976C2" w14:paraId="20C7AC48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33F63606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0783592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14:paraId="54FFDFE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844</w:t>
            </w:r>
          </w:p>
        </w:tc>
        <w:tc>
          <w:tcPr>
            <w:tcW w:w="540" w:type="dxa"/>
            <w:noWrap/>
            <w:vAlign w:val="bottom"/>
          </w:tcPr>
          <w:p w14:paraId="773D2CE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944</w:t>
            </w:r>
          </w:p>
        </w:tc>
        <w:tc>
          <w:tcPr>
            <w:tcW w:w="540" w:type="dxa"/>
            <w:noWrap/>
            <w:vAlign w:val="bottom"/>
          </w:tcPr>
          <w:p w14:paraId="00F09C8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1006</w:t>
            </w:r>
          </w:p>
        </w:tc>
        <w:tc>
          <w:tcPr>
            <w:tcW w:w="540" w:type="dxa"/>
            <w:noWrap/>
            <w:vAlign w:val="bottom"/>
          </w:tcPr>
          <w:p w14:paraId="29B164D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1053</w:t>
            </w:r>
          </w:p>
        </w:tc>
        <w:tc>
          <w:tcPr>
            <w:tcW w:w="540" w:type="dxa"/>
            <w:noWrap/>
            <w:vAlign w:val="bottom"/>
          </w:tcPr>
          <w:p w14:paraId="15778E9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1089</w:t>
            </w:r>
          </w:p>
        </w:tc>
        <w:tc>
          <w:tcPr>
            <w:tcW w:w="540" w:type="dxa"/>
            <w:noWrap/>
            <w:vAlign w:val="bottom"/>
          </w:tcPr>
          <w:p w14:paraId="26A5F21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1119</w:t>
            </w:r>
          </w:p>
        </w:tc>
        <w:tc>
          <w:tcPr>
            <w:tcW w:w="540" w:type="dxa"/>
            <w:noWrap/>
            <w:vAlign w:val="bottom"/>
          </w:tcPr>
          <w:p w14:paraId="4745132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1142</w:t>
            </w:r>
          </w:p>
        </w:tc>
        <w:tc>
          <w:tcPr>
            <w:tcW w:w="540" w:type="dxa"/>
            <w:noWrap/>
            <w:vAlign w:val="bottom"/>
          </w:tcPr>
          <w:p w14:paraId="3FFD1A4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1160</w:t>
            </w:r>
          </w:p>
        </w:tc>
        <w:tc>
          <w:tcPr>
            <w:tcW w:w="540" w:type="dxa"/>
            <w:noWrap/>
            <w:vAlign w:val="bottom"/>
          </w:tcPr>
          <w:p w14:paraId="6BE6A44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1175</w:t>
            </w:r>
          </w:p>
        </w:tc>
        <w:tc>
          <w:tcPr>
            <w:tcW w:w="540" w:type="dxa"/>
            <w:noWrap/>
            <w:vAlign w:val="bottom"/>
          </w:tcPr>
          <w:p w14:paraId="0A3953B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1187</w:t>
            </w:r>
          </w:p>
        </w:tc>
        <w:tc>
          <w:tcPr>
            <w:tcW w:w="540" w:type="dxa"/>
            <w:noWrap/>
            <w:vAlign w:val="bottom"/>
          </w:tcPr>
          <w:p w14:paraId="544D938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1198</w:t>
            </w:r>
          </w:p>
        </w:tc>
        <w:tc>
          <w:tcPr>
            <w:tcW w:w="540" w:type="dxa"/>
            <w:noWrap/>
            <w:vAlign w:val="bottom"/>
          </w:tcPr>
          <w:p w14:paraId="3F21B28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1207</w:t>
            </w:r>
          </w:p>
        </w:tc>
        <w:tc>
          <w:tcPr>
            <w:tcW w:w="540" w:type="dxa"/>
            <w:noWrap/>
            <w:vAlign w:val="bottom"/>
          </w:tcPr>
          <w:p w14:paraId="0AC9E08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1245</w:t>
            </w:r>
          </w:p>
        </w:tc>
        <w:tc>
          <w:tcPr>
            <w:tcW w:w="540" w:type="dxa"/>
            <w:noWrap/>
            <w:vAlign w:val="bottom"/>
          </w:tcPr>
          <w:p w14:paraId="7DB6359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1268</w:t>
            </w:r>
          </w:p>
        </w:tc>
        <w:tc>
          <w:tcPr>
            <w:tcW w:w="540" w:type="dxa"/>
            <w:noWrap/>
            <w:vAlign w:val="bottom"/>
          </w:tcPr>
          <w:p w14:paraId="52339AD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1284</w:t>
            </w:r>
          </w:p>
        </w:tc>
      </w:tr>
      <w:tr w:rsidR="00375158" w:rsidRPr="003976C2" w14:paraId="41E6DA1B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272903E6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6B875BC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2,5</w:t>
            </w:r>
          </w:p>
        </w:tc>
        <w:tc>
          <w:tcPr>
            <w:tcW w:w="540" w:type="dxa"/>
            <w:noWrap/>
            <w:vAlign w:val="bottom"/>
          </w:tcPr>
          <w:p w14:paraId="42D9D21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911</w:t>
            </w:r>
          </w:p>
        </w:tc>
        <w:tc>
          <w:tcPr>
            <w:tcW w:w="540" w:type="dxa"/>
            <w:noWrap/>
            <w:vAlign w:val="bottom"/>
          </w:tcPr>
          <w:p w14:paraId="395D97B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1054</w:t>
            </w:r>
          </w:p>
        </w:tc>
        <w:tc>
          <w:tcPr>
            <w:tcW w:w="540" w:type="dxa"/>
            <w:noWrap/>
            <w:vAlign w:val="bottom"/>
          </w:tcPr>
          <w:p w14:paraId="56914B4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1159</w:t>
            </w:r>
          </w:p>
        </w:tc>
        <w:tc>
          <w:tcPr>
            <w:tcW w:w="540" w:type="dxa"/>
            <w:noWrap/>
            <w:vAlign w:val="bottom"/>
          </w:tcPr>
          <w:p w14:paraId="1F00A9F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1230</w:t>
            </w:r>
          </w:p>
        </w:tc>
        <w:tc>
          <w:tcPr>
            <w:tcW w:w="540" w:type="dxa"/>
            <w:noWrap/>
            <w:vAlign w:val="bottom"/>
          </w:tcPr>
          <w:p w14:paraId="77847EA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1283</w:t>
            </w:r>
          </w:p>
        </w:tc>
        <w:tc>
          <w:tcPr>
            <w:tcW w:w="540" w:type="dxa"/>
            <w:noWrap/>
            <w:vAlign w:val="bottom"/>
          </w:tcPr>
          <w:p w14:paraId="30FADEE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1326</w:t>
            </w:r>
          </w:p>
        </w:tc>
        <w:tc>
          <w:tcPr>
            <w:tcW w:w="540" w:type="dxa"/>
            <w:noWrap/>
            <w:vAlign w:val="bottom"/>
          </w:tcPr>
          <w:p w14:paraId="2345F38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1362</w:t>
            </w:r>
          </w:p>
        </w:tc>
        <w:tc>
          <w:tcPr>
            <w:tcW w:w="540" w:type="dxa"/>
            <w:noWrap/>
            <w:vAlign w:val="bottom"/>
          </w:tcPr>
          <w:p w14:paraId="4D9B361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1388</w:t>
            </w:r>
          </w:p>
        </w:tc>
        <w:tc>
          <w:tcPr>
            <w:tcW w:w="540" w:type="dxa"/>
            <w:noWrap/>
            <w:vAlign w:val="bottom"/>
          </w:tcPr>
          <w:p w14:paraId="5676D9D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1411</w:t>
            </w:r>
          </w:p>
        </w:tc>
        <w:tc>
          <w:tcPr>
            <w:tcW w:w="540" w:type="dxa"/>
            <w:noWrap/>
            <w:vAlign w:val="bottom"/>
          </w:tcPr>
          <w:p w14:paraId="2890AE0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1430</w:t>
            </w:r>
          </w:p>
        </w:tc>
        <w:tc>
          <w:tcPr>
            <w:tcW w:w="540" w:type="dxa"/>
            <w:noWrap/>
            <w:vAlign w:val="bottom"/>
          </w:tcPr>
          <w:p w14:paraId="51712BF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1446</w:t>
            </w:r>
          </w:p>
        </w:tc>
        <w:tc>
          <w:tcPr>
            <w:tcW w:w="540" w:type="dxa"/>
            <w:noWrap/>
            <w:vAlign w:val="bottom"/>
          </w:tcPr>
          <w:p w14:paraId="7DB0925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1461</w:t>
            </w:r>
          </w:p>
        </w:tc>
        <w:tc>
          <w:tcPr>
            <w:tcW w:w="540" w:type="dxa"/>
            <w:noWrap/>
            <w:vAlign w:val="bottom"/>
          </w:tcPr>
          <w:p w14:paraId="79EC391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1517</w:t>
            </w:r>
          </w:p>
        </w:tc>
        <w:tc>
          <w:tcPr>
            <w:tcW w:w="540" w:type="dxa"/>
            <w:noWrap/>
            <w:vAlign w:val="bottom"/>
          </w:tcPr>
          <w:p w14:paraId="765683C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1553</w:t>
            </w:r>
          </w:p>
        </w:tc>
        <w:tc>
          <w:tcPr>
            <w:tcW w:w="540" w:type="dxa"/>
            <w:noWrap/>
            <w:vAlign w:val="bottom"/>
          </w:tcPr>
          <w:p w14:paraId="7009C56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1578</w:t>
            </w:r>
          </w:p>
        </w:tc>
      </w:tr>
      <w:tr w:rsidR="00375158" w:rsidRPr="003976C2" w14:paraId="70DC725A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504A27FB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47ECB0C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14:paraId="5E46D85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963</w:t>
            </w:r>
          </w:p>
        </w:tc>
        <w:tc>
          <w:tcPr>
            <w:tcW w:w="540" w:type="dxa"/>
            <w:noWrap/>
            <w:vAlign w:val="bottom"/>
          </w:tcPr>
          <w:p w14:paraId="5EE7AE0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1123</w:t>
            </w:r>
          </w:p>
        </w:tc>
        <w:tc>
          <w:tcPr>
            <w:tcW w:w="540" w:type="dxa"/>
            <w:noWrap/>
            <w:vAlign w:val="bottom"/>
          </w:tcPr>
          <w:p w14:paraId="790CCDA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1265</w:t>
            </w:r>
          </w:p>
        </w:tc>
        <w:tc>
          <w:tcPr>
            <w:tcW w:w="540" w:type="dxa"/>
            <w:noWrap/>
            <w:vAlign w:val="bottom"/>
          </w:tcPr>
          <w:p w14:paraId="7B3ABB4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1373</w:t>
            </w:r>
          </w:p>
        </w:tc>
        <w:tc>
          <w:tcPr>
            <w:tcW w:w="540" w:type="dxa"/>
            <w:noWrap/>
            <w:vAlign w:val="bottom"/>
          </w:tcPr>
          <w:p w14:paraId="172FD92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1451</w:t>
            </w:r>
          </w:p>
        </w:tc>
        <w:tc>
          <w:tcPr>
            <w:tcW w:w="540" w:type="dxa"/>
            <w:noWrap/>
            <w:vAlign w:val="bottom"/>
          </w:tcPr>
          <w:p w14:paraId="21A9995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1510</w:t>
            </w:r>
          </w:p>
        </w:tc>
        <w:tc>
          <w:tcPr>
            <w:tcW w:w="540" w:type="dxa"/>
            <w:noWrap/>
            <w:vAlign w:val="bottom"/>
          </w:tcPr>
          <w:p w14:paraId="026C43A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1558</w:t>
            </w:r>
          </w:p>
        </w:tc>
        <w:tc>
          <w:tcPr>
            <w:tcW w:w="540" w:type="dxa"/>
            <w:noWrap/>
            <w:vAlign w:val="bottom"/>
          </w:tcPr>
          <w:p w14:paraId="0E6AFA4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1595</w:t>
            </w:r>
          </w:p>
        </w:tc>
        <w:tc>
          <w:tcPr>
            <w:tcW w:w="540" w:type="dxa"/>
            <w:noWrap/>
            <w:vAlign w:val="bottom"/>
          </w:tcPr>
          <w:p w14:paraId="390FAB7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1626</w:t>
            </w:r>
          </w:p>
        </w:tc>
        <w:tc>
          <w:tcPr>
            <w:tcW w:w="540" w:type="dxa"/>
            <w:noWrap/>
            <w:vAlign w:val="bottom"/>
          </w:tcPr>
          <w:p w14:paraId="2931DDE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1653</w:t>
            </w:r>
          </w:p>
        </w:tc>
        <w:tc>
          <w:tcPr>
            <w:tcW w:w="540" w:type="dxa"/>
            <w:noWrap/>
            <w:vAlign w:val="bottom"/>
          </w:tcPr>
          <w:p w14:paraId="7919DEE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1676</w:t>
            </w:r>
          </w:p>
        </w:tc>
        <w:tc>
          <w:tcPr>
            <w:tcW w:w="540" w:type="dxa"/>
            <w:noWrap/>
            <w:vAlign w:val="bottom"/>
          </w:tcPr>
          <w:p w14:paraId="7089E9E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1696</w:t>
            </w:r>
          </w:p>
        </w:tc>
        <w:tc>
          <w:tcPr>
            <w:tcW w:w="540" w:type="dxa"/>
            <w:noWrap/>
            <w:vAlign w:val="bottom"/>
          </w:tcPr>
          <w:p w14:paraId="75E06CB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1775</w:t>
            </w:r>
          </w:p>
        </w:tc>
        <w:tc>
          <w:tcPr>
            <w:tcW w:w="540" w:type="dxa"/>
            <w:noWrap/>
            <w:vAlign w:val="bottom"/>
          </w:tcPr>
          <w:p w14:paraId="3DB84C5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1826</w:t>
            </w:r>
          </w:p>
        </w:tc>
        <w:tc>
          <w:tcPr>
            <w:tcW w:w="540" w:type="dxa"/>
            <w:noWrap/>
            <w:vAlign w:val="bottom"/>
          </w:tcPr>
          <w:p w14:paraId="6254F8D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1861</w:t>
            </w:r>
          </w:p>
        </w:tc>
      </w:tr>
      <w:tr w:rsidR="00375158" w:rsidRPr="003976C2" w14:paraId="7A279362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541BE3C0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4CFD1CB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noWrap/>
            <w:vAlign w:val="bottom"/>
          </w:tcPr>
          <w:p w14:paraId="254425E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1036</w:t>
            </w:r>
          </w:p>
        </w:tc>
        <w:tc>
          <w:tcPr>
            <w:tcW w:w="540" w:type="dxa"/>
            <w:noWrap/>
            <w:vAlign w:val="bottom"/>
          </w:tcPr>
          <w:p w14:paraId="426FAF7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1224</w:t>
            </w:r>
          </w:p>
        </w:tc>
        <w:tc>
          <w:tcPr>
            <w:tcW w:w="540" w:type="dxa"/>
            <w:noWrap/>
            <w:vAlign w:val="bottom"/>
          </w:tcPr>
          <w:p w14:paraId="51AB552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1395</w:t>
            </w:r>
          </w:p>
        </w:tc>
        <w:tc>
          <w:tcPr>
            <w:tcW w:w="540" w:type="dxa"/>
            <w:noWrap/>
            <w:vAlign w:val="bottom"/>
          </w:tcPr>
          <w:p w14:paraId="34EF7D3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1547</w:t>
            </w:r>
          </w:p>
        </w:tc>
        <w:tc>
          <w:tcPr>
            <w:tcW w:w="540" w:type="dxa"/>
            <w:noWrap/>
            <w:vAlign w:val="bottom"/>
          </w:tcPr>
          <w:p w14:paraId="62A4312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1687</w:t>
            </w:r>
          </w:p>
        </w:tc>
        <w:tc>
          <w:tcPr>
            <w:tcW w:w="540" w:type="dxa"/>
            <w:noWrap/>
            <w:vAlign w:val="bottom"/>
          </w:tcPr>
          <w:p w14:paraId="4FFD79A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1796</w:t>
            </w:r>
          </w:p>
        </w:tc>
        <w:tc>
          <w:tcPr>
            <w:tcW w:w="540" w:type="dxa"/>
            <w:noWrap/>
            <w:vAlign w:val="bottom"/>
          </w:tcPr>
          <w:p w14:paraId="4A31047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1888</w:t>
            </w:r>
          </w:p>
        </w:tc>
        <w:tc>
          <w:tcPr>
            <w:tcW w:w="540" w:type="dxa"/>
            <w:noWrap/>
            <w:vAlign w:val="bottom"/>
          </w:tcPr>
          <w:p w14:paraId="5585FCC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1948</w:t>
            </w:r>
          </w:p>
        </w:tc>
        <w:tc>
          <w:tcPr>
            <w:tcW w:w="540" w:type="dxa"/>
            <w:noWrap/>
            <w:vAlign w:val="bottom"/>
          </w:tcPr>
          <w:p w14:paraId="1040836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1999</w:t>
            </w:r>
          </w:p>
        </w:tc>
        <w:tc>
          <w:tcPr>
            <w:tcW w:w="540" w:type="dxa"/>
            <w:noWrap/>
            <w:vAlign w:val="bottom"/>
          </w:tcPr>
          <w:p w14:paraId="15FD664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2043</w:t>
            </w:r>
          </w:p>
        </w:tc>
        <w:tc>
          <w:tcPr>
            <w:tcW w:w="540" w:type="dxa"/>
            <w:noWrap/>
            <w:vAlign w:val="bottom"/>
          </w:tcPr>
          <w:p w14:paraId="3549683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2081</w:t>
            </w:r>
          </w:p>
        </w:tc>
        <w:tc>
          <w:tcPr>
            <w:tcW w:w="540" w:type="dxa"/>
            <w:noWrap/>
            <w:vAlign w:val="bottom"/>
          </w:tcPr>
          <w:p w14:paraId="5C2EF4B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2115</w:t>
            </w:r>
          </w:p>
        </w:tc>
        <w:tc>
          <w:tcPr>
            <w:tcW w:w="540" w:type="dxa"/>
            <w:noWrap/>
            <w:vAlign w:val="bottom"/>
          </w:tcPr>
          <w:p w14:paraId="106E22C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2250</w:t>
            </w:r>
          </w:p>
        </w:tc>
        <w:tc>
          <w:tcPr>
            <w:tcW w:w="540" w:type="dxa"/>
            <w:noWrap/>
            <w:vAlign w:val="bottom"/>
          </w:tcPr>
          <w:p w14:paraId="6C3955D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2337</w:t>
            </w:r>
          </w:p>
        </w:tc>
        <w:tc>
          <w:tcPr>
            <w:tcW w:w="540" w:type="dxa"/>
            <w:noWrap/>
            <w:vAlign w:val="bottom"/>
          </w:tcPr>
          <w:p w14:paraId="6E9F8E6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2397</w:t>
            </w:r>
          </w:p>
        </w:tc>
      </w:tr>
      <w:tr w:rsidR="00375158" w:rsidRPr="003976C2" w14:paraId="3D68394C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5B4E01D3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5AA8D2C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noWrap/>
            <w:vAlign w:val="bottom"/>
          </w:tcPr>
          <w:p w14:paraId="19AB991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1089</w:t>
            </w:r>
          </w:p>
        </w:tc>
        <w:tc>
          <w:tcPr>
            <w:tcW w:w="540" w:type="dxa"/>
            <w:noWrap/>
            <w:vAlign w:val="bottom"/>
          </w:tcPr>
          <w:p w14:paraId="671D4EB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1295</w:t>
            </w:r>
          </w:p>
        </w:tc>
        <w:tc>
          <w:tcPr>
            <w:tcW w:w="540" w:type="dxa"/>
            <w:noWrap/>
            <w:vAlign w:val="bottom"/>
          </w:tcPr>
          <w:p w14:paraId="6A628FC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1485</w:t>
            </w:r>
          </w:p>
        </w:tc>
        <w:tc>
          <w:tcPr>
            <w:tcW w:w="540" w:type="dxa"/>
            <w:noWrap/>
            <w:vAlign w:val="bottom"/>
          </w:tcPr>
          <w:p w14:paraId="6232034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1661</w:t>
            </w:r>
          </w:p>
        </w:tc>
        <w:tc>
          <w:tcPr>
            <w:tcW w:w="540" w:type="dxa"/>
            <w:noWrap/>
            <w:vAlign w:val="bottom"/>
          </w:tcPr>
          <w:p w14:paraId="33B4BA0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1822</w:t>
            </w:r>
          </w:p>
        </w:tc>
        <w:tc>
          <w:tcPr>
            <w:tcW w:w="540" w:type="dxa"/>
            <w:noWrap/>
            <w:vAlign w:val="bottom"/>
          </w:tcPr>
          <w:p w14:paraId="37513BF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1971</w:t>
            </w:r>
          </w:p>
        </w:tc>
        <w:tc>
          <w:tcPr>
            <w:tcW w:w="540" w:type="dxa"/>
            <w:noWrap/>
            <w:vAlign w:val="bottom"/>
          </w:tcPr>
          <w:p w14:paraId="4277418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2109</w:t>
            </w:r>
          </w:p>
        </w:tc>
        <w:tc>
          <w:tcPr>
            <w:tcW w:w="540" w:type="dxa"/>
            <w:noWrap/>
            <w:vAlign w:val="bottom"/>
          </w:tcPr>
          <w:p w14:paraId="741907F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2206</w:t>
            </w:r>
          </w:p>
        </w:tc>
        <w:tc>
          <w:tcPr>
            <w:tcW w:w="540" w:type="dxa"/>
            <w:noWrap/>
            <w:vAlign w:val="bottom"/>
          </w:tcPr>
          <w:p w14:paraId="7F52A21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2296</w:t>
            </w:r>
          </w:p>
        </w:tc>
        <w:tc>
          <w:tcPr>
            <w:tcW w:w="540" w:type="dxa"/>
            <w:noWrap/>
            <w:vAlign w:val="bottom"/>
          </w:tcPr>
          <w:p w14:paraId="2020F17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2367</w:t>
            </w:r>
          </w:p>
        </w:tc>
        <w:tc>
          <w:tcPr>
            <w:tcW w:w="540" w:type="dxa"/>
            <w:noWrap/>
            <w:vAlign w:val="bottom"/>
          </w:tcPr>
          <w:p w14:paraId="2ADB78F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2423</w:t>
            </w:r>
          </w:p>
        </w:tc>
        <w:tc>
          <w:tcPr>
            <w:tcW w:w="540" w:type="dxa"/>
            <w:noWrap/>
            <w:vAlign w:val="bottom"/>
          </w:tcPr>
          <w:p w14:paraId="40BC20F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2472</w:t>
            </w:r>
          </w:p>
        </w:tc>
        <w:tc>
          <w:tcPr>
            <w:tcW w:w="540" w:type="dxa"/>
            <w:noWrap/>
            <w:vAlign w:val="bottom"/>
          </w:tcPr>
          <w:p w14:paraId="0C49E5B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2672</w:t>
            </w:r>
          </w:p>
        </w:tc>
        <w:tc>
          <w:tcPr>
            <w:tcW w:w="540" w:type="dxa"/>
            <w:noWrap/>
            <w:vAlign w:val="bottom"/>
          </w:tcPr>
          <w:p w14:paraId="09FEA7F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2803</w:t>
            </w:r>
          </w:p>
        </w:tc>
        <w:tc>
          <w:tcPr>
            <w:tcW w:w="540" w:type="dxa"/>
            <w:noWrap/>
            <w:vAlign w:val="bottom"/>
          </w:tcPr>
          <w:p w14:paraId="097DE28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2893</w:t>
            </w:r>
          </w:p>
        </w:tc>
      </w:tr>
      <w:tr w:rsidR="00375158" w:rsidRPr="003976C2" w14:paraId="7B111FD6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626AF3CC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3C17B51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noWrap/>
            <w:vAlign w:val="bottom"/>
          </w:tcPr>
          <w:p w14:paraId="748C423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1138</w:t>
            </w:r>
          </w:p>
        </w:tc>
        <w:tc>
          <w:tcPr>
            <w:tcW w:w="540" w:type="dxa"/>
            <w:noWrap/>
            <w:vAlign w:val="bottom"/>
          </w:tcPr>
          <w:p w14:paraId="43D4737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1349</w:t>
            </w:r>
          </w:p>
        </w:tc>
        <w:tc>
          <w:tcPr>
            <w:tcW w:w="540" w:type="dxa"/>
            <w:noWrap/>
            <w:vAlign w:val="bottom"/>
          </w:tcPr>
          <w:p w14:paraId="485FA86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1554</w:t>
            </w:r>
          </w:p>
        </w:tc>
        <w:tc>
          <w:tcPr>
            <w:tcW w:w="540" w:type="dxa"/>
            <w:noWrap/>
            <w:vAlign w:val="bottom"/>
          </w:tcPr>
          <w:p w14:paraId="18CB518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1745</w:t>
            </w:r>
          </w:p>
        </w:tc>
        <w:tc>
          <w:tcPr>
            <w:tcW w:w="540" w:type="dxa"/>
            <w:noWrap/>
            <w:vAlign w:val="bottom"/>
          </w:tcPr>
          <w:p w14:paraId="4B037C0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1925</w:t>
            </w:r>
          </w:p>
        </w:tc>
        <w:tc>
          <w:tcPr>
            <w:tcW w:w="540" w:type="dxa"/>
            <w:noWrap/>
            <w:vAlign w:val="bottom"/>
          </w:tcPr>
          <w:p w14:paraId="5FBA56D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2093</w:t>
            </w:r>
          </w:p>
        </w:tc>
        <w:tc>
          <w:tcPr>
            <w:tcW w:w="540" w:type="dxa"/>
            <w:noWrap/>
            <w:vAlign w:val="bottom"/>
          </w:tcPr>
          <w:p w14:paraId="0AA31DD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2247</w:t>
            </w:r>
          </w:p>
        </w:tc>
        <w:tc>
          <w:tcPr>
            <w:tcW w:w="540" w:type="dxa"/>
            <w:noWrap/>
            <w:vAlign w:val="bottom"/>
          </w:tcPr>
          <w:p w14:paraId="2EBCE53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2377</w:t>
            </w:r>
          </w:p>
        </w:tc>
        <w:tc>
          <w:tcPr>
            <w:tcW w:w="540" w:type="dxa"/>
            <w:noWrap/>
            <w:vAlign w:val="bottom"/>
          </w:tcPr>
          <w:p w14:paraId="1FB1A76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2499</w:t>
            </w:r>
          </w:p>
        </w:tc>
        <w:tc>
          <w:tcPr>
            <w:tcW w:w="540" w:type="dxa"/>
            <w:noWrap/>
            <w:vAlign w:val="bottom"/>
          </w:tcPr>
          <w:p w14:paraId="7D70C88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2599</w:t>
            </w:r>
          </w:p>
        </w:tc>
        <w:tc>
          <w:tcPr>
            <w:tcW w:w="540" w:type="dxa"/>
            <w:noWrap/>
            <w:vAlign w:val="bottom"/>
          </w:tcPr>
          <w:p w14:paraId="6AC9CB4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2686</w:t>
            </w:r>
          </w:p>
        </w:tc>
        <w:tc>
          <w:tcPr>
            <w:tcW w:w="540" w:type="dxa"/>
            <w:noWrap/>
            <w:vAlign w:val="bottom"/>
          </w:tcPr>
          <w:p w14:paraId="5A87E30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2765</w:t>
            </w:r>
          </w:p>
        </w:tc>
        <w:tc>
          <w:tcPr>
            <w:tcW w:w="540" w:type="dxa"/>
            <w:noWrap/>
            <w:vAlign w:val="bottom"/>
          </w:tcPr>
          <w:p w14:paraId="2A1CFF4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3046</w:t>
            </w:r>
          </w:p>
        </w:tc>
        <w:tc>
          <w:tcPr>
            <w:tcW w:w="540" w:type="dxa"/>
            <w:noWrap/>
            <w:vAlign w:val="bottom"/>
          </w:tcPr>
          <w:p w14:paraId="3579ECB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3227</w:t>
            </w:r>
          </w:p>
        </w:tc>
        <w:tc>
          <w:tcPr>
            <w:tcW w:w="540" w:type="dxa"/>
            <w:noWrap/>
            <w:vAlign w:val="bottom"/>
          </w:tcPr>
          <w:p w14:paraId="217AB22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3352</w:t>
            </w:r>
          </w:p>
        </w:tc>
      </w:tr>
      <w:tr w:rsidR="00375158" w:rsidRPr="003976C2" w14:paraId="3661D766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5AFF523F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10031E5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noWrap/>
            <w:vAlign w:val="bottom"/>
          </w:tcPr>
          <w:p w14:paraId="62AEE4B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1184</w:t>
            </w:r>
          </w:p>
        </w:tc>
        <w:tc>
          <w:tcPr>
            <w:tcW w:w="540" w:type="dxa"/>
            <w:noWrap/>
            <w:vAlign w:val="bottom"/>
          </w:tcPr>
          <w:p w14:paraId="6A8816E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1398</w:t>
            </w:r>
          </w:p>
        </w:tc>
        <w:tc>
          <w:tcPr>
            <w:tcW w:w="540" w:type="dxa"/>
            <w:noWrap/>
            <w:vAlign w:val="bottom"/>
          </w:tcPr>
          <w:p w14:paraId="01E40D3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1608</w:t>
            </w:r>
          </w:p>
        </w:tc>
        <w:tc>
          <w:tcPr>
            <w:tcW w:w="540" w:type="dxa"/>
            <w:noWrap/>
            <w:vAlign w:val="bottom"/>
          </w:tcPr>
          <w:p w14:paraId="24DABFC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1813</w:t>
            </w:r>
          </w:p>
        </w:tc>
        <w:tc>
          <w:tcPr>
            <w:tcW w:w="540" w:type="dxa"/>
            <w:noWrap/>
            <w:vAlign w:val="bottom"/>
          </w:tcPr>
          <w:p w14:paraId="76FC313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2005</w:t>
            </w:r>
          </w:p>
        </w:tc>
        <w:tc>
          <w:tcPr>
            <w:tcW w:w="540" w:type="dxa"/>
            <w:noWrap/>
            <w:vAlign w:val="bottom"/>
          </w:tcPr>
          <w:p w14:paraId="43F9592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2187</w:t>
            </w:r>
          </w:p>
        </w:tc>
        <w:tc>
          <w:tcPr>
            <w:tcW w:w="540" w:type="dxa"/>
            <w:noWrap/>
            <w:vAlign w:val="bottom"/>
          </w:tcPr>
          <w:p w14:paraId="4FDF351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2361</w:t>
            </w:r>
          </w:p>
        </w:tc>
        <w:tc>
          <w:tcPr>
            <w:tcW w:w="540" w:type="dxa"/>
            <w:noWrap/>
            <w:vAlign w:val="bottom"/>
          </w:tcPr>
          <w:p w14:paraId="41059FF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2502</w:t>
            </w:r>
          </w:p>
        </w:tc>
        <w:tc>
          <w:tcPr>
            <w:tcW w:w="540" w:type="dxa"/>
            <w:noWrap/>
            <w:vAlign w:val="bottom"/>
          </w:tcPr>
          <w:p w14:paraId="0FD64E9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2634</w:t>
            </w:r>
          </w:p>
        </w:tc>
        <w:tc>
          <w:tcPr>
            <w:tcW w:w="540" w:type="dxa"/>
            <w:noWrap/>
            <w:vAlign w:val="bottom"/>
          </w:tcPr>
          <w:p w14:paraId="2B92203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2758</w:t>
            </w:r>
          </w:p>
        </w:tc>
        <w:tc>
          <w:tcPr>
            <w:tcW w:w="540" w:type="dxa"/>
            <w:noWrap/>
            <w:vAlign w:val="bottom"/>
          </w:tcPr>
          <w:p w14:paraId="1FE9E52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2875</w:t>
            </w:r>
          </w:p>
        </w:tc>
        <w:tc>
          <w:tcPr>
            <w:tcW w:w="540" w:type="dxa"/>
            <w:noWrap/>
            <w:vAlign w:val="bottom"/>
          </w:tcPr>
          <w:p w14:paraId="6B07B09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2979</w:t>
            </w:r>
          </w:p>
        </w:tc>
        <w:tc>
          <w:tcPr>
            <w:tcW w:w="540" w:type="dxa"/>
            <w:noWrap/>
            <w:vAlign w:val="bottom"/>
          </w:tcPr>
          <w:p w14:paraId="210FC63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3374</w:t>
            </w:r>
          </w:p>
        </w:tc>
        <w:tc>
          <w:tcPr>
            <w:tcW w:w="540" w:type="dxa"/>
            <w:noWrap/>
            <w:vAlign w:val="bottom"/>
          </w:tcPr>
          <w:p w14:paraId="7533E89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3610</w:t>
            </w:r>
          </w:p>
        </w:tc>
        <w:tc>
          <w:tcPr>
            <w:tcW w:w="540" w:type="dxa"/>
            <w:noWrap/>
            <w:vAlign w:val="bottom"/>
          </w:tcPr>
          <w:p w14:paraId="636F0D6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3775</w:t>
            </w:r>
          </w:p>
        </w:tc>
      </w:tr>
      <w:tr w:rsidR="00375158" w:rsidRPr="003976C2" w14:paraId="3E63BF12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6291399F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785C733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noWrap/>
            <w:vAlign w:val="bottom"/>
          </w:tcPr>
          <w:p w14:paraId="0DBDA2E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1231</w:t>
            </w:r>
          </w:p>
        </w:tc>
        <w:tc>
          <w:tcPr>
            <w:tcW w:w="540" w:type="dxa"/>
            <w:noWrap/>
            <w:vAlign w:val="bottom"/>
          </w:tcPr>
          <w:p w14:paraId="3F1F7D8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1445</w:t>
            </w:r>
          </w:p>
        </w:tc>
        <w:tc>
          <w:tcPr>
            <w:tcW w:w="540" w:type="dxa"/>
            <w:noWrap/>
            <w:vAlign w:val="bottom"/>
          </w:tcPr>
          <w:p w14:paraId="361F059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1658</w:t>
            </w:r>
          </w:p>
        </w:tc>
        <w:tc>
          <w:tcPr>
            <w:tcW w:w="540" w:type="dxa"/>
            <w:noWrap/>
            <w:vAlign w:val="bottom"/>
          </w:tcPr>
          <w:p w14:paraId="5F27885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1868</w:t>
            </w:r>
          </w:p>
        </w:tc>
        <w:tc>
          <w:tcPr>
            <w:tcW w:w="540" w:type="dxa"/>
            <w:noWrap/>
            <w:vAlign w:val="bottom"/>
          </w:tcPr>
          <w:p w14:paraId="0AA65AC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2072</w:t>
            </w:r>
          </w:p>
        </w:tc>
        <w:tc>
          <w:tcPr>
            <w:tcW w:w="540" w:type="dxa"/>
            <w:noWrap/>
            <w:vAlign w:val="bottom"/>
          </w:tcPr>
          <w:p w14:paraId="2AF66B9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2264</w:t>
            </w:r>
          </w:p>
        </w:tc>
        <w:tc>
          <w:tcPr>
            <w:tcW w:w="540" w:type="dxa"/>
            <w:noWrap/>
            <w:vAlign w:val="bottom"/>
          </w:tcPr>
          <w:p w14:paraId="4A89BEF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2448</w:t>
            </w:r>
          </w:p>
        </w:tc>
        <w:tc>
          <w:tcPr>
            <w:tcW w:w="540" w:type="dxa"/>
            <w:noWrap/>
            <w:vAlign w:val="bottom"/>
          </w:tcPr>
          <w:p w14:paraId="216FFE6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2605</w:t>
            </w:r>
          </w:p>
        </w:tc>
        <w:tc>
          <w:tcPr>
            <w:tcW w:w="540" w:type="dxa"/>
            <w:noWrap/>
            <w:vAlign w:val="bottom"/>
          </w:tcPr>
          <w:p w14:paraId="607F3B6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2750</w:t>
            </w:r>
          </w:p>
        </w:tc>
        <w:tc>
          <w:tcPr>
            <w:tcW w:w="540" w:type="dxa"/>
            <w:noWrap/>
            <w:vAlign w:val="bottom"/>
          </w:tcPr>
          <w:p w14:paraId="0C17195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2883</w:t>
            </w:r>
          </w:p>
        </w:tc>
        <w:tc>
          <w:tcPr>
            <w:tcW w:w="540" w:type="dxa"/>
            <w:noWrap/>
            <w:vAlign w:val="bottom"/>
          </w:tcPr>
          <w:p w14:paraId="6D34E60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3008</w:t>
            </w:r>
          </w:p>
        </w:tc>
        <w:tc>
          <w:tcPr>
            <w:tcW w:w="540" w:type="dxa"/>
            <w:noWrap/>
            <w:vAlign w:val="bottom"/>
          </w:tcPr>
          <w:p w14:paraId="216A04F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3126</w:t>
            </w:r>
          </w:p>
        </w:tc>
        <w:tc>
          <w:tcPr>
            <w:tcW w:w="540" w:type="dxa"/>
            <w:noWrap/>
            <w:vAlign w:val="bottom"/>
          </w:tcPr>
          <w:p w14:paraId="7B4E6BB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3645</w:t>
            </w:r>
          </w:p>
        </w:tc>
        <w:tc>
          <w:tcPr>
            <w:tcW w:w="540" w:type="dxa"/>
            <w:noWrap/>
            <w:vAlign w:val="bottom"/>
          </w:tcPr>
          <w:p w14:paraId="0A8878A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3956</w:t>
            </w:r>
          </w:p>
        </w:tc>
        <w:tc>
          <w:tcPr>
            <w:tcW w:w="540" w:type="dxa"/>
            <w:noWrap/>
            <w:vAlign w:val="bottom"/>
          </w:tcPr>
          <w:p w14:paraId="308A22B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4165</w:t>
            </w:r>
          </w:p>
        </w:tc>
      </w:tr>
      <w:tr w:rsidR="00375158" w:rsidRPr="003976C2" w14:paraId="2BF0AA8C" w14:textId="77777777" w:rsidTr="00446CEA">
        <w:trPr>
          <w:trHeight w:val="315"/>
        </w:trPr>
        <w:tc>
          <w:tcPr>
            <w:tcW w:w="400" w:type="dxa"/>
            <w:vMerge/>
            <w:vAlign w:val="center"/>
          </w:tcPr>
          <w:p w14:paraId="13A5EC89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vAlign w:val="bottom"/>
          </w:tcPr>
          <w:p w14:paraId="5F6FF2D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noWrap/>
            <w:vAlign w:val="bottom"/>
          </w:tcPr>
          <w:p w14:paraId="64C3653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1291</w:t>
            </w:r>
          </w:p>
        </w:tc>
        <w:tc>
          <w:tcPr>
            <w:tcW w:w="540" w:type="dxa"/>
            <w:noWrap/>
            <w:vAlign w:val="bottom"/>
          </w:tcPr>
          <w:p w14:paraId="370DC8C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1539</w:t>
            </w:r>
          </w:p>
        </w:tc>
        <w:tc>
          <w:tcPr>
            <w:tcW w:w="540" w:type="dxa"/>
            <w:noWrap/>
            <w:vAlign w:val="bottom"/>
          </w:tcPr>
          <w:p w14:paraId="26DCCBD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1752</w:t>
            </w:r>
          </w:p>
        </w:tc>
        <w:tc>
          <w:tcPr>
            <w:tcW w:w="540" w:type="dxa"/>
            <w:noWrap/>
            <w:vAlign w:val="bottom"/>
          </w:tcPr>
          <w:p w14:paraId="7F85DF5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1968</w:t>
            </w:r>
          </w:p>
        </w:tc>
        <w:tc>
          <w:tcPr>
            <w:tcW w:w="540" w:type="dxa"/>
            <w:noWrap/>
            <w:vAlign w:val="bottom"/>
          </w:tcPr>
          <w:p w14:paraId="4DD6B2D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2178</w:t>
            </w:r>
          </w:p>
        </w:tc>
        <w:tc>
          <w:tcPr>
            <w:tcW w:w="540" w:type="dxa"/>
            <w:noWrap/>
            <w:vAlign w:val="bottom"/>
          </w:tcPr>
          <w:p w14:paraId="4098145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2387</w:t>
            </w:r>
          </w:p>
        </w:tc>
        <w:tc>
          <w:tcPr>
            <w:tcW w:w="540" w:type="dxa"/>
            <w:noWrap/>
            <w:vAlign w:val="bottom"/>
          </w:tcPr>
          <w:p w14:paraId="2551EBF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2590</w:t>
            </w:r>
          </w:p>
        </w:tc>
        <w:tc>
          <w:tcPr>
            <w:tcW w:w="540" w:type="dxa"/>
            <w:noWrap/>
            <w:vAlign w:val="bottom"/>
          </w:tcPr>
          <w:p w14:paraId="52D6DED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2762</w:t>
            </w:r>
          </w:p>
        </w:tc>
        <w:tc>
          <w:tcPr>
            <w:tcW w:w="540" w:type="dxa"/>
            <w:noWrap/>
            <w:vAlign w:val="bottom"/>
          </w:tcPr>
          <w:p w14:paraId="1830A69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2924</w:t>
            </w:r>
          </w:p>
        </w:tc>
        <w:tc>
          <w:tcPr>
            <w:tcW w:w="540" w:type="dxa"/>
            <w:noWrap/>
            <w:vAlign w:val="bottom"/>
          </w:tcPr>
          <w:p w14:paraId="1D73D4A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3077</w:t>
            </w:r>
          </w:p>
        </w:tc>
        <w:tc>
          <w:tcPr>
            <w:tcW w:w="540" w:type="dxa"/>
            <w:noWrap/>
            <w:vAlign w:val="bottom"/>
          </w:tcPr>
          <w:p w14:paraId="7FB311A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3223</w:t>
            </w:r>
          </w:p>
        </w:tc>
        <w:tc>
          <w:tcPr>
            <w:tcW w:w="540" w:type="dxa"/>
            <w:noWrap/>
            <w:vAlign w:val="bottom"/>
          </w:tcPr>
          <w:p w14:paraId="13B8B92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3360</w:t>
            </w:r>
          </w:p>
        </w:tc>
        <w:tc>
          <w:tcPr>
            <w:tcW w:w="540" w:type="dxa"/>
            <w:noWrap/>
            <w:vAlign w:val="bottom"/>
          </w:tcPr>
          <w:p w14:paraId="30A3579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4014</w:t>
            </w:r>
          </w:p>
        </w:tc>
        <w:tc>
          <w:tcPr>
            <w:tcW w:w="540" w:type="dxa"/>
            <w:noWrap/>
            <w:vAlign w:val="bottom"/>
          </w:tcPr>
          <w:p w14:paraId="056440E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4518</w:t>
            </w:r>
          </w:p>
        </w:tc>
        <w:tc>
          <w:tcPr>
            <w:tcW w:w="540" w:type="dxa"/>
            <w:noWrap/>
            <w:vAlign w:val="bottom"/>
          </w:tcPr>
          <w:p w14:paraId="721BB4B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4848</w:t>
            </w:r>
          </w:p>
        </w:tc>
      </w:tr>
    </w:tbl>
    <w:p w14:paraId="1D347290" w14:textId="77777777" w:rsidR="002A0AC2" w:rsidRPr="003976C2" w:rsidRDefault="002A0AC2">
      <w:pPr>
        <w:jc w:val="left"/>
      </w:pPr>
      <w:r w:rsidRPr="003976C2">
        <w:br w:type="page"/>
      </w:r>
    </w:p>
    <w:p w14:paraId="0DC86298" w14:textId="77777777" w:rsidR="00375158" w:rsidRPr="003976C2" w:rsidRDefault="00375158" w:rsidP="00800357">
      <w:pPr>
        <w:spacing w:after="0" w:line="240" w:lineRule="auto"/>
      </w:pPr>
    </w:p>
    <w:bookmarkStart w:id="421" w:name="_Ref10126947"/>
    <w:p w14:paraId="1DD352AE" w14:textId="7F1AD19B" w:rsidR="00446CEA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táblázat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2</w:t>
      </w:r>
      <w:r w:rsidR="005F569C" w:rsidRPr="003976C2">
        <w:rPr>
          <w:noProof/>
          <w:color w:val="auto"/>
        </w:rPr>
        <w:fldChar w:fldCharType="end"/>
      </w:r>
      <w:r w:rsidR="00446CEA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táblázat</w:t>
      </w:r>
      <w:bookmarkEnd w:id="421"/>
      <w:r w:rsidR="00446CEA" w:rsidRPr="003976C2">
        <w:rPr>
          <w:color w:val="auto"/>
        </w:rPr>
        <w:t>: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Kollektortermelés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ideális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tájolás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és</w:t>
      </w:r>
      <w:r w:rsidR="00EA19E6">
        <w:rPr>
          <w:color w:val="auto"/>
        </w:rPr>
        <w:t xml:space="preserve"> </w:t>
      </w:r>
      <w:r w:rsidR="002A2432" w:rsidRPr="003976C2">
        <w:rPr>
          <w:color w:val="auto"/>
        </w:rPr>
        <w:t>hajlásszög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esetén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vákumcsöves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kollektorokra</w:t>
      </w:r>
      <w:r w:rsidR="00EA19E6">
        <w:rPr>
          <w:color w:val="auto"/>
        </w:rPr>
        <w:t xml:space="preserve"> </w:t>
      </w:r>
      <w:r w:rsidR="00446CEA" w:rsidRPr="003976C2">
        <w:rPr>
          <w:color w:val="auto"/>
        </w:rPr>
        <w:t>(Q</w:t>
      </w:r>
      <w:r w:rsidR="00446CEA" w:rsidRPr="003976C2">
        <w:rPr>
          <w:color w:val="auto"/>
          <w:vertAlign w:val="subscript"/>
        </w:rPr>
        <w:t>koll,max</w:t>
      </w:r>
      <w:r w:rsidR="00446CEA" w:rsidRPr="003976C2">
        <w:rPr>
          <w:color w:val="auto"/>
        </w:rPr>
        <w:t>)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4"/>
        <w:gridCol w:w="3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46CEA" w:rsidRPr="003976C2" w14:paraId="4B1B6098" w14:textId="77777777" w:rsidTr="00446CEA">
        <w:trPr>
          <w:trHeight w:val="330"/>
        </w:trPr>
        <w:tc>
          <w:tcPr>
            <w:tcW w:w="790" w:type="dxa"/>
            <w:gridSpan w:val="2"/>
            <w:vMerge w:val="restart"/>
            <w:noWrap/>
            <w:vAlign w:val="center"/>
          </w:tcPr>
          <w:p w14:paraId="2A73F49B" w14:textId="29615698" w:rsidR="00446CEA" w:rsidRPr="003976C2" w:rsidRDefault="00EA2437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kW</m:t>
                        </m:r>
                        <m:r>
                          <w:rPr>
                            <w:rFonts w:ascii="Cambria Math" w:hAnsi="Cambria Math"/>
                            <w:sz w:val="18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é</m:t>
                        </m:r>
                        <m:r>
                          <w:rPr>
                            <w:rFonts w:ascii="Cambria Math" w:hAnsi="Cambria Math"/>
                            <w:sz w:val="18"/>
                          </w:rPr>
                          <m:t>v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8100" w:type="dxa"/>
            <w:gridSpan w:val="15"/>
            <w:noWrap/>
            <w:vAlign w:val="bottom"/>
          </w:tcPr>
          <w:p w14:paraId="3D7BA2A5" w14:textId="158656BF" w:rsidR="00446CEA" w:rsidRPr="003976C2" w:rsidRDefault="00446CEA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Rendszer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alapterület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[m</w:t>
            </w:r>
            <w:r w:rsidRPr="003976C2">
              <w:rPr>
                <w:sz w:val="20"/>
                <w:szCs w:val="20"/>
                <w:vertAlign w:val="superscript"/>
              </w:rPr>
              <w:t>2</w:t>
            </w:r>
            <w:r w:rsidRPr="003976C2">
              <w:rPr>
                <w:sz w:val="20"/>
                <w:szCs w:val="20"/>
              </w:rPr>
              <w:t>]</w:t>
            </w:r>
          </w:p>
        </w:tc>
      </w:tr>
      <w:tr w:rsidR="00446CEA" w:rsidRPr="003976C2" w14:paraId="41BC33DF" w14:textId="77777777" w:rsidTr="00446CEA">
        <w:trPr>
          <w:trHeight w:val="315"/>
        </w:trPr>
        <w:tc>
          <w:tcPr>
            <w:tcW w:w="790" w:type="dxa"/>
            <w:gridSpan w:val="2"/>
            <w:vMerge/>
            <w:noWrap/>
            <w:vAlign w:val="bottom"/>
          </w:tcPr>
          <w:p w14:paraId="0E399A27" w14:textId="77777777" w:rsidR="00446CEA" w:rsidRPr="003976C2" w:rsidRDefault="00446CEA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14:paraId="52DB7CE5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noWrap/>
            <w:vAlign w:val="bottom"/>
          </w:tcPr>
          <w:p w14:paraId="495335E8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noWrap/>
            <w:vAlign w:val="bottom"/>
          </w:tcPr>
          <w:p w14:paraId="1847E185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noWrap/>
            <w:vAlign w:val="bottom"/>
          </w:tcPr>
          <w:p w14:paraId="18A375CC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70</w:t>
            </w:r>
          </w:p>
        </w:tc>
        <w:tc>
          <w:tcPr>
            <w:tcW w:w="540" w:type="dxa"/>
            <w:noWrap/>
            <w:vAlign w:val="bottom"/>
          </w:tcPr>
          <w:p w14:paraId="51EADBB7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80</w:t>
            </w:r>
          </w:p>
        </w:tc>
        <w:tc>
          <w:tcPr>
            <w:tcW w:w="540" w:type="dxa"/>
            <w:noWrap/>
            <w:vAlign w:val="bottom"/>
          </w:tcPr>
          <w:p w14:paraId="39FBD5B2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90</w:t>
            </w:r>
          </w:p>
        </w:tc>
        <w:tc>
          <w:tcPr>
            <w:tcW w:w="540" w:type="dxa"/>
            <w:noWrap/>
            <w:vAlign w:val="bottom"/>
          </w:tcPr>
          <w:p w14:paraId="0D41DBD1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100</w:t>
            </w:r>
          </w:p>
        </w:tc>
        <w:tc>
          <w:tcPr>
            <w:tcW w:w="540" w:type="dxa"/>
            <w:noWrap/>
            <w:vAlign w:val="bottom"/>
          </w:tcPr>
          <w:p w14:paraId="329AA5B6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110</w:t>
            </w:r>
          </w:p>
        </w:tc>
        <w:tc>
          <w:tcPr>
            <w:tcW w:w="540" w:type="dxa"/>
            <w:noWrap/>
            <w:vAlign w:val="bottom"/>
          </w:tcPr>
          <w:p w14:paraId="71D40736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120</w:t>
            </w:r>
          </w:p>
        </w:tc>
        <w:tc>
          <w:tcPr>
            <w:tcW w:w="540" w:type="dxa"/>
            <w:noWrap/>
            <w:vAlign w:val="bottom"/>
          </w:tcPr>
          <w:p w14:paraId="6E25A97C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130</w:t>
            </w:r>
          </w:p>
        </w:tc>
        <w:tc>
          <w:tcPr>
            <w:tcW w:w="540" w:type="dxa"/>
            <w:noWrap/>
            <w:vAlign w:val="bottom"/>
          </w:tcPr>
          <w:p w14:paraId="35E3F874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140</w:t>
            </w:r>
          </w:p>
        </w:tc>
        <w:tc>
          <w:tcPr>
            <w:tcW w:w="540" w:type="dxa"/>
            <w:noWrap/>
            <w:vAlign w:val="bottom"/>
          </w:tcPr>
          <w:p w14:paraId="05BF3E1B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150</w:t>
            </w:r>
          </w:p>
        </w:tc>
        <w:tc>
          <w:tcPr>
            <w:tcW w:w="540" w:type="dxa"/>
            <w:noWrap/>
            <w:vAlign w:val="bottom"/>
          </w:tcPr>
          <w:p w14:paraId="14BE3B9F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200</w:t>
            </w:r>
          </w:p>
        </w:tc>
        <w:tc>
          <w:tcPr>
            <w:tcW w:w="540" w:type="dxa"/>
            <w:noWrap/>
            <w:vAlign w:val="bottom"/>
          </w:tcPr>
          <w:p w14:paraId="610203DF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250</w:t>
            </w:r>
          </w:p>
        </w:tc>
        <w:tc>
          <w:tcPr>
            <w:tcW w:w="540" w:type="dxa"/>
            <w:noWrap/>
            <w:vAlign w:val="bottom"/>
          </w:tcPr>
          <w:p w14:paraId="255B7C4C" w14:textId="77777777" w:rsidR="00446CEA" w:rsidRPr="003976C2" w:rsidRDefault="00446CEA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300</w:t>
            </w:r>
          </w:p>
        </w:tc>
      </w:tr>
      <w:tr w:rsidR="00375158" w:rsidRPr="003976C2" w14:paraId="2F128F07" w14:textId="77777777" w:rsidTr="00AC53C0">
        <w:trPr>
          <w:trHeight w:val="315"/>
        </w:trPr>
        <w:tc>
          <w:tcPr>
            <w:tcW w:w="624" w:type="dxa"/>
            <w:vMerge w:val="restart"/>
            <w:noWrap/>
            <w:textDirection w:val="btLr"/>
            <w:vAlign w:val="center"/>
          </w:tcPr>
          <w:p w14:paraId="6C1EB7B1" w14:textId="5CC71A00" w:rsidR="00375158" w:rsidRPr="003976C2" w:rsidRDefault="00375158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Bruttó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kollektorfelület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[m</w:t>
            </w:r>
            <w:r w:rsidRPr="003976C2">
              <w:rPr>
                <w:sz w:val="20"/>
                <w:szCs w:val="20"/>
                <w:vertAlign w:val="superscript"/>
              </w:rPr>
              <w:t>2</w:t>
            </w:r>
            <w:r w:rsidRPr="003976C2">
              <w:rPr>
                <w:sz w:val="20"/>
                <w:szCs w:val="20"/>
              </w:rPr>
              <w:t>]</w:t>
            </w:r>
          </w:p>
        </w:tc>
        <w:tc>
          <w:tcPr>
            <w:tcW w:w="166" w:type="dxa"/>
            <w:noWrap/>
            <w:vAlign w:val="bottom"/>
          </w:tcPr>
          <w:p w14:paraId="7179FEA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1,5</w:t>
            </w:r>
          </w:p>
        </w:tc>
        <w:tc>
          <w:tcPr>
            <w:tcW w:w="540" w:type="dxa"/>
            <w:noWrap/>
            <w:vAlign w:val="bottom"/>
          </w:tcPr>
          <w:p w14:paraId="702B488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904</w:t>
            </w:r>
          </w:p>
        </w:tc>
        <w:tc>
          <w:tcPr>
            <w:tcW w:w="540" w:type="dxa"/>
            <w:noWrap/>
            <w:vAlign w:val="bottom"/>
          </w:tcPr>
          <w:p w14:paraId="478A204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982</w:t>
            </w:r>
          </w:p>
        </w:tc>
        <w:tc>
          <w:tcPr>
            <w:tcW w:w="540" w:type="dxa"/>
            <w:noWrap/>
            <w:vAlign w:val="bottom"/>
          </w:tcPr>
          <w:p w14:paraId="19046D4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1025</w:t>
            </w:r>
          </w:p>
        </w:tc>
        <w:tc>
          <w:tcPr>
            <w:tcW w:w="540" w:type="dxa"/>
            <w:noWrap/>
            <w:vAlign w:val="bottom"/>
          </w:tcPr>
          <w:p w14:paraId="59E011F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1057</w:t>
            </w:r>
          </w:p>
        </w:tc>
        <w:tc>
          <w:tcPr>
            <w:tcW w:w="540" w:type="dxa"/>
            <w:noWrap/>
            <w:vAlign w:val="bottom"/>
          </w:tcPr>
          <w:p w14:paraId="041DB87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1081</w:t>
            </w:r>
          </w:p>
        </w:tc>
        <w:tc>
          <w:tcPr>
            <w:tcW w:w="540" w:type="dxa"/>
            <w:noWrap/>
            <w:vAlign w:val="bottom"/>
          </w:tcPr>
          <w:p w14:paraId="0339E27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1100</w:t>
            </w:r>
          </w:p>
        </w:tc>
        <w:tc>
          <w:tcPr>
            <w:tcW w:w="540" w:type="dxa"/>
            <w:noWrap/>
            <w:vAlign w:val="bottom"/>
          </w:tcPr>
          <w:p w14:paraId="5EB14B5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1116</w:t>
            </w:r>
          </w:p>
        </w:tc>
        <w:tc>
          <w:tcPr>
            <w:tcW w:w="540" w:type="dxa"/>
            <w:noWrap/>
            <w:vAlign w:val="bottom"/>
          </w:tcPr>
          <w:p w14:paraId="52A4223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1127</w:t>
            </w:r>
          </w:p>
        </w:tc>
        <w:tc>
          <w:tcPr>
            <w:tcW w:w="540" w:type="dxa"/>
            <w:noWrap/>
            <w:vAlign w:val="bottom"/>
          </w:tcPr>
          <w:p w14:paraId="7DC1B87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1137</w:t>
            </w:r>
          </w:p>
        </w:tc>
        <w:tc>
          <w:tcPr>
            <w:tcW w:w="540" w:type="dxa"/>
            <w:noWrap/>
            <w:vAlign w:val="bottom"/>
          </w:tcPr>
          <w:p w14:paraId="0BCEFD0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1145</w:t>
            </w:r>
          </w:p>
        </w:tc>
        <w:tc>
          <w:tcPr>
            <w:tcW w:w="540" w:type="dxa"/>
            <w:noWrap/>
            <w:vAlign w:val="bottom"/>
          </w:tcPr>
          <w:p w14:paraId="1ECD03B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1152</w:t>
            </w:r>
          </w:p>
        </w:tc>
        <w:tc>
          <w:tcPr>
            <w:tcW w:w="540" w:type="dxa"/>
            <w:noWrap/>
            <w:vAlign w:val="bottom"/>
          </w:tcPr>
          <w:p w14:paraId="3A14D3C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1159</w:t>
            </w:r>
          </w:p>
        </w:tc>
        <w:tc>
          <w:tcPr>
            <w:tcW w:w="540" w:type="dxa"/>
            <w:noWrap/>
            <w:vAlign w:val="bottom"/>
          </w:tcPr>
          <w:p w14:paraId="4C0D77F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1183</w:t>
            </w:r>
          </w:p>
        </w:tc>
        <w:tc>
          <w:tcPr>
            <w:tcW w:w="540" w:type="dxa"/>
            <w:noWrap/>
            <w:vAlign w:val="bottom"/>
          </w:tcPr>
          <w:p w14:paraId="3BC1516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1198</w:t>
            </w:r>
          </w:p>
        </w:tc>
        <w:tc>
          <w:tcPr>
            <w:tcW w:w="540" w:type="dxa"/>
            <w:noWrap/>
            <w:vAlign w:val="bottom"/>
          </w:tcPr>
          <w:p w14:paraId="025C6EC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1208</w:t>
            </w:r>
          </w:p>
        </w:tc>
      </w:tr>
      <w:tr w:rsidR="00375158" w:rsidRPr="003976C2" w14:paraId="0E68C824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7605C500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5663907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vAlign w:val="bottom"/>
          </w:tcPr>
          <w:p w14:paraId="44A98AE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1023</w:t>
            </w:r>
          </w:p>
        </w:tc>
        <w:tc>
          <w:tcPr>
            <w:tcW w:w="540" w:type="dxa"/>
            <w:noWrap/>
            <w:vAlign w:val="bottom"/>
          </w:tcPr>
          <w:p w14:paraId="3743AFA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1166</w:t>
            </w:r>
          </w:p>
        </w:tc>
        <w:tc>
          <w:tcPr>
            <w:tcW w:w="540" w:type="dxa"/>
            <w:noWrap/>
            <w:vAlign w:val="bottom"/>
          </w:tcPr>
          <w:p w14:paraId="3AB6F97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1268</w:t>
            </w:r>
          </w:p>
        </w:tc>
        <w:tc>
          <w:tcPr>
            <w:tcW w:w="540" w:type="dxa"/>
            <w:noWrap/>
            <w:vAlign w:val="bottom"/>
          </w:tcPr>
          <w:p w14:paraId="188DACA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1326</w:t>
            </w:r>
          </w:p>
        </w:tc>
        <w:tc>
          <w:tcPr>
            <w:tcW w:w="540" w:type="dxa"/>
            <w:noWrap/>
            <w:vAlign w:val="bottom"/>
          </w:tcPr>
          <w:p w14:paraId="0E25CC7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1367</w:t>
            </w:r>
          </w:p>
        </w:tc>
        <w:tc>
          <w:tcPr>
            <w:tcW w:w="540" w:type="dxa"/>
            <w:noWrap/>
            <w:vAlign w:val="bottom"/>
          </w:tcPr>
          <w:p w14:paraId="5B2137A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1399</w:t>
            </w:r>
          </w:p>
        </w:tc>
        <w:tc>
          <w:tcPr>
            <w:tcW w:w="540" w:type="dxa"/>
            <w:noWrap/>
            <w:vAlign w:val="bottom"/>
          </w:tcPr>
          <w:p w14:paraId="2462219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1426</w:t>
            </w:r>
          </w:p>
        </w:tc>
        <w:tc>
          <w:tcPr>
            <w:tcW w:w="540" w:type="dxa"/>
            <w:noWrap/>
            <w:vAlign w:val="bottom"/>
          </w:tcPr>
          <w:p w14:paraId="63AFA91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1446</w:t>
            </w:r>
          </w:p>
        </w:tc>
        <w:tc>
          <w:tcPr>
            <w:tcW w:w="540" w:type="dxa"/>
            <w:noWrap/>
            <w:vAlign w:val="bottom"/>
          </w:tcPr>
          <w:p w14:paraId="64F6041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1463</w:t>
            </w:r>
          </w:p>
        </w:tc>
        <w:tc>
          <w:tcPr>
            <w:tcW w:w="540" w:type="dxa"/>
            <w:noWrap/>
            <w:vAlign w:val="bottom"/>
          </w:tcPr>
          <w:p w14:paraId="4D08879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1477</w:t>
            </w:r>
          </w:p>
        </w:tc>
        <w:tc>
          <w:tcPr>
            <w:tcW w:w="540" w:type="dxa"/>
            <w:noWrap/>
            <w:vAlign w:val="bottom"/>
          </w:tcPr>
          <w:p w14:paraId="5B4617B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1489</w:t>
            </w:r>
          </w:p>
        </w:tc>
        <w:tc>
          <w:tcPr>
            <w:tcW w:w="540" w:type="dxa"/>
            <w:noWrap/>
            <w:vAlign w:val="bottom"/>
          </w:tcPr>
          <w:p w14:paraId="2B080D3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1500</w:t>
            </w:r>
          </w:p>
        </w:tc>
        <w:tc>
          <w:tcPr>
            <w:tcW w:w="540" w:type="dxa"/>
            <w:noWrap/>
            <w:vAlign w:val="bottom"/>
          </w:tcPr>
          <w:p w14:paraId="6EEEB82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1541</w:t>
            </w:r>
          </w:p>
        </w:tc>
        <w:tc>
          <w:tcPr>
            <w:tcW w:w="540" w:type="dxa"/>
            <w:noWrap/>
            <w:vAlign w:val="bottom"/>
          </w:tcPr>
          <w:p w14:paraId="571AFE6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1568</w:t>
            </w:r>
          </w:p>
        </w:tc>
        <w:tc>
          <w:tcPr>
            <w:tcW w:w="540" w:type="dxa"/>
            <w:noWrap/>
            <w:vAlign w:val="bottom"/>
          </w:tcPr>
          <w:p w14:paraId="419F115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1585</w:t>
            </w:r>
          </w:p>
        </w:tc>
      </w:tr>
      <w:tr w:rsidR="00375158" w:rsidRPr="003976C2" w14:paraId="0B1381BF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64D2D3E2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071777E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2,5</w:t>
            </w:r>
          </w:p>
        </w:tc>
        <w:tc>
          <w:tcPr>
            <w:tcW w:w="540" w:type="dxa"/>
            <w:noWrap/>
            <w:vAlign w:val="bottom"/>
          </w:tcPr>
          <w:p w14:paraId="2A5F4A2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1096</w:t>
            </w:r>
          </w:p>
        </w:tc>
        <w:tc>
          <w:tcPr>
            <w:tcW w:w="540" w:type="dxa"/>
            <w:noWrap/>
            <w:vAlign w:val="bottom"/>
          </w:tcPr>
          <w:p w14:paraId="24ACC2B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1279</w:t>
            </w:r>
          </w:p>
        </w:tc>
        <w:tc>
          <w:tcPr>
            <w:tcW w:w="540" w:type="dxa"/>
            <w:noWrap/>
            <w:vAlign w:val="bottom"/>
          </w:tcPr>
          <w:p w14:paraId="12B5B1D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1424</w:t>
            </w:r>
          </w:p>
        </w:tc>
        <w:tc>
          <w:tcPr>
            <w:tcW w:w="540" w:type="dxa"/>
            <w:noWrap/>
            <w:vAlign w:val="bottom"/>
          </w:tcPr>
          <w:p w14:paraId="5F73EE5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1539</w:t>
            </w:r>
          </w:p>
        </w:tc>
        <w:tc>
          <w:tcPr>
            <w:tcW w:w="540" w:type="dxa"/>
            <w:noWrap/>
            <w:vAlign w:val="bottom"/>
          </w:tcPr>
          <w:p w14:paraId="7D8ADDF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1620</w:t>
            </w:r>
          </w:p>
        </w:tc>
        <w:tc>
          <w:tcPr>
            <w:tcW w:w="540" w:type="dxa"/>
            <w:noWrap/>
            <w:vAlign w:val="bottom"/>
          </w:tcPr>
          <w:p w14:paraId="5372113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1668</w:t>
            </w:r>
          </w:p>
        </w:tc>
        <w:tc>
          <w:tcPr>
            <w:tcW w:w="540" w:type="dxa"/>
            <w:noWrap/>
            <w:vAlign w:val="bottom"/>
          </w:tcPr>
          <w:p w14:paraId="5A0B45B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1708</w:t>
            </w:r>
          </w:p>
        </w:tc>
        <w:tc>
          <w:tcPr>
            <w:tcW w:w="540" w:type="dxa"/>
            <w:noWrap/>
            <w:vAlign w:val="bottom"/>
          </w:tcPr>
          <w:p w14:paraId="7D7E7C6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1738</w:t>
            </w:r>
          </w:p>
        </w:tc>
        <w:tc>
          <w:tcPr>
            <w:tcW w:w="540" w:type="dxa"/>
            <w:noWrap/>
            <w:vAlign w:val="bottom"/>
          </w:tcPr>
          <w:p w14:paraId="7877967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1763</w:t>
            </w:r>
          </w:p>
        </w:tc>
        <w:tc>
          <w:tcPr>
            <w:tcW w:w="540" w:type="dxa"/>
            <w:noWrap/>
            <w:vAlign w:val="bottom"/>
          </w:tcPr>
          <w:p w14:paraId="1ED3663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1785</w:t>
            </w:r>
          </w:p>
        </w:tc>
        <w:tc>
          <w:tcPr>
            <w:tcW w:w="540" w:type="dxa"/>
            <w:noWrap/>
            <w:vAlign w:val="bottom"/>
          </w:tcPr>
          <w:p w14:paraId="2F04F48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1803</w:t>
            </w:r>
          </w:p>
        </w:tc>
        <w:tc>
          <w:tcPr>
            <w:tcW w:w="540" w:type="dxa"/>
            <w:noWrap/>
            <w:vAlign w:val="bottom"/>
          </w:tcPr>
          <w:p w14:paraId="6C25500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1820</w:t>
            </w:r>
          </w:p>
        </w:tc>
        <w:tc>
          <w:tcPr>
            <w:tcW w:w="540" w:type="dxa"/>
            <w:noWrap/>
            <w:vAlign w:val="bottom"/>
          </w:tcPr>
          <w:p w14:paraId="6E7D1CB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1883</w:t>
            </w:r>
          </w:p>
        </w:tc>
        <w:tc>
          <w:tcPr>
            <w:tcW w:w="540" w:type="dxa"/>
            <w:noWrap/>
            <w:vAlign w:val="bottom"/>
          </w:tcPr>
          <w:p w14:paraId="50C2E35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1924</w:t>
            </w:r>
          </w:p>
        </w:tc>
        <w:tc>
          <w:tcPr>
            <w:tcW w:w="540" w:type="dxa"/>
            <w:noWrap/>
            <w:vAlign w:val="bottom"/>
          </w:tcPr>
          <w:p w14:paraId="5F98FC4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1951</w:t>
            </w:r>
          </w:p>
        </w:tc>
      </w:tr>
      <w:tr w:rsidR="00375158" w:rsidRPr="003976C2" w14:paraId="3C2F19F4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06652E38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72AAC5C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noWrap/>
            <w:vAlign w:val="bottom"/>
          </w:tcPr>
          <w:p w14:paraId="1C7330C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1145</w:t>
            </w:r>
          </w:p>
        </w:tc>
        <w:tc>
          <w:tcPr>
            <w:tcW w:w="540" w:type="dxa"/>
            <w:noWrap/>
            <w:vAlign w:val="bottom"/>
          </w:tcPr>
          <w:p w14:paraId="0A23EE8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1356</w:t>
            </w:r>
          </w:p>
        </w:tc>
        <w:tc>
          <w:tcPr>
            <w:tcW w:w="540" w:type="dxa"/>
            <w:noWrap/>
            <w:vAlign w:val="bottom"/>
          </w:tcPr>
          <w:p w14:paraId="1F82AAE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1535</w:t>
            </w:r>
          </w:p>
        </w:tc>
        <w:tc>
          <w:tcPr>
            <w:tcW w:w="540" w:type="dxa"/>
            <w:noWrap/>
            <w:vAlign w:val="bottom"/>
          </w:tcPr>
          <w:p w14:paraId="72E23A8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1681</w:t>
            </w:r>
          </w:p>
        </w:tc>
        <w:tc>
          <w:tcPr>
            <w:tcW w:w="540" w:type="dxa"/>
            <w:noWrap/>
            <w:vAlign w:val="bottom"/>
          </w:tcPr>
          <w:p w14:paraId="6BED11A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1808</w:t>
            </w:r>
          </w:p>
        </w:tc>
        <w:tc>
          <w:tcPr>
            <w:tcW w:w="540" w:type="dxa"/>
            <w:noWrap/>
            <w:vAlign w:val="bottom"/>
          </w:tcPr>
          <w:p w14:paraId="00CA489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1902</w:t>
            </w:r>
          </w:p>
        </w:tc>
        <w:tc>
          <w:tcPr>
            <w:tcW w:w="540" w:type="dxa"/>
            <w:noWrap/>
            <w:vAlign w:val="bottom"/>
          </w:tcPr>
          <w:p w14:paraId="6B4FD9D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1964</w:t>
            </w:r>
          </w:p>
        </w:tc>
        <w:tc>
          <w:tcPr>
            <w:tcW w:w="540" w:type="dxa"/>
            <w:noWrap/>
            <w:vAlign w:val="bottom"/>
          </w:tcPr>
          <w:p w14:paraId="7164F92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2006</w:t>
            </w:r>
          </w:p>
        </w:tc>
        <w:tc>
          <w:tcPr>
            <w:tcW w:w="540" w:type="dxa"/>
            <w:noWrap/>
            <w:vAlign w:val="bottom"/>
          </w:tcPr>
          <w:p w14:paraId="49B72FB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2041</w:t>
            </w:r>
          </w:p>
        </w:tc>
        <w:tc>
          <w:tcPr>
            <w:tcW w:w="540" w:type="dxa"/>
            <w:noWrap/>
            <w:vAlign w:val="bottom"/>
          </w:tcPr>
          <w:p w14:paraId="13ADBA7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2071</w:t>
            </w:r>
          </w:p>
        </w:tc>
        <w:tc>
          <w:tcPr>
            <w:tcW w:w="540" w:type="dxa"/>
            <w:noWrap/>
            <w:vAlign w:val="bottom"/>
          </w:tcPr>
          <w:p w14:paraId="0AD782A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2097</w:t>
            </w:r>
          </w:p>
        </w:tc>
        <w:tc>
          <w:tcPr>
            <w:tcW w:w="540" w:type="dxa"/>
            <w:noWrap/>
            <w:vAlign w:val="bottom"/>
          </w:tcPr>
          <w:p w14:paraId="08BB500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2119</w:t>
            </w:r>
          </w:p>
        </w:tc>
        <w:tc>
          <w:tcPr>
            <w:tcW w:w="540" w:type="dxa"/>
            <w:noWrap/>
            <w:vAlign w:val="bottom"/>
          </w:tcPr>
          <w:p w14:paraId="14FADC5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2209</w:t>
            </w:r>
          </w:p>
        </w:tc>
        <w:tc>
          <w:tcPr>
            <w:tcW w:w="540" w:type="dxa"/>
            <w:noWrap/>
            <w:vAlign w:val="bottom"/>
          </w:tcPr>
          <w:p w14:paraId="76E3B25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2266</w:t>
            </w:r>
          </w:p>
        </w:tc>
        <w:tc>
          <w:tcPr>
            <w:tcW w:w="540" w:type="dxa"/>
            <w:noWrap/>
            <w:vAlign w:val="bottom"/>
          </w:tcPr>
          <w:p w14:paraId="183ECC4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2305</w:t>
            </w:r>
          </w:p>
        </w:tc>
      </w:tr>
      <w:tr w:rsidR="00375158" w:rsidRPr="003976C2" w14:paraId="3E2D1EC9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760389E4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00CDF16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noWrap/>
            <w:vAlign w:val="bottom"/>
          </w:tcPr>
          <w:p w14:paraId="77B1F25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1225</w:t>
            </w:r>
          </w:p>
        </w:tc>
        <w:tc>
          <w:tcPr>
            <w:tcW w:w="540" w:type="dxa"/>
            <w:noWrap/>
            <w:vAlign w:val="bottom"/>
          </w:tcPr>
          <w:p w14:paraId="00AA3D1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1454</w:t>
            </w:r>
          </w:p>
        </w:tc>
        <w:tc>
          <w:tcPr>
            <w:tcW w:w="540" w:type="dxa"/>
            <w:noWrap/>
            <w:vAlign w:val="bottom"/>
          </w:tcPr>
          <w:p w14:paraId="1DF544D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1669</w:t>
            </w:r>
          </w:p>
        </w:tc>
        <w:tc>
          <w:tcPr>
            <w:tcW w:w="540" w:type="dxa"/>
            <w:noWrap/>
            <w:vAlign w:val="bottom"/>
          </w:tcPr>
          <w:p w14:paraId="655E9E2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1875</w:t>
            </w:r>
          </w:p>
        </w:tc>
        <w:tc>
          <w:tcPr>
            <w:tcW w:w="540" w:type="dxa"/>
            <w:noWrap/>
            <w:vAlign w:val="bottom"/>
          </w:tcPr>
          <w:p w14:paraId="79E656C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2046</w:t>
            </w:r>
          </w:p>
        </w:tc>
        <w:tc>
          <w:tcPr>
            <w:tcW w:w="540" w:type="dxa"/>
            <w:noWrap/>
            <w:vAlign w:val="bottom"/>
          </w:tcPr>
          <w:p w14:paraId="149B3A2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2196</w:t>
            </w:r>
          </w:p>
        </w:tc>
        <w:tc>
          <w:tcPr>
            <w:tcW w:w="540" w:type="dxa"/>
            <w:noWrap/>
            <w:vAlign w:val="bottom"/>
          </w:tcPr>
          <w:p w14:paraId="2211BBF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2332</w:t>
            </w:r>
          </w:p>
        </w:tc>
        <w:tc>
          <w:tcPr>
            <w:tcW w:w="540" w:type="dxa"/>
            <w:noWrap/>
            <w:vAlign w:val="bottom"/>
          </w:tcPr>
          <w:p w14:paraId="1D649A2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2432</w:t>
            </w:r>
          </w:p>
        </w:tc>
        <w:tc>
          <w:tcPr>
            <w:tcW w:w="540" w:type="dxa"/>
            <w:noWrap/>
            <w:vAlign w:val="bottom"/>
          </w:tcPr>
          <w:p w14:paraId="377A45C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2515</w:t>
            </w:r>
          </w:p>
        </w:tc>
        <w:tc>
          <w:tcPr>
            <w:tcW w:w="540" w:type="dxa"/>
            <w:noWrap/>
            <w:vAlign w:val="bottom"/>
          </w:tcPr>
          <w:p w14:paraId="68D2951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2579</w:t>
            </w:r>
          </w:p>
        </w:tc>
        <w:tc>
          <w:tcPr>
            <w:tcW w:w="540" w:type="dxa"/>
            <w:noWrap/>
            <w:vAlign w:val="bottom"/>
          </w:tcPr>
          <w:p w14:paraId="71AE71F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2623</w:t>
            </w:r>
          </w:p>
        </w:tc>
        <w:tc>
          <w:tcPr>
            <w:tcW w:w="540" w:type="dxa"/>
            <w:noWrap/>
            <w:vAlign w:val="bottom"/>
          </w:tcPr>
          <w:p w14:paraId="4C57E08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2661</w:t>
            </w:r>
          </w:p>
        </w:tc>
        <w:tc>
          <w:tcPr>
            <w:tcW w:w="540" w:type="dxa"/>
            <w:noWrap/>
            <w:vAlign w:val="bottom"/>
          </w:tcPr>
          <w:p w14:paraId="624EAC4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2814</w:t>
            </w:r>
          </w:p>
        </w:tc>
        <w:tc>
          <w:tcPr>
            <w:tcW w:w="540" w:type="dxa"/>
            <w:noWrap/>
            <w:vAlign w:val="bottom"/>
          </w:tcPr>
          <w:p w14:paraId="7F343A4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2912</w:t>
            </w:r>
          </w:p>
        </w:tc>
        <w:tc>
          <w:tcPr>
            <w:tcW w:w="540" w:type="dxa"/>
            <w:noWrap/>
            <w:vAlign w:val="bottom"/>
          </w:tcPr>
          <w:p w14:paraId="11AD3DE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2979</w:t>
            </w:r>
          </w:p>
        </w:tc>
      </w:tr>
      <w:tr w:rsidR="00375158" w:rsidRPr="003976C2" w14:paraId="1701A6AD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6402EA9F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5EEFBB4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noWrap/>
            <w:vAlign w:val="bottom"/>
          </w:tcPr>
          <w:p w14:paraId="2DF0E47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1271</w:t>
            </w:r>
          </w:p>
        </w:tc>
        <w:tc>
          <w:tcPr>
            <w:tcW w:w="540" w:type="dxa"/>
            <w:noWrap/>
            <w:vAlign w:val="bottom"/>
          </w:tcPr>
          <w:p w14:paraId="0D78A5B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1532</w:t>
            </w:r>
          </w:p>
        </w:tc>
        <w:tc>
          <w:tcPr>
            <w:tcW w:w="540" w:type="dxa"/>
            <w:noWrap/>
            <w:vAlign w:val="bottom"/>
          </w:tcPr>
          <w:p w14:paraId="687AD93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1762</w:t>
            </w:r>
          </w:p>
        </w:tc>
        <w:tc>
          <w:tcPr>
            <w:tcW w:w="540" w:type="dxa"/>
            <w:noWrap/>
            <w:vAlign w:val="bottom"/>
          </w:tcPr>
          <w:p w14:paraId="4BECDEF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1980</w:t>
            </w:r>
          </w:p>
        </w:tc>
        <w:tc>
          <w:tcPr>
            <w:tcW w:w="540" w:type="dxa"/>
            <w:noWrap/>
            <w:vAlign w:val="bottom"/>
          </w:tcPr>
          <w:p w14:paraId="593363F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2192</w:t>
            </w:r>
          </w:p>
        </w:tc>
        <w:tc>
          <w:tcPr>
            <w:tcW w:w="540" w:type="dxa"/>
            <w:noWrap/>
            <w:vAlign w:val="bottom"/>
          </w:tcPr>
          <w:p w14:paraId="238F666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2390</w:t>
            </w:r>
          </w:p>
        </w:tc>
        <w:tc>
          <w:tcPr>
            <w:tcW w:w="540" w:type="dxa"/>
            <w:noWrap/>
            <w:vAlign w:val="bottom"/>
          </w:tcPr>
          <w:p w14:paraId="4F577B0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2558</w:t>
            </w:r>
          </w:p>
        </w:tc>
        <w:tc>
          <w:tcPr>
            <w:tcW w:w="540" w:type="dxa"/>
            <w:noWrap/>
            <w:vAlign w:val="bottom"/>
          </w:tcPr>
          <w:p w14:paraId="6A182CB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2693</w:t>
            </w:r>
          </w:p>
        </w:tc>
        <w:tc>
          <w:tcPr>
            <w:tcW w:w="540" w:type="dxa"/>
            <w:noWrap/>
            <w:vAlign w:val="bottom"/>
          </w:tcPr>
          <w:p w14:paraId="3C791D0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2813</w:t>
            </w:r>
          </w:p>
        </w:tc>
        <w:tc>
          <w:tcPr>
            <w:tcW w:w="540" w:type="dxa"/>
            <w:noWrap/>
            <w:vAlign w:val="bottom"/>
          </w:tcPr>
          <w:p w14:paraId="0D5BBBF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2927</w:t>
            </w:r>
          </w:p>
        </w:tc>
        <w:tc>
          <w:tcPr>
            <w:tcW w:w="540" w:type="dxa"/>
            <w:noWrap/>
            <w:vAlign w:val="bottom"/>
          </w:tcPr>
          <w:p w14:paraId="1346901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3022</w:t>
            </w:r>
          </w:p>
        </w:tc>
        <w:tc>
          <w:tcPr>
            <w:tcW w:w="540" w:type="dxa"/>
            <w:noWrap/>
            <w:vAlign w:val="bottom"/>
          </w:tcPr>
          <w:p w14:paraId="1513171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3101</w:t>
            </w:r>
          </w:p>
        </w:tc>
        <w:tc>
          <w:tcPr>
            <w:tcW w:w="540" w:type="dxa"/>
            <w:noWrap/>
            <w:vAlign w:val="bottom"/>
          </w:tcPr>
          <w:p w14:paraId="186927B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3359</w:t>
            </w:r>
          </w:p>
        </w:tc>
        <w:tc>
          <w:tcPr>
            <w:tcW w:w="540" w:type="dxa"/>
            <w:noWrap/>
            <w:vAlign w:val="bottom"/>
          </w:tcPr>
          <w:p w14:paraId="152676D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3506</w:t>
            </w:r>
          </w:p>
        </w:tc>
        <w:tc>
          <w:tcPr>
            <w:tcW w:w="540" w:type="dxa"/>
            <w:noWrap/>
            <w:vAlign w:val="bottom"/>
          </w:tcPr>
          <w:p w14:paraId="7FA9251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3608</w:t>
            </w:r>
          </w:p>
        </w:tc>
      </w:tr>
      <w:tr w:rsidR="00375158" w:rsidRPr="003976C2" w14:paraId="70AB84D0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3563E5EF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5478C64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noWrap/>
            <w:vAlign w:val="bottom"/>
          </w:tcPr>
          <w:p w14:paraId="385C9F4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1289</w:t>
            </w:r>
          </w:p>
        </w:tc>
        <w:tc>
          <w:tcPr>
            <w:tcW w:w="540" w:type="dxa"/>
            <w:noWrap/>
            <w:vAlign w:val="bottom"/>
          </w:tcPr>
          <w:p w14:paraId="5457A48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1581</w:t>
            </w:r>
          </w:p>
        </w:tc>
        <w:tc>
          <w:tcPr>
            <w:tcW w:w="540" w:type="dxa"/>
            <w:noWrap/>
            <w:vAlign w:val="bottom"/>
          </w:tcPr>
          <w:p w14:paraId="414F0C2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1838</w:t>
            </w:r>
          </w:p>
        </w:tc>
        <w:tc>
          <w:tcPr>
            <w:tcW w:w="540" w:type="dxa"/>
            <w:noWrap/>
            <w:vAlign w:val="bottom"/>
          </w:tcPr>
          <w:p w14:paraId="1091465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2069</w:t>
            </w:r>
          </w:p>
        </w:tc>
        <w:tc>
          <w:tcPr>
            <w:tcW w:w="540" w:type="dxa"/>
            <w:noWrap/>
            <w:vAlign w:val="bottom"/>
          </w:tcPr>
          <w:p w14:paraId="3043AD0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2290</w:t>
            </w:r>
          </w:p>
        </w:tc>
        <w:tc>
          <w:tcPr>
            <w:tcW w:w="540" w:type="dxa"/>
            <w:noWrap/>
            <w:vAlign w:val="bottom"/>
          </w:tcPr>
          <w:p w14:paraId="2F52AFD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2504</w:t>
            </w:r>
          </w:p>
        </w:tc>
        <w:tc>
          <w:tcPr>
            <w:tcW w:w="540" w:type="dxa"/>
            <w:noWrap/>
            <w:vAlign w:val="bottom"/>
          </w:tcPr>
          <w:p w14:paraId="1230254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2713</w:t>
            </w:r>
          </w:p>
        </w:tc>
        <w:tc>
          <w:tcPr>
            <w:tcW w:w="540" w:type="dxa"/>
            <w:noWrap/>
            <w:vAlign w:val="bottom"/>
          </w:tcPr>
          <w:p w14:paraId="5C1285F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2883</w:t>
            </w:r>
          </w:p>
        </w:tc>
        <w:tc>
          <w:tcPr>
            <w:tcW w:w="540" w:type="dxa"/>
            <w:noWrap/>
            <w:vAlign w:val="bottom"/>
          </w:tcPr>
          <w:p w14:paraId="4DA9E33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3028</w:t>
            </w:r>
          </w:p>
        </w:tc>
        <w:tc>
          <w:tcPr>
            <w:tcW w:w="540" w:type="dxa"/>
            <w:noWrap/>
            <w:vAlign w:val="bottom"/>
          </w:tcPr>
          <w:p w14:paraId="097DAAD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3164</w:t>
            </w:r>
          </w:p>
        </w:tc>
        <w:tc>
          <w:tcPr>
            <w:tcW w:w="540" w:type="dxa"/>
            <w:noWrap/>
            <w:vAlign w:val="bottom"/>
          </w:tcPr>
          <w:p w14:paraId="350EC980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3281</w:t>
            </w:r>
          </w:p>
        </w:tc>
        <w:tc>
          <w:tcPr>
            <w:tcW w:w="540" w:type="dxa"/>
            <w:noWrap/>
            <w:vAlign w:val="bottom"/>
          </w:tcPr>
          <w:p w14:paraId="1355087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3392</w:t>
            </w:r>
          </w:p>
        </w:tc>
        <w:tc>
          <w:tcPr>
            <w:tcW w:w="540" w:type="dxa"/>
            <w:noWrap/>
            <w:vAlign w:val="bottom"/>
          </w:tcPr>
          <w:p w14:paraId="4032BCA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3842</w:t>
            </w:r>
          </w:p>
        </w:tc>
        <w:tc>
          <w:tcPr>
            <w:tcW w:w="540" w:type="dxa"/>
            <w:noWrap/>
            <w:vAlign w:val="bottom"/>
          </w:tcPr>
          <w:p w14:paraId="757D5E4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4053</w:t>
            </w:r>
          </w:p>
        </w:tc>
        <w:tc>
          <w:tcPr>
            <w:tcW w:w="540" w:type="dxa"/>
            <w:noWrap/>
            <w:vAlign w:val="bottom"/>
          </w:tcPr>
          <w:p w14:paraId="6597191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4194</w:t>
            </w:r>
          </w:p>
        </w:tc>
      </w:tr>
      <w:tr w:rsidR="00375158" w:rsidRPr="003976C2" w14:paraId="5FACA4BF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7F13157F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1A2CA5B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noWrap/>
            <w:vAlign w:val="bottom"/>
          </w:tcPr>
          <w:p w14:paraId="3DDF468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1303</w:t>
            </w:r>
          </w:p>
        </w:tc>
        <w:tc>
          <w:tcPr>
            <w:tcW w:w="540" w:type="dxa"/>
            <w:noWrap/>
            <w:vAlign w:val="bottom"/>
          </w:tcPr>
          <w:p w14:paraId="39A2C24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1603</w:t>
            </w:r>
          </w:p>
        </w:tc>
        <w:tc>
          <w:tcPr>
            <w:tcW w:w="540" w:type="dxa"/>
            <w:noWrap/>
            <w:vAlign w:val="bottom"/>
          </w:tcPr>
          <w:p w14:paraId="3404E27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1890</w:t>
            </w:r>
          </w:p>
        </w:tc>
        <w:tc>
          <w:tcPr>
            <w:tcW w:w="540" w:type="dxa"/>
            <w:noWrap/>
            <w:vAlign w:val="bottom"/>
          </w:tcPr>
          <w:p w14:paraId="3A707E3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2144</w:t>
            </w:r>
          </w:p>
        </w:tc>
        <w:tc>
          <w:tcPr>
            <w:tcW w:w="540" w:type="dxa"/>
            <w:noWrap/>
            <w:vAlign w:val="bottom"/>
          </w:tcPr>
          <w:p w14:paraId="08A6EA69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2376</w:t>
            </w:r>
          </w:p>
        </w:tc>
        <w:tc>
          <w:tcPr>
            <w:tcW w:w="540" w:type="dxa"/>
            <w:noWrap/>
            <w:vAlign w:val="bottom"/>
          </w:tcPr>
          <w:p w14:paraId="067B7D3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2599</w:t>
            </w:r>
          </w:p>
        </w:tc>
        <w:tc>
          <w:tcPr>
            <w:tcW w:w="540" w:type="dxa"/>
            <w:noWrap/>
            <w:vAlign w:val="bottom"/>
          </w:tcPr>
          <w:p w14:paraId="4A803E6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2815</w:t>
            </w:r>
          </w:p>
        </w:tc>
        <w:tc>
          <w:tcPr>
            <w:tcW w:w="540" w:type="dxa"/>
            <w:noWrap/>
            <w:vAlign w:val="bottom"/>
          </w:tcPr>
          <w:p w14:paraId="34E642C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3002</w:t>
            </w:r>
          </w:p>
        </w:tc>
        <w:tc>
          <w:tcPr>
            <w:tcW w:w="540" w:type="dxa"/>
            <w:noWrap/>
            <w:vAlign w:val="bottom"/>
          </w:tcPr>
          <w:p w14:paraId="009C3B2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3182</w:t>
            </w:r>
          </w:p>
        </w:tc>
        <w:tc>
          <w:tcPr>
            <w:tcW w:w="540" w:type="dxa"/>
            <w:noWrap/>
            <w:vAlign w:val="bottom"/>
          </w:tcPr>
          <w:p w14:paraId="049570B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3345</w:t>
            </w:r>
          </w:p>
        </w:tc>
        <w:tc>
          <w:tcPr>
            <w:tcW w:w="540" w:type="dxa"/>
            <w:noWrap/>
            <w:vAlign w:val="bottom"/>
          </w:tcPr>
          <w:p w14:paraId="74116BB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3484</w:t>
            </w:r>
          </w:p>
        </w:tc>
        <w:tc>
          <w:tcPr>
            <w:tcW w:w="540" w:type="dxa"/>
            <w:noWrap/>
            <w:vAlign w:val="bottom"/>
          </w:tcPr>
          <w:p w14:paraId="5B5DB43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3617</w:t>
            </w:r>
          </w:p>
        </w:tc>
        <w:tc>
          <w:tcPr>
            <w:tcW w:w="540" w:type="dxa"/>
            <w:noWrap/>
            <w:vAlign w:val="bottom"/>
          </w:tcPr>
          <w:p w14:paraId="34D751B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4201</w:t>
            </w:r>
          </w:p>
        </w:tc>
        <w:tc>
          <w:tcPr>
            <w:tcW w:w="540" w:type="dxa"/>
            <w:noWrap/>
            <w:vAlign w:val="bottom"/>
          </w:tcPr>
          <w:p w14:paraId="436681A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4554</w:t>
            </w:r>
          </w:p>
        </w:tc>
        <w:tc>
          <w:tcPr>
            <w:tcW w:w="540" w:type="dxa"/>
            <w:noWrap/>
            <w:vAlign w:val="bottom"/>
          </w:tcPr>
          <w:p w14:paraId="4E88583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4741</w:t>
            </w:r>
          </w:p>
        </w:tc>
      </w:tr>
      <w:tr w:rsidR="00375158" w:rsidRPr="003976C2" w14:paraId="281B1BB4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7D3915C4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1204ED0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noWrap/>
            <w:vAlign w:val="bottom"/>
          </w:tcPr>
          <w:p w14:paraId="6204E8F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1311</w:t>
            </w:r>
          </w:p>
        </w:tc>
        <w:tc>
          <w:tcPr>
            <w:tcW w:w="540" w:type="dxa"/>
            <w:noWrap/>
            <w:vAlign w:val="bottom"/>
          </w:tcPr>
          <w:p w14:paraId="716984D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1619</w:t>
            </w:r>
          </w:p>
        </w:tc>
        <w:tc>
          <w:tcPr>
            <w:tcW w:w="540" w:type="dxa"/>
            <w:noWrap/>
            <w:vAlign w:val="bottom"/>
          </w:tcPr>
          <w:p w14:paraId="781A591D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1916</w:t>
            </w:r>
          </w:p>
        </w:tc>
        <w:tc>
          <w:tcPr>
            <w:tcW w:w="540" w:type="dxa"/>
            <w:noWrap/>
            <w:vAlign w:val="bottom"/>
          </w:tcPr>
          <w:p w14:paraId="25D9971C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2199</w:t>
            </w:r>
          </w:p>
        </w:tc>
        <w:tc>
          <w:tcPr>
            <w:tcW w:w="540" w:type="dxa"/>
            <w:noWrap/>
            <w:vAlign w:val="bottom"/>
          </w:tcPr>
          <w:p w14:paraId="2786E47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2451</w:t>
            </w:r>
          </w:p>
        </w:tc>
        <w:tc>
          <w:tcPr>
            <w:tcW w:w="540" w:type="dxa"/>
            <w:noWrap/>
            <w:vAlign w:val="bottom"/>
          </w:tcPr>
          <w:p w14:paraId="7CF7742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2683</w:t>
            </w:r>
          </w:p>
        </w:tc>
        <w:tc>
          <w:tcPr>
            <w:tcW w:w="540" w:type="dxa"/>
            <w:noWrap/>
            <w:vAlign w:val="bottom"/>
          </w:tcPr>
          <w:p w14:paraId="3C3014F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2908</w:t>
            </w:r>
          </w:p>
        </w:tc>
        <w:tc>
          <w:tcPr>
            <w:tcW w:w="540" w:type="dxa"/>
            <w:noWrap/>
            <w:vAlign w:val="bottom"/>
          </w:tcPr>
          <w:p w14:paraId="1BA06FD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3101</w:t>
            </w:r>
          </w:p>
        </w:tc>
        <w:tc>
          <w:tcPr>
            <w:tcW w:w="540" w:type="dxa"/>
            <w:noWrap/>
            <w:vAlign w:val="bottom"/>
          </w:tcPr>
          <w:p w14:paraId="74EF627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3286</w:t>
            </w:r>
          </w:p>
        </w:tc>
        <w:tc>
          <w:tcPr>
            <w:tcW w:w="540" w:type="dxa"/>
            <w:noWrap/>
            <w:vAlign w:val="bottom"/>
          </w:tcPr>
          <w:p w14:paraId="1EA18DD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3463</w:t>
            </w:r>
          </w:p>
        </w:tc>
        <w:tc>
          <w:tcPr>
            <w:tcW w:w="540" w:type="dxa"/>
            <w:noWrap/>
            <w:vAlign w:val="bottom"/>
          </w:tcPr>
          <w:p w14:paraId="36CBD29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3634</w:t>
            </w:r>
          </w:p>
        </w:tc>
        <w:tc>
          <w:tcPr>
            <w:tcW w:w="540" w:type="dxa"/>
            <w:noWrap/>
            <w:vAlign w:val="bottom"/>
          </w:tcPr>
          <w:p w14:paraId="4459CD82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3790</w:t>
            </w:r>
          </w:p>
        </w:tc>
        <w:tc>
          <w:tcPr>
            <w:tcW w:w="540" w:type="dxa"/>
            <w:noWrap/>
            <w:vAlign w:val="bottom"/>
          </w:tcPr>
          <w:p w14:paraId="442DBCFB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4462</w:t>
            </w:r>
          </w:p>
        </w:tc>
        <w:tc>
          <w:tcPr>
            <w:tcW w:w="540" w:type="dxa"/>
            <w:noWrap/>
            <w:vAlign w:val="bottom"/>
          </w:tcPr>
          <w:p w14:paraId="29B7D15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4963</w:t>
            </w:r>
          </w:p>
        </w:tc>
        <w:tc>
          <w:tcPr>
            <w:tcW w:w="540" w:type="dxa"/>
            <w:noWrap/>
            <w:vAlign w:val="bottom"/>
          </w:tcPr>
          <w:p w14:paraId="0BE6962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5248</w:t>
            </w:r>
          </w:p>
        </w:tc>
      </w:tr>
      <w:tr w:rsidR="00375158" w:rsidRPr="003976C2" w14:paraId="6EFE717A" w14:textId="77777777" w:rsidTr="00AC53C0">
        <w:trPr>
          <w:trHeight w:val="315"/>
        </w:trPr>
        <w:tc>
          <w:tcPr>
            <w:tcW w:w="624" w:type="dxa"/>
            <w:vMerge/>
            <w:vAlign w:val="center"/>
          </w:tcPr>
          <w:p w14:paraId="33029172" w14:textId="77777777" w:rsidR="00375158" w:rsidRPr="003976C2" w:rsidRDefault="00375158" w:rsidP="00800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" w:type="dxa"/>
            <w:noWrap/>
            <w:vAlign w:val="bottom"/>
          </w:tcPr>
          <w:p w14:paraId="0492A01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noWrap/>
            <w:vAlign w:val="bottom"/>
          </w:tcPr>
          <w:p w14:paraId="0813D4B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1320</w:t>
            </w:r>
          </w:p>
        </w:tc>
        <w:tc>
          <w:tcPr>
            <w:tcW w:w="540" w:type="dxa"/>
            <w:noWrap/>
            <w:vAlign w:val="bottom"/>
          </w:tcPr>
          <w:p w14:paraId="7BD35154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1639</w:t>
            </w:r>
          </w:p>
        </w:tc>
        <w:tc>
          <w:tcPr>
            <w:tcW w:w="540" w:type="dxa"/>
            <w:noWrap/>
            <w:vAlign w:val="bottom"/>
          </w:tcPr>
          <w:p w14:paraId="74E40B3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1949</w:t>
            </w:r>
          </w:p>
        </w:tc>
        <w:tc>
          <w:tcPr>
            <w:tcW w:w="540" w:type="dxa"/>
            <w:noWrap/>
            <w:vAlign w:val="bottom"/>
          </w:tcPr>
          <w:p w14:paraId="6B8EEEA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2248</w:t>
            </w:r>
          </w:p>
        </w:tc>
        <w:tc>
          <w:tcPr>
            <w:tcW w:w="540" w:type="dxa"/>
            <w:noWrap/>
            <w:vAlign w:val="bottom"/>
          </w:tcPr>
          <w:p w14:paraId="65668D5A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2541</w:t>
            </w:r>
          </w:p>
        </w:tc>
        <w:tc>
          <w:tcPr>
            <w:tcW w:w="540" w:type="dxa"/>
            <w:noWrap/>
            <w:vAlign w:val="bottom"/>
          </w:tcPr>
          <w:p w14:paraId="2A49AC4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2813</w:t>
            </w:r>
          </w:p>
        </w:tc>
        <w:tc>
          <w:tcPr>
            <w:tcW w:w="540" w:type="dxa"/>
            <w:noWrap/>
            <w:vAlign w:val="bottom"/>
          </w:tcPr>
          <w:p w14:paraId="67641AC7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3063</w:t>
            </w:r>
          </w:p>
        </w:tc>
        <w:tc>
          <w:tcPr>
            <w:tcW w:w="540" w:type="dxa"/>
            <w:noWrap/>
            <w:vAlign w:val="bottom"/>
          </w:tcPr>
          <w:p w14:paraId="06643A7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3270</w:t>
            </w:r>
          </w:p>
        </w:tc>
        <w:tc>
          <w:tcPr>
            <w:tcW w:w="540" w:type="dxa"/>
            <w:noWrap/>
            <w:vAlign w:val="bottom"/>
          </w:tcPr>
          <w:p w14:paraId="4E235F23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3467</w:t>
            </w:r>
          </w:p>
        </w:tc>
        <w:tc>
          <w:tcPr>
            <w:tcW w:w="540" w:type="dxa"/>
            <w:noWrap/>
            <w:vAlign w:val="bottom"/>
          </w:tcPr>
          <w:p w14:paraId="3E05AA3E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3655</w:t>
            </w:r>
          </w:p>
        </w:tc>
        <w:tc>
          <w:tcPr>
            <w:tcW w:w="540" w:type="dxa"/>
            <w:noWrap/>
            <w:vAlign w:val="bottom"/>
          </w:tcPr>
          <w:p w14:paraId="7A60CEE8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3835</w:t>
            </w:r>
          </w:p>
        </w:tc>
        <w:tc>
          <w:tcPr>
            <w:tcW w:w="540" w:type="dxa"/>
            <w:noWrap/>
            <w:vAlign w:val="bottom"/>
          </w:tcPr>
          <w:p w14:paraId="6EEE97EF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4007</w:t>
            </w:r>
          </w:p>
        </w:tc>
        <w:tc>
          <w:tcPr>
            <w:tcW w:w="540" w:type="dxa"/>
            <w:noWrap/>
            <w:vAlign w:val="bottom"/>
          </w:tcPr>
          <w:p w14:paraId="52479D31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4866</w:t>
            </w:r>
          </w:p>
        </w:tc>
        <w:tc>
          <w:tcPr>
            <w:tcW w:w="540" w:type="dxa"/>
            <w:noWrap/>
            <w:vAlign w:val="bottom"/>
          </w:tcPr>
          <w:p w14:paraId="206633E6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5525</w:t>
            </w:r>
          </w:p>
        </w:tc>
        <w:tc>
          <w:tcPr>
            <w:tcW w:w="540" w:type="dxa"/>
            <w:noWrap/>
            <w:vAlign w:val="bottom"/>
          </w:tcPr>
          <w:p w14:paraId="0BE1C2E5" w14:textId="77777777" w:rsidR="00375158" w:rsidRPr="003976C2" w:rsidRDefault="00375158" w:rsidP="0080035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6048</w:t>
            </w:r>
          </w:p>
        </w:tc>
      </w:tr>
    </w:tbl>
    <w:p w14:paraId="32544E8E" w14:textId="77777777" w:rsidR="00375158" w:rsidRPr="003976C2" w:rsidRDefault="00375158" w:rsidP="00800357">
      <w:pPr>
        <w:spacing w:after="0" w:line="240" w:lineRule="auto"/>
      </w:pPr>
    </w:p>
    <w:p w14:paraId="67567387" w14:textId="1359CB5E" w:rsidR="00375158" w:rsidRPr="003976C2" w:rsidRDefault="00375158" w:rsidP="00800357">
      <w:pPr>
        <w:pStyle w:val="Cmsor4"/>
        <w:spacing w:before="0" w:beforeAutospacing="0" w:after="0" w:afterAutospacing="0"/>
      </w:pPr>
      <w:r w:rsidRPr="003976C2">
        <w:t>Részletes</w:t>
      </w:r>
      <w:r w:rsidR="00EA19E6">
        <w:t xml:space="preserve"> </w:t>
      </w:r>
      <w:r w:rsidRPr="003976C2">
        <w:t>módszer</w:t>
      </w:r>
    </w:p>
    <w:p w14:paraId="7A9AE8FE" w14:textId="40592BD2" w:rsidR="00375158" w:rsidRPr="003976C2" w:rsidRDefault="00375158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HMV</w:t>
      </w:r>
      <w:r w:rsidR="00EA19E6">
        <w:t xml:space="preserve"> </w:t>
      </w:r>
      <w:r w:rsidRPr="003976C2">
        <w:t>célú</w:t>
      </w:r>
      <w:r w:rsidR="00EA19E6">
        <w:t xml:space="preserve"> </w:t>
      </w:r>
      <w:r w:rsidRPr="003976C2">
        <w:t>napkollektoros</w:t>
      </w:r>
      <w:r w:rsidR="00EA19E6">
        <w:t xml:space="preserve"> </w:t>
      </w:r>
      <w:r w:rsidRPr="003976C2">
        <w:t>hőhasznosítás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számítása</w:t>
      </w:r>
      <w:r w:rsidR="00EA19E6">
        <w:t xml:space="preserve"> </w:t>
      </w:r>
      <w:r w:rsidRPr="003976C2">
        <w:t>a</w:t>
      </w:r>
      <w:r w:rsidR="00550C65" w:rsidRPr="003976C2">
        <w:t>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15316-4-3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történhet</w:t>
      </w:r>
      <w:r w:rsidR="00827873" w:rsidRPr="003976C2">
        <w:t>,</w:t>
      </w:r>
      <w:r w:rsidR="00EA19E6">
        <w:t xml:space="preserve"> </w:t>
      </w:r>
      <w:r w:rsidR="00827873" w:rsidRPr="003976C2">
        <w:t>de</w:t>
      </w:r>
      <w:r w:rsidR="00EA19E6">
        <w:t xml:space="preserve"> </w:t>
      </w:r>
      <w:r w:rsidR="00827873" w:rsidRPr="003976C2">
        <w:t>elfogadható</w:t>
      </w:r>
      <w:r w:rsidR="00EA19E6">
        <w:t xml:space="preserve"> </w:t>
      </w:r>
      <w:r w:rsidR="00827873" w:rsidRPr="003976C2">
        <w:t>a</w:t>
      </w:r>
      <w:r w:rsidR="00EA19E6">
        <w:t xml:space="preserve"> </w:t>
      </w:r>
      <w:r w:rsidR="00827873" w:rsidRPr="003976C2">
        <w:t>tervezői</w:t>
      </w:r>
      <w:r w:rsidR="00EA19E6">
        <w:t xml:space="preserve"> </w:t>
      </w:r>
      <w:r w:rsidR="00827873" w:rsidRPr="003976C2">
        <w:t>gyakorlatban</w:t>
      </w:r>
      <w:r w:rsidR="00EA19E6">
        <w:t xml:space="preserve"> </w:t>
      </w:r>
      <w:r w:rsidR="00827873" w:rsidRPr="003976C2">
        <w:t>használt</w:t>
      </w:r>
      <w:r w:rsidR="00EA19E6">
        <w:t xml:space="preserve"> </w:t>
      </w:r>
      <w:r w:rsidR="00827873" w:rsidRPr="003976C2">
        <w:t>szoftverek</w:t>
      </w:r>
      <w:r w:rsidR="00EA19E6">
        <w:t xml:space="preserve"> </w:t>
      </w:r>
      <w:r w:rsidR="00827873" w:rsidRPr="003976C2">
        <w:t>is</w:t>
      </w:r>
      <w:r w:rsidR="00EA19E6">
        <w:t xml:space="preserve"> </w:t>
      </w:r>
      <w:r w:rsidR="00827873" w:rsidRPr="003976C2">
        <w:t>amennyiben</w:t>
      </w:r>
      <w:r w:rsidR="00EA19E6">
        <w:t xml:space="preserve"> </w:t>
      </w:r>
      <w:r w:rsidR="00827873" w:rsidRPr="003976C2">
        <w:t>az</w:t>
      </w:r>
      <w:r w:rsidR="00EA19E6">
        <w:t xml:space="preserve"> </w:t>
      </w:r>
      <w:r w:rsidR="00827873" w:rsidRPr="003976C2">
        <w:t>alábbi</w:t>
      </w:r>
      <w:r w:rsidR="00EA19E6">
        <w:t xml:space="preserve"> </w:t>
      </w:r>
      <w:r w:rsidR="00827873" w:rsidRPr="003976C2">
        <w:t>feltételeket</w:t>
      </w:r>
      <w:r w:rsidR="00EA19E6">
        <w:t xml:space="preserve"> </w:t>
      </w:r>
      <w:r w:rsidR="00827873" w:rsidRPr="003976C2">
        <w:t>figyelembe</w:t>
      </w:r>
      <w:r w:rsidR="00EA19E6">
        <w:t xml:space="preserve"> </w:t>
      </w:r>
      <w:r w:rsidR="00827873" w:rsidRPr="003976C2">
        <w:t>veszik</w:t>
      </w:r>
      <w:r w:rsidRPr="003976C2">
        <w:t>.</w:t>
      </w:r>
    </w:p>
    <w:p w14:paraId="23E94825" w14:textId="4834DD56" w:rsidR="00375158" w:rsidRPr="003976C2" w:rsidRDefault="00375158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során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Pr="003976C2">
        <w:t>paramétereket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venni:</w:t>
      </w:r>
    </w:p>
    <w:p w14:paraId="47816E43" w14:textId="4792A138" w:rsidR="00375158" w:rsidRPr="003976C2" w:rsidRDefault="00827873" w:rsidP="00800357">
      <w:pPr>
        <w:pStyle w:val="Listaszerbekezds"/>
        <w:numPr>
          <w:ilvl w:val="0"/>
          <w:numId w:val="28"/>
        </w:numPr>
        <w:spacing w:after="0" w:line="240" w:lineRule="auto"/>
      </w:pPr>
      <w:r w:rsidRPr="003976C2">
        <w:t>Lakóépületekre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375158" w:rsidRPr="003976C2">
        <w:t>HMV</w:t>
      </w:r>
      <w:r w:rsidR="00EA19E6">
        <w:t xml:space="preserve"> </w:t>
      </w:r>
      <w:r w:rsidR="00375158" w:rsidRPr="003976C2">
        <w:t>rendszer</w:t>
      </w:r>
      <w:r w:rsidR="00EA19E6">
        <w:t xml:space="preserve"> </w:t>
      </w:r>
      <w:r w:rsidR="00375158" w:rsidRPr="003976C2">
        <w:t>éves</w:t>
      </w:r>
      <w:r w:rsidR="00EA19E6">
        <w:t xml:space="preserve"> </w:t>
      </w:r>
      <w:r w:rsidR="00B71BC4" w:rsidRPr="003976C2">
        <w:t>nettó</w:t>
      </w:r>
      <w:r w:rsidR="00EA19E6">
        <w:t xml:space="preserve"> </w:t>
      </w:r>
      <w:r w:rsidR="00375158" w:rsidRPr="003976C2">
        <w:t>energiaigényét</w:t>
      </w:r>
      <w:r w:rsidR="00EA19E6">
        <w:t xml:space="preserve"> </w:t>
      </w:r>
      <w:r w:rsidR="00B71BC4" w:rsidRPr="003976C2">
        <w:t>a</w:t>
      </w:r>
      <w:r w:rsidR="00EA19E6">
        <w:t xml:space="preserve"> </w:t>
      </w:r>
      <w:r w:rsidR="00800357" w:rsidRPr="003976C2">
        <w:t>2.</w:t>
      </w:r>
      <w:r w:rsidR="00EA19E6">
        <w:t xml:space="preserve"> </w:t>
      </w:r>
      <w:r w:rsidR="00800357" w:rsidRPr="003976C2">
        <w:t>Függelék</w:t>
      </w:r>
      <w:r w:rsidR="00EA19E6">
        <w:t xml:space="preserve"> </w:t>
      </w:r>
      <w:r w:rsidR="00B71BC4" w:rsidRPr="003976C2">
        <w:t>2.2.</w:t>
      </w:r>
      <w:r w:rsidR="00EA19E6">
        <w:t xml:space="preserve"> </w:t>
      </w:r>
      <w:r w:rsidR="00B71BC4" w:rsidRPr="003976C2">
        <w:t>táblázat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felvenni</w:t>
      </w:r>
      <w:r w:rsidR="00375158" w:rsidRPr="003976C2">
        <w:t>,</w:t>
      </w:r>
      <w:r w:rsidR="00EA19E6">
        <w:t xml:space="preserve"> </w:t>
      </w:r>
      <w:r w:rsidR="00375158" w:rsidRPr="003976C2">
        <w:t>majd</w:t>
      </w:r>
      <w:r w:rsidR="00EA19E6">
        <w:t xml:space="preserve"> </w:t>
      </w:r>
      <w:r w:rsidR="00375158" w:rsidRPr="003976C2">
        <w:t>h</w:t>
      </w:r>
      <w:r w:rsidRPr="003976C2">
        <w:t>avi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alkalmazása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_Ref10212779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rPr>
          <w:noProof/>
        </w:rPr>
        <w:t>9</w:t>
      </w:r>
      <w:r w:rsidR="009A56CF" w:rsidRPr="003976C2">
        <w:t>.</w:t>
      </w:r>
      <w:r w:rsidR="009A56CF" w:rsidRPr="003976C2">
        <w:rPr>
          <w:noProof/>
        </w:rPr>
        <w:t>3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Pr="003976C2">
        <w:fldChar w:fldCharType="end"/>
      </w:r>
      <w:r w:rsidR="00EA19E6">
        <w:t xml:space="preserve"> </w:t>
      </w:r>
      <w:r w:rsidR="00375158" w:rsidRPr="003976C2">
        <w:t>szerint</w:t>
      </w:r>
      <w:r w:rsidR="00EA19E6">
        <w:t xml:space="preserve"> </w:t>
      </w:r>
      <w:r w:rsidR="00375158" w:rsidRPr="003976C2">
        <w:t>kell</w:t>
      </w:r>
      <w:r w:rsidR="00EA19E6">
        <w:t xml:space="preserve"> </w:t>
      </w:r>
      <w:r w:rsidR="00375158" w:rsidRPr="003976C2">
        <w:t>felosztani</w:t>
      </w:r>
      <w:r w:rsidR="00EA19E6">
        <w:t xml:space="preserve"> </w:t>
      </w:r>
      <w:r w:rsidR="00375158" w:rsidRPr="003976C2">
        <w:t>az</w:t>
      </w:r>
      <w:r w:rsidR="00EA19E6">
        <w:t xml:space="preserve"> </w:t>
      </w:r>
      <w:r w:rsidR="00375158" w:rsidRPr="003976C2">
        <w:t>egyes</w:t>
      </w:r>
      <w:r w:rsidR="00EA19E6">
        <w:t xml:space="preserve"> </w:t>
      </w:r>
      <w:r w:rsidR="00375158" w:rsidRPr="003976C2">
        <w:t>hónapokra.</w:t>
      </w:r>
      <w:r w:rsidR="00EA19E6">
        <w:t xml:space="preserve"> </w:t>
      </w:r>
    </w:p>
    <w:p w14:paraId="4CFEC943" w14:textId="77777777" w:rsidR="00827873" w:rsidRPr="003976C2" w:rsidRDefault="00827873" w:rsidP="00800357">
      <w:pPr>
        <w:spacing w:after="0" w:line="240" w:lineRule="auto"/>
        <w:ind w:left="360"/>
      </w:pPr>
    </w:p>
    <w:bookmarkStart w:id="422" w:name="_Ref10212779"/>
    <w:p w14:paraId="4B6FCA5E" w14:textId="12F2FC18" w:rsidR="00375158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táblázat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3</w:t>
      </w:r>
      <w:r w:rsidR="005F569C" w:rsidRPr="003976C2">
        <w:rPr>
          <w:noProof/>
          <w:color w:val="auto"/>
        </w:rPr>
        <w:fldChar w:fldCharType="end"/>
      </w:r>
      <w:r w:rsidR="00827873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táblázat</w:t>
      </w:r>
      <w:bookmarkEnd w:id="422"/>
      <w:r w:rsidR="00827873" w:rsidRPr="003976C2">
        <w:rPr>
          <w:color w:val="auto"/>
        </w:rPr>
        <w:t>: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HMV</w:t>
      </w:r>
      <w:r w:rsidR="00EA19E6">
        <w:rPr>
          <w:color w:val="auto"/>
        </w:rPr>
        <w:t xml:space="preserve"> </w:t>
      </w:r>
      <w:r w:rsidR="00B71BC4" w:rsidRPr="003976C2">
        <w:rPr>
          <w:color w:val="auto"/>
        </w:rPr>
        <w:t>nettó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igény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felosztása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havi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bontásban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lakóépületek</w:t>
      </w:r>
      <w:r w:rsidR="00EA19E6">
        <w:rPr>
          <w:color w:val="auto"/>
        </w:rPr>
        <w:t xml:space="preserve"> </w:t>
      </w:r>
      <w:r w:rsidR="00827873" w:rsidRPr="003976C2">
        <w:rPr>
          <w:color w:val="auto"/>
        </w:rPr>
        <w:t>esetén</w:t>
      </w:r>
    </w:p>
    <w:tbl>
      <w:tblPr>
        <w:tblStyle w:val="Rcsostblzat"/>
        <w:tblW w:w="5041" w:type="pct"/>
        <w:tblLook w:val="04A0" w:firstRow="1" w:lastRow="0" w:firstColumn="1" w:lastColumn="0" w:noHBand="0" w:noVBand="1"/>
      </w:tblPr>
      <w:tblGrid>
        <w:gridCol w:w="2495"/>
        <w:gridCol w:w="601"/>
        <w:gridCol w:w="601"/>
        <w:gridCol w:w="601"/>
        <w:gridCol w:w="491"/>
        <w:gridCol w:w="491"/>
        <w:gridCol w:w="601"/>
        <w:gridCol w:w="601"/>
        <w:gridCol w:w="601"/>
        <w:gridCol w:w="601"/>
        <w:gridCol w:w="601"/>
        <w:gridCol w:w="491"/>
        <w:gridCol w:w="601"/>
      </w:tblGrid>
      <w:tr w:rsidR="00375158" w:rsidRPr="003976C2" w14:paraId="622CABF5" w14:textId="77777777" w:rsidTr="00B6711E">
        <w:trPr>
          <w:trHeight w:val="315"/>
        </w:trPr>
        <w:tc>
          <w:tcPr>
            <w:tcW w:w="1094" w:type="pct"/>
            <w:noWrap/>
            <w:hideMark/>
          </w:tcPr>
          <w:p w14:paraId="1AB363AC" w14:textId="77777777" w:rsidR="00375158" w:rsidRPr="003976C2" w:rsidRDefault="00375158" w:rsidP="00800357">
            <w:pPr>
              <w:jc w:val="lef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Hónap</w:t>
            </w:r>
          </w:p>
        </w:tc>
        <w:tc>
          <w:tcPr>
            <w:tcW w:w="347" w:type="pct"/>
            <w:noWrap/>
            <w:hideMark/>
          </w:tcPr>
          <w:p w14:paraId="6F038A0F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1</w:t>
            </w:r>
          </w:p>
        </w:tc>
        <w:tc>
          <w:tcPr>
            <w:tcW w:w="336" w:type="pct"/>
            <w:noWrap/>
            <w:hideMark/>
          </w:tcPr>
          <w:p w14:paraId="75D453B6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2</w:t>
            </w:r>
          </w:p>
        </w:tc>
        <w:tc>
          <w:tcPr>
            <w:tcW w:w="336" w:type="pct"/>
            <w:noWrap/>
            <w:hideMark/>
          </w:tcPr>
          <w:p w14:paraId="6D9C6D78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3</w:t>
            </w:r>
          </w:p>
        </w:tc>
        <w:tc>
          <w:tcPr>
            <w:tcW w:w="287" w:type="pct"/>
            <w:noWrap/>
            <w:hideMark/>
          </w:tcPr>
          <w:p w14:paraId="25207447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4</w:t>
            </w:r>
          </w:p>
        </w:tc>
        <w:tc>
          <w:tcPr>
            <w:tcW w:w="287" w:type="pct"/>
            <w:noWrap/>
            <w:hideMark/>
          </w:tcPr>
          <w:p w14:paraId="69199FFB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5</w:t>
            </w:r>
          </w:p>
        </w:tc>
        <w:tc>
          <w:tcPr>
            <w:tcW w:w="336" w:type="pct"/>
            <w:noWrap/>
            <w:hideMark/>
          </w:tcPr>
          <w:p w14:paraId="171B585F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6</w:t>
            </w:r>
          </w:p>
        </w:tc>
        <w:tc>
          <w:tcPr>
            <w:tcW w:w="336" w:type="pct"/>
            <w:noWrap/>
            <w:hideMark/>
          </w:tcPr>
          <w:p w14:paraId="0F19F57A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7</w:t>
            </w:r>
          </w:p>
        </w:tc>
        <w:tc>
          <w:tcPr>
            <w:tcW w:w="335" w:type="pct"/>
            <w:noWrap/>
            <w:hideMark/>
          </w:tcPr>
          <w:p w14:paraId="71EB0F4D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8</w:t>
            </w:r>
          </w:p>
        </w:tc>
        <w:tc>
          <w:tcPr>
            <w:tcW w:w="335" w:type="pct"/>
            <w:noWrap/>
            <w:hideMark/>
          </w:tcPr>
          <w:p w14:paraId="61B6EFD6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9</w:t>
            </w:r>
          </w:p>
        </w:tc>
        <w:tc>
          <w:tcPr>
            <w:tcW w:w="335" w:type="pct"/>
            <w:noWrap/>
            <w:hideMark/>
          </w:tcPr>
          <w:p w14:paraId="421BD01D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10</w:t>
            </w:r>
          </w:p>
        </w:tc>
        <w:tc>
          <w:tcPr>
            <w:tcW w:w="287" w:type="pct"/>
            <w:noWrap/>
            <w:hideMark/>
          </w:tcPr>
          <w:p w14:paraId="400BCD8A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11</w:t>
            </w:r>
          </w:p>
        </w:tc>
        <w:tc>
          <w:tcPr>
            <w:tcW w:w="347" w:type="pct"/>
            <w:noWrap/>
            <w:hideMark/>
          </w:tcPr>
          <w:p w14:paraId="1FD8FB48" w14:textId="77777777" w:rsidR="00375158" w:rsidRPr="003976C2" w:rsidRDefault="00375158" w:rsidP="00800357">
            <w:pPr>
              <w:jc w:val="center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12</w:t>
            </w:r>
          </w:p>
        </w:tc>
      </w:tr>
      <w:tr w:rsidR="00375158" w:rsidRPr="003976C2" w14:paraId="59BF57A2" w14:textId="77777777" w:rsidTr="00B6711E">
        <w:trPr>
          <w:trHeight w:val="315"/>
        </w:trPr>
        <w:tc>
          <w:tcPr>
            <w:tcW w:w="1094" w:type="pct"/>
            <w:noWrap/>
            <w:hideMark/>
          </w:tcPr>
          <w:p w14:paraId="66CDB5AF" w14:textId="14F9BB94" w:rsidR="00375158" w:rsidRPr="003976C2" w:rsidRDefault="00375158" w:rsidP="00800357">
            <w:pPr>
              <w:jc w:val="lef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Havi</w:t>
            </w:r>
            <w:r w:rsidR="00EA19E6">
              <w:rPr>
                <w:rFonts w:eastAsia="Times New Roman"/>
                <w:sz w:val="22"/>
              </w:rPr>
              <w:t xml:space="preserve"> </w:t>
            </w:r>
            <w:r w:rsidRPr="003976C2">
              <w:rPr>
                <w:rFonts w:eastAsia="Times New Roman"/>
                <w:sz w:val="22"/>
              </w:rPr>
              <w:t>HMV</w:t>
            </w:r>
            <w:r w:rsidR="00EA19E6">
              <w:rPr>
                <w:rFonts w:eastAsia="Times New Roman"/>
                <w:sz w:val="22"/>
              </w:rPr>
              <w:t xml:space="preserve"> </w:t>
            </w:r>
            <w:r w:rsidRPr="003976C2">
              <w:rPr>
                <w:rFonts w:eastAsia="Times New Roman"/>
                <w:sz w:val="22"/>
              </w:rPr>
              <w:t>részarány</w:t>
            </w:r>
            <w:r w:rsidR="00EA19E6">
              <w:rPr>
                <w:rFonts w:eastAsia="Times New Roman"/>
                <w:sz w:val="22"/>
              </w:rPr>
              <w:t xml:space="preserve"> </w:t>
            </w:r>
            <w:r w:rsidRPr="003976C2">
              <w:rPr>
                <w:rFonts w:eastAsia="Times New Roman"/>
                <w:sz w:val="22"/>
              </w:rPr>
              <w:t>[%]</w:t>
            </w:r>
          </w:p>
        </w:tc>
        <w:tc>
          <w:tcPr>
            <w:tcW w:w="347" w:type="pct"/>
            <w:noWrap/>
            <w:hideMark/>
          </w:tcPr>
          <w:p w14:paraId="7CBFF90D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9,09</w:t>
            </w:r>
          </w:p>
        </w:tc>
        <w:tc>
          <w:tcPr>
            <w:tcW w:w="336" w:type="pct"/>
            <w:noWrap/>
            <w:hideMark/>
          </w:tcPr>
          <w:p w14:paraId="6BC258F0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9,22</w:t>
            </w:r>
          </w:p>
        </w:tc>
        <w:tc>
          <w:tcPr>
            <w:tcW w:w="336" w:type="pct"/>
            <w:noWrap/>
            <w:hideMark/>
          </w:tcPr>
          <w:p w14:paraId="19DADAB6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8,84</w:t>
            </w:r>
          </w:p>
        </w:tc>
        <w:tc>
          <w:tcPr>
            <w:tcW w:w="287" w:type="pct"/>
            <w:noWrap/>
            <w:hideMark/>
          </w:tcPr>
          <w:p w14:paraId="7C0544C4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8,8</w:t>
            </w:r>
          </w:p>
        </w:tc>
        <w:tc>
          <w:tcPr>
            <w:tcW w:w="287" w:type="pct"/>
            <w:noWrap/>
            <w:hideMark/>
          </w:tcPr>
          <w:p w14:paraId="712C0C6F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8,5</w:t>
            </w:r>
          </w:p>
        </w:tc>
        <w:tc>
          <w:tcPr>
            <w:tcW w:w="336" w:type="pct"/>
            <w:noWrap/>
            <w:hideMark/>
          </w:tcPr>
          <w:p w14:paraId="41E5FAA1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7,66</w:t>
            </w:r>
          </w:p>
        </w:tc>
        <w:tc>
          <w:tcPr>
            <w:tcW w:w="336" w:type="pct"/>
            <w:noWrap/>
            <w:hideMark/>
          </w:tcPr>
          <w:p w14:paraId="2ECCD984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6,87</w:t>
            </w:r>
          </w:p>
        </w:tc>
        <w:tc>
          <w:tcPr>
            <w:tcW w:w="335" w:type="pct"/>
            <w:noWrap/>
            <w:hideMark/>
          </w:tcPr>
          <w:p w14:paraId="03C16D6E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6,95</w:t>
            </w:r>
          </w:p>
        </w:tc>
        <w:tc>
          <w:tcPr>
            <w:tcW w:w="335" w:type="pct"/>
            <w:noWrap/>
            <w:hideMark/>
          </w:tcPr>
          <w:p w14:paraId="2E8FCB96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7,92</w:t>
            </w:r>
          </w:p>
        </w:tc>
        <w:tc>
          <w:tcPr>
            <w:tcW w:w="335" w:type="pct"/>
            <w:noWrap/>
            <w:hideMark/>
          </w:tcPr>
          <w:p w14:paraId="5D81FCED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8,41</w:t>
            </w:r>
          </w:p>
        </w:tc>
        <w:tc>
          <w:tcPr>
            <w:tcW w:w="287" w:type="pct"/>
            <w:noWrap/>
            <w:hideMark/>
          </w:tcPr>
          <w:p w14:paraId="5ED0FC38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8,7</w:t>
            </w:r>
          </w:p>
        </w:tc>
        <w:tc>
          <w:tcPr>
            <w:tcW w:w="347" w:type="pct"/>
            <w:noWrap/>
            <w:hideMark/>
          </w:tcPr>
          <w:p w14:paraId="1268CE4F" w14:textId="77777777" w:rsidR="00375158" w:rsidRPr="003976C2" w:rsidRDefault="00375158" w:rsidP="00800357">
            <w:pPr>
              <w:jc w:val="right"/>
              <w:rPr>
                <w:rFonts w:eastAsia="Times New Roman"/>
                <w:sz w:val="22"/>
              </w:rPr>
            </w:pPr>
            <w:r w:rsidRPr="003976C2">
              <w:rPr>
                <w:rFonts w:eastAsia="Times New Roman"/>
                <w:sz w:val="22"/>
              </w:rPr>
              <w:t>9,04</w:t>
            </w:r>
          </w:p>
        </w:tc>
      </w:tr>
    </w:tbl>
    <w:p w14:paraId="1C91BEC4" w14:textId="77777777" w:rsidR="00375158" w:rsidRPr="003976C2" w:rsidRDefault="00375158" w:rsidP="00800357">
      <w:pPr>
        <w:spacing w:after="0" w:line="240" w:lineRule="auto"/>
      </w:pPr>
    </w:p>
    <w:p w14:paraId="1104FBA1" w14:textId="6F3D2ACF" w:rsidR="00827873" w:rsidRPr="005A184F" w:rsidRDefault="00827873" w:rsidP="00800357">
      <w:pPr>
        <w:pStyle w:val="Listaszerbekezds"/>
        <w:numPr>
          <w:ilvl w:val="0"/>
          <w:numId w:val="28"/>
        </w:numPr>
        <w:spacing w:after="0" w:line="240" w:lineRule="auto"/>
      </w:pPr>
      <w:r w:rsidRPr="003976C2">
        <w:t>Egyéb</w:t>
      </w:r>
      <w:r w:rsidR="00EA19E6">
        <w:t xml:space="preserve"> </w:t>
      </w:r>
      <w:r w:rsidRPr="005A184F">
        <w:t>rendeltetésű</w:t>
      </w:r>
      <w:r w:rsidR="00EA19E6" w:rsidRPr="005A184F">
        <w:t xml:space="preserve"> </w:t>
      </w:r>
      <w:r w:rsidRPr="005A184F">
        <w:t>épületeknél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havi</w:t>
      </w:r>
      <w:r w:rsidR="00EA19E6" w:rsidRPr="005A184F">
        <w:t xml:space="preserve"> </w:t>
      </w:r>
      <w:r w:rsidRPr="005A184F">
        <w:t>fogyasztások</w:t>
      </w:r>
      <w:r w:rsidR="00EA19E6" w:rsidRPr="005A184F">
        <w:t xml:space="preserve"> </w:t>
      </w:r>
      <w:r w:rsidRPr="005A184F">
        <w:t>időarányosan,</w:t>
      </w:r>
      <w:r w:rsidR="00EA19E6" w:rsidRPr="005A184F">
        <w:t xml:space="preserve"> </w:t>
      </w:r>
      <w:r w:rsidRPr="005A184F">
        <w:t>vagy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rendeltetésből</w:t>
      </w:r>
      <w:r w:rsidR="00EA19E6" w:rsidRPr="005A184F">
        <w:t xml:space="preserve"> </w:t>
      </w:r>
      <w:r w:rsidRPr="005A184F">
        <w:t>adódó</w:t>
      </w:r>
      <w:r w:rsidR="00EA19E6" w:rsidRPr="005A184F">
        <w:t xml:space="preserve"> </w:t>
      </w:r>
      <w:r w:rsidRPr="005A184F">
        <w:t>igények</w:t>
      </w:r>
      <w:r w:rsidR="00EA19E6" w:rsidRPr="005A184F">
        <w:t xml:space="preserve"> </w:t>
      </w:r>
      <w:r w:rsidRPr="005A184F">
        <w:t>szerint</w:t>
      </w:r>
      <w:r w:rsidR="00EA19E6" w:rsidRPr="005A184F">
        <w:t xml:space="preserve"> </w:t>
      </w:r>
      <w:r w:rsidRPr="005A184F">
        <w:t>határozhatók</w:t>
      </w:r>
      <w:r w:rsidR="00EA19E6" w:rsidRPr="005A184F">
        <w:t xml:space="preserve"> </w:t>
      </w:r>
      <w:r w:rsidRPr="005A184F">
        <w:t>meg.</w:t>
      </w:r>
    </w:p>
    <w:p w14:paraId="1E5021AC" w14:textId="450ADE33" w:rsidR="00375158" w:rsidRPr="005A184F" w:rsidRDefault="00375158" w:rsidP="00800357">
      <w:pPr>
        <w:pStyle w:val="Listaszerbekezds"/>
        <w:numPr>
          <w:ilvl w:val="0"/>
          <w:numId w:val="28"/>
        </w:numPr>
        <w:spacing w:after="0" w:line="240" w:lineRule="auto"/>
      </w:pPr>
      <w:r w:rsidRPr="005A184F">
        <w:t>A</w:t>
      </w:r>
      <w:r w:rsidR="00EA19E6" w:rsidRPr="005A184F">
        <w:t xml:space="preserve"> </w:t>
      </w:r>
      <w:r w:rsidRPr="005A184F">
        <w:t>számításokat</w:t>
      </w:r>
      <w:r w:rsidR="00EA19E6" w:rsidRPr="005A184F">
        <w:t xml:space="preserve"> </w:t>
      </w:r>
      <w:r w:rsidRPr="005A184F">
        <w:t>10,9</w:t>
      </w:r>
      <w:r w:rsidR="00EA19E6" w:rsidRPr="005A184F">
        <w:t xml:space="preserve"> </w:t>
      </w:r>
      <w:r w:rsidRPr="005A184F">
        <w:t>°C-os</w:t>
      </w:r>
      <w:r w:rsidR="00EA19E6" w:rsidRPr="005A184F">
        <w:t xml:space="preserve"> </w:t>
      </w:r>
      <w:r w:rsidRPr="005A184F">
        <w:t>hidegvíz</w:t>
      </w:r>
      <w:r w:rsidR="00EA19E6" w:rsidRPr="005A184F">
        <w:t xml:space="preserve"> </w:t>
      </w:r>
      <w:r w:rsidRPr="005A184F">
        <w:t>hőmérsékletre</w:t>
      </w:r>
      <w:r w:rsidR="00EA19E6" w:rsidRPr="005A184F">
        <w:t xml:space="preserve"> </w:t>
      </w:r>
      <w:r w:rsidRPr="005A184F">
        <w:t>kell</w:t>
      </w:r>
      <w:r w:rsidR="00EA19E6" w:rsidRPr="005A184F">
        <w:t xml:space="preserve"> </w:t>
      </w:r>
      <w:r w:rsidRPr="005A184F">
        <w:t>elvégezni.</w:t>
      </w:r>
    </w:p>
    <w:p w14:paraId="03288D5E" w14:textId="7FABF9C6" w:rsidR="00375158" w:rsidRPr="003976C2" w:rsidRDefault="00375158" w:rsidP="00800357">
      <w:pPr>
        <w:pStyle w:val="Listaszerbekezds"/>
        <w:numPr>
          <w:ilvl w:val="0"/>
          <w:numId w:val="28"/>
        </w:numPr>
        <w:spacing w:after="0" w:line="240" w:lineRule="auto"/>
      </w:pPr>
      <w:r w:rsidRPr="005A184F">
        <w:t>A</w:t>
      </w:r>
      <w:r w:rsidR="00EA19E6" w:rsidRPr="005A184F">
        <w:t xml:space="preserve"> </w:t>
      </w:r>
      <w:r w:rsidRPr="005A184F">
        <w:t>külső</w:t>
      </w:r>
      <w:r w:rsidR="00EA19E6" w:rsidRPr="005A184F">
        <w:t xml:space="preserve"> </w:t>
      </w:r>
      <w:r w:rsidRPr="005A184F">
        <w:t>hőmérsékleti,</w:t>
      </w:r>
      <w:r w:rsidR="00EA19E6" w:rsidRPr="005A184F">
        <w:t xml:space="preserve"> </w:t>
      </w:r>
      <w:r w:rsidRPr="005A184F">
        <w:t>valamint</w:t>
      </w:r>
      <w:r w:rsidR="00EA19E6" w:rsidRPr="005A184F">
        <w:t xml:space="preserve"> </w:t>
      </w:r>
      <w:r w:rsidRPr="005A184F">
        <w:t>a</w:t>
      </w:r>
      <w:r w:rsidR="00EA19E6">
        <w:t xml:space="preserve"> </w:t>
      </w:r>
      <w:r w:rsidRPr="003976C2">
        <w:t>napsugárzás</w:t>
      </w:r>
      <w:r w:rsidR="00EA19E6">
        <w:t xml:space="preserve"> </w:t>
      </w:r>
      <w:r w:rsidRPr="003976C2">
        <w:t>adatokat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2A0AC2" w:rsidRPr="003976C2">
        <w:rPr>
          <w:rFonts w:eastAsiaTheme="minorEastAsia"/>
          <w:lang w:eastAsia="hu-HU"/>
        </w:rPr>
        <w:t>1.2.1.</w:t>
      </w:r>
      <w:r w:rsidR="00EA19E6">
        <w:rPr>
          <w:rFonts w:eastAsiaTheme="minorEastAsia"/>
          <w:lang w:eastAsia="hu-HU"/>
        </w:rPr>
        <w:t xml:space="preserve"> </w:t>
      </w:r>
      <w:r w:rsidR="002A0AC2" w:rsidRPr="003976C2">
        <w:rPr>
          <w:rFonts w:eastAsiaTheme="minorEastAsia"/>
          <w:lang w:eastAsia="hu-HU"/>
        </w:rPr>
        <w:t>és</w:t>
      </w:r>
      <w:r w:rsidR="00EA19E6">
        <w:rPr>
          <w:rFonts w:eastAsiaTheme="minorEastAsia"/>
          <w:lang w:eastAsia="hu-HU"/>
        </w:rPr>
        <w:t xml:space="preserve"> </w:t>
      </w:r>
      <w:r w:rsidR="00523ADF" w:rsidRPr="003976C2">
        <w:rPr>
          <w:rFonts w:eastAsiaTheme="minorEastAsia"/>
          <w:lang w:eastAsia="hu-HU"/>
        </w:rPr>
        <w:t>1.2.4.</w:t>
      </w:r>
      <w:r w:rsidR="00EA19E6">
        <w:rPr>
          <w:rFonts w:eastAsiaTheme="minorEastAsia"/>
          <w:lang w:eastAsia="hu-HU"/>
        </w:rPr>
        <w:t xml:space="preserve"> </w:t>
      </w:r>
      <w:r w:rsidR="00A70D5C" w:rsidRPr="003976C2">
        <w:rPr>
          <w:rFonts w:eastAsiaTheme="minorEastAsia"/>
          <w:lang w:eastAsia="hu-HU"/>
        </w:rPr>
        <w:t>pont</w:t>
      </w:r>
      <w:r w:rsidR="002A0AC2" w:rsidRPr="003976C2">
        <w:rPr>
          <w:rFonts w:eastAsiaTheme="minorEastAsia"/>
          <w:lang w:eastAsia="hu-HU"/>
        </w:rPr>
        <w:t>ok</w:t>
      </w:r>
      <w:r w:rsidR="00EA19E6">
        <w:rPr>
          <w:rFonts w:eastAsiaTheme="minorEastAsia"/>
          <w:lang w:eastAsia="hu-HU"/>
        </w:rPr>
        <w:t xml:space="preserve"> </w:t>
      </w:r>
      <w:r w:rsidR="002A0AC2" w:rsidRPr="003976C2">
        <w:t>tartalmazzák</w:t>
      </w:r>
      <w:r w:rsidR="00AA5CAE" w:rsidRPr="003976C2">
        <w:t>.</w:t>
      </w:r>
    </w:p>
    <w:p w14:paraId="0D2A9A6D" w14:textId="2C83EF18" w:rsidR="00A137F6" w:rsidRPr="003976C2" w:rsidRDefault="00A137F6" w:rsidP="00800357">
      <w:pPr>
        <w:spacing w:after="0" w:line="240" w:lineRule="auto"/>
      </w:pPr>
    </w:p>
    <w:p w14:paraId="2D37FC77" w14:textId="40F8F7EC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23" w:name="_Toc58253366"/>
      <w:bookmarkStart w:id="424" w:name="_Toc77335626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melegvíz-termelés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teljesítménytényezői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fajlagos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segédenergia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igényei</w:t>
      </w:r>
      <w:bookmarkEnd w:id="423"/>
      <w:bookmarkEnd w:id="424"/>
    </w:p>
    <w:p w14:paraId="57DD38AC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5CD40E5A" w14:textId="5072C9EB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eső</w:t>
      </w:r>
      <w:r w:rsidR="00EA19E6">
        <w:t xml:space="preserve"> </w:t>
      </w:r>
      <w:r w:rsidRPr="003976C2">
        <w:t>készülékek)</w:t>
      </w:r>
    </w:p>
    <w:p w14:paraId="4E3773CD" w14:textId="518101FC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módszert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alkalmazni,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</w:t>
      </w:r>
      <w:r w:rsidR="00EA19E6">
        <w:t xml:space="preserve"> </w:t>
      </w:r>
      <w:r w:rsidR="00B92BF6">
        <w:t>az ErP irányelv, valamint 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tartozik</w:t>
      </w:r>
      <w:r w:rsidR="00EA19E6">
        <w:t xml:space="preserve"> </w:t>
      </w:r>
      <w:r w:rsidR="00C27456" w:rsidRPr="003976C2">
        <w:t>(kivéve</w:t>
      </w:r>
      <w:r w:rsidR="00EA19E6">
        <w:t xml:space="preserve"> </w:t>
      </w:r>
      <w:r w:rsidR="00C27456" w:rsidRPr="003976C2">
        <w:t>elektromos</w:t>
      </w:r>
      <w:r w:rsidR="00EA19E6">
        <w:t xml:space="preserve"> </w:t>
      </w:r>
      <w:r w:rsidR="00C27456" w:rsidRPr="003976C2">
        <w:t>üzemű</w:t>
      </w:r>
      <w:r w:rsidR="00EA19E6">
        <w:t xml:space="preserve"> </w:t>
      </w:r>
      <w:r w:rsidR="00C27456" w:rsidRPr="003976C2">
        <w:t>készülékek)</w:t>
      </w:r>
      <w:r w:rsidRPr="003976C2">
        <w:t>.</w:t>
      </w:r>
      <w:r w:rsidR="00EA19E6">
        <w:t xml:space="preserve"> </w:t>
      </w:r>
    </w:p>
    <w:p w14:paraId="406268E6" w14:textId="5D35F8BC" w:rsidR="00F6520B" w:rsidRPr="003976C2" w:rsidRDefault="00F6520B" w:rsidP="00DD655C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teljesítménytényező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készülékre</w:t>
      </w:r>
      <w:r w:rsidR="00EA19E6">
        <w:t xml:space="preserve"> </w:t>
      </w:r>
      <w:r w:rsidRPr="003976C2">
        <w:t>kiállított</w:t>
      </w:r>
      <w:r w:rsidR="00EA19E6">
        <w:t xml:space="preserve"> </w:t>
      </w:r>
      <w:r w:rsidRPr="003976C2">
        <w:t>energiacímkén</w:t>
      </w:r>
      <w:r w:rsidR="00EA19E6">
        <w:t xml:space="preserve"> </w:t>
      </w:r>
      <w:r w:rsidRPr="003976C2">
        <w:t>szereplő,</w:t>
      </w:r>
      <w:r w:rsidR="00EA19E6">
        <w:t xml:space="preserve"> </w:t>
      </w:r>
      <w:r w:rsidRPr="003976C2">
        <w:t>melegvíztermelésre</w:t>
      </w:r>
      <w:r w:rsidR="00EA19E6">
        <w:t xml:space="preserve"> </w:t>
      </w:r>
      <w:r w:rsidRPr="003976C2">
        <w:t>vonatkozó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Pr="003976C2">
        <w:t>hatásfok</w:t>
      </w:r>
      <w:r w:rsidR="00EA19E6">
        <w:t xml:space="preserve"> </w:t>
      </w:r>
      <w:r w:rsidRPr="003976C2">
        <w:t>érték</w:t>
      </w:r>
      <w:r w:rsidR="00EA19E6">
        <w:t xml:space="preserve"> </w:t>
      </w:r>
      <w:r w:rsidRPr="003976C2">
        <w:t>reciproka</w:t>
      </w:r>
      <w:r w:rsidR="00EA19E6">
        <w:t xml:space="preserve"> </w:t>
      </w:r>
      <w:r w:rsidRPr="003976C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3976C2">
        <w:t>):</w:t>
      </w:r>
    </w:p>
    <w:p w14:paraId="1A5F08D6" w14:textId="07C86D9C" w:rsidR="00F6520B" w:rsidRPr="003976C2" w:rsidRDefault="00EA2437" w:rsidP="00800357">
      <w:pPr>
        <w:spacing w:after="0" w:line="240" w:lineRule="auto"/>
        <w:rPr>
          <w:i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lang w:eastAsia="hu-HU"/>
              </w:rPr>
              <m:t>HMV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den>
        </m:f>
      </m:oMath>
      <w:r w:rsidR="006832CF" w:rsidRPr="003976C2">
        <w:tab/>
      </w:r>
      <w:r w:rsidR="006832CF" w:rsidRPr="003976C2">
        <w:rPr>
          <w:sz w:val="13"/>
          <w:szCs w:val="13"/>
          <w:lang w:eastAsia="hu-HU"/>
        </w:rPr>
        <w:tab/>
      </w:r>
      <w:r w:rsidR="006832CF" w:rsidRPr="003976C2">
        <w:rPr>
          <w:i/>
          <w:lang w:eastAsia="hu-HU"/>
        </w:rPr>
        <w:t>(</w:t>
      </w:r>
      <w:r w:rsidR="006832CF" w:rsidRPr="003976C2">
        <w:rPr>
          <w:i/>
          <w:lang w:eastAsia="hu-HU"/>
        </w:rPr>
        <w:fldChar w:fldCharType="begin"/>
      </w:r>
      <w:r w:rsidR="006832CF" w:rsidRPr="003976C2">
        <w:rPr>
          <w:i/>
          <w:lang w:eastAsia="hu-HU"/>
        </w:rPr>
        <w:instrText xml:space="preserve"> STYLEREF 1 \s </w:instrText>
      </w:r>
      <w:r w:rsidR="006832CF" w:rsidRPr="003976C2">
        <w:rPr>
          <w:i/>
          <w:lang w:eastAsia="hu-HU"/>
        </w:rPr>
        <w:fldChar w:fldCharType="separate"/>
      </w:r>
      <w:r w:rsidR="009A56CF" w:rsidRPr="003976C2">
        <w:rPr>
          <w:i/>
          <w:noProof/>
          <w:lang w:eastAsia="hu-HU"/>
        </w:rPr>
        <w:t>9</w:t>
      </w:r>
      <w:r w:rsidR="006832CF" w:rsidRPr="003976C2">
        <w:rPr>
          <w:i/>
          <w:lang w:eastAsia="hu-HU"/>
        </w:rPr>
        <w:fldChar w:fldCharType="end"/>
      </w:r>
      <w:r w:rsidR="006832CF" w:rsidRPr="003976C2">
        <w:rPr>
          <w:i/>
          <w:lang w:eastAsia="hu-HU"/>
        </w:rPr>
        <w:t>.</w:t>
      </w:r>
      <w:r w:rsidR="006832CF" w:rsidRPr="003976C2">
        <w:rPr>
          <w:i/>
          <w:lang w:eastAsia="hu-HU"/>
        </w:rPr>
        <w:fldChar w:fldCharType="begin"/>
      </w:r>
      <w:r w:rsidR="006832CF" w:rsidRPr="003976C2">
        <w:rPr>
          <w:i/>
          <w:lang w:eastAsia="hu-HU"/>
        </w:rPr>
        <w:instrText xml:space="preserve"> SEQ egyenlet \* ARABIC \s 1 </w:instrText>
      </w:r>
      <w:r w:rsidR="006832CF" w:rsidRPr="003976C2">
        <w:rPr>
          <w:i/>
          <w:lang w:eastAsia="hu-HU"/>
        </w:rPr>
        <w:fldChar w:fldCharType="separate"/>
      </w:r>
      <w:r w:rsidR="009A56CF" w:rsidRPr="003976C2">
        <w:rPr>
          <w:i/>
          <w:noProof/>
          <w:lang w:eastAsia="hu-HU"/>
        </w:rPr>
        <w:t>8</w:t>
      </w:r>
      <w:r w:rsidR="006832CF" w:rsidRPr="003976C2">
        <w:rPr>
          <w:i/>
          <w:lang w:eastAsia="hu-HU"/>
        </w:rPr>
        <w:fldChar w:fldCharType="end"/>
      </w:r>
      <w:r w:rsidR="006832CF" w:rsidRPr="003976C2">
        <w:rPr>
          <w:i/>
          <w:lang w:eastAsia="hu-HU"/>
        </w:rPr>
        <w:t>)</w:t>
      </w:r>
    </w:p>
    <w:p w14:paraId="4AE2C5F2" w14:textId="621AC026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eljárás</w:t>
      </w:r>
      <w:r w:rsidR="00EA19E6">
        <w:t xml:space="preserve"> </w:t>
      </w:r>
      <w:r w:rsidRPr="003976C2">
        <w:t>helyett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alkalmazható,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_Ref4428413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9.3.1.2</w:t>
      </w:r>
      <w:r w:rsidRPr="003976C2">
        <w:fldChar w:fldCharType="end"/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nem.</w:t>
      </w:r>
    </w:p>
    <w:p w14:paraId="78D0A456" w14:textId="619A2ACA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készülék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eljárás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</w:p>
    <w:p w14:paraId="773D65C2" w14:textId="4E19070B" w:rsidR="00F6520B" w:rsidRDefault="00F6520B" w:rsidP="00800357">
      <w:pPr>
        <w:spacing w:after="0" w:line="240" w:lineRule="auto"/>
        <w:rPr>
          <w:lang w:eastAsia="hu-HU"/>
        </w:rPr>
      </w:pPr>
    </w:p>
    <w:p w14:paraId="75736854" w14:textId="77777777" w:rsidR="006B6555" w:rsidRPr="003976C2" w:rsidRDefault="006B6555" w:rsidP="00800357">
      <w:pPr>
        <w:spacing w:after="0" w:line="240" w:lineRule="auto"/>
        <w:rPr>
          <w:lang w:eastAsia="hu-HU"/>
        </w:rPr>
      </w:pPr>
    </w:p>
    <w:p w14:paraId="0975C0AF" w14:textId="012E065C" w:rsidR="00F6520B" w:rsidRPr="003976C2" w:rsidRDefault="00F6520B" w:rsidP="00800357">
      <w:pPr>
        <w:pStyle w:val="Cmsor4"/>
        <w:spacing w:before="0" w:beforeAutospacing="0" w:after="0" w:afterAutospacing="0"/>
      </w:pPr>
      <w:bookmarkStart w:id="425" w:name="_Ref4428413"/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hatályán</w:t>
      </w:r>
      <w:r w:rsidR="00EA19E6">
        <w:t xml:space="preserve"> </w:t>
      </w:r>
      <w:r w:rsidRPr="003976C2">
        <w:t>kívüli</w:t>
      </w:r>
      <w:r w:rsidR="00EA19E6">
        <w:t xml:space="preserve"> </w:t>
      </w:r>
      <w:r w:rsidRPr="003976C2">
        <w:t>készülékek)</w:t>
      </w:r>
      <w:bookmarkEnd w:id="425"/>
    </w:p>
    <w:p w14:paraId="056DC122" w14:textId="77777777" w:rsidR="00F6520B" w:rsidRPr="003976C2" w:rsidRDefault="00F6520B" w:rsidP="00800357">
      <w:pPr>
        <w:spacing w:after="0" w:line="240" w:lineRule="auto"/>
      </w:pPr>
    </w:p>
    <w:bookmarkStart w:id="426" w:name="_Ref7708989"/>
    <w:p w14:paraId="5E96FABC" w14:textId="2D8A83A6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táblázat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="005F569C"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</w:t>
      </w:r>
      <w:bookmarkEnd w:id="426"/>
      <w:r w:rsidR="00F6520B" w:rsidRPr="003976C2">
        <w:rPr>
          <w:color w:val="auto"/>
        </w:rPr>
        <w:t>: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  <w:lang w:eastAsia="hu-HU"/>
        </w:rPr>
        <w:t>Kazánüzemű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HMV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készítés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teljesítménytényezője,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HMV</m:t>
            </m:r>
          </m:sub>
        </m:sSub>
      </m:oMath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segédenergia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igénye,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HMV,term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</m:oMath>
    </w:p>
    <w:tbl>
      <w:tblPr>
        <w:tblStyle w:val="Rcsostblzat"/>
        <w:tblW w:w="8687" w:type="dxa"/>
        <w:tblLook w:val="00A0" w:firstRow="1" w:lastRow="0" w:firstColumn="1" w:lastColumn="0" w:noHBand="0" w:noVBand="0"/>
      </w:tblPr>
      <w:tblGrid>
        <w:gridCol w:w="1175"/>
        <w:gridCol w:w="796"/>
        <w:gridCol w:w="896"/>
        <w:gridCol w:w="1250"/>
        <w:gridCol w:w="1141"/>
        <w:gridCol w:w="1250"/>
        <w:gridCol w:w="1255"/>
        <w:gridCol w:w="924"/>
      </w:tblGrid>
      <w:tr w:rsidR="00F6520B" w:rsidRPr="003976C2" w14:paraId="25DEC0F8" w14:textId="77777777" w:rsidTr="00B6711E">
        <w:trPr>
          <w:trHeight w:val="375"/>
        </w:trPr>
        <w:tc>
          <w:tcPr>
            <w:tcW w:w="1176" w:type="dxa"/>
          </w:tcPr>
          <w:p w14:paraId="611DDFC7" w14:textId="77777777" w:rsidR="00F6520B" w:rsidRPr="003976C2" w:rsidRDefault="00F6520B" w:rsidP="00800357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289" w:type="dxa"/>
            <w:gridSpan w:val="5"/>
          </w:tcPr>
          <w:p w14:paraId="521EBB3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Teljesítménytényező</w:t>
            </w:r>
          </w:p>
        </w:tc>
        <w:tc>
          <w:tcPr>
            <w:tcW w:w="2222" w:type="dxa"/>
            <w:gridSpan w:val="2"/>
          </w:tcPr>
          <w:p w14:paraId="00004835" w14:textId="5211932A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Segédenergia</w:t>
            </w:r>
            <w:r w:rsidR="00EA19E6">
              <w:rPr>
                <w:sz w:val="20"/>
              </w:rPr>
              <w:t xml:space="preserve"> </w:t>
            </w:r>
          </w:p>
        </w:tc>
      </w:tr>
      <w:tr w:rsidR="00DE1896" w:rsidRPr="003976C2" w14:paraId="01B8C8AB" w14:textId="77777777" w:rsidTr="00B6711E">
        <w:trPr>
          <w:trHeight w:val="375"/>
        </w:trPr>
        <w:tc>
          <w:tcPr>
            <w:tcW w:w="1176" w:type="dxa"/>
          </w:tcPr>
          <w:p w14:paraId="16D12125" w14:textId="77777777" w:rsidR="00DE1896" w:rsidRPr="003976C2" w:rsidRDefault="00DE1896" w:rsidP="00800357">
            <w:pPr>
              <w:rPr>
                <w:sz w:val="20"/>
              </w:rPr>
            </w:pPr>
          </w:p>
        </w:tc>
        <w:tc>
          <w:tcPr>
            <w:tcW w:w="5289" w:type="dxa"/>
            <w:gridSpan w:val="5"/>
          </w:tcPr>
          <w:p w14:paraId="6FF13F83" w14:textId="61C1CB21" w:rsidR="00DE1896" w:rsidRPr="003976C2" w:rsidRDefault="00EA2437" w:rsidP="00800357">
            <w:pPr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HMV</m:t>
                  </m:r>
                </m:sub>
              </m:sSub>
            </m:oMath>
            <w:r w:rsidR="00EA19E6">
              <w:rPr>
                <w:i/>
                <w:iCs/>
                <w:position w:val="-12"/>
                <w:sz w:val="20"/>
              </w:rPr>
              <w:t xml:space="preserve"> </w:t>
            </w:r>
            <w:r w:rsidR="00DE1896" w:rsidRPr="003976C2">
              <w:rPr>
                <w:sz w:val="20"/>
              </w:rPr>
              <w:t>[-]</w:t>
            </w:r>
          </w:p>
        </w:tc>
        <w:tc>
          <w:tcPr>
            <w:tcW w:w="2222" w:type="dxa"/>
            <w:gridSpan w:val="2"/>
          </w:tcPr>
          <w:p w14:paraId="05F2A06A" w14:textId="5B327518" w:rsidR="00DE1896" w:rsidRPr="003976C2" w:rsidRDefault="00EA2437" w:rsidP="00800357">
            <w:pPr>
              <w:jc w:val="center"/>
              <w:rPr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HMV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term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rszr</m:t>
                        </m:r>
                      </m:sub>
                    </m:sSub>
                  </m:den>
                </m:f>
              </m:oMath>
            </m:oMathPara>
          </w:p>
          <w:p w14:paraId="4C01F249" w14:textId="4B9DF5FC" w:rsidR="00DE1896" w:rsidRPr="003976C2" w:rsidRDefault="00DE1896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[kWh/m</w:t>
            </w:r>
            <w:r w:rsidRPr="003976C2">
              <w:rPr>
                <w:position w:val="10"/>
                <w:sz w:val="20"/>
              </w:rPr>
              <w:t>2</w:t>
            </w:r>
            <w:r w:rsidRPr="003976C2">
              <w:rPr>
                <w:sz w:val="20"/>
              </w:rPr>
              <w:t>év]</w:t>
            </w:r>
          </w:p>
        </w:tc>
      </w:tr>
      <w:tr w:rsidR="00F6520B" w:rsidRPr="003976C2" w14:paraId="66383732" w14:textId="77777777" w:rsidTr="00B6711E">
        <w:trPr>
          <w:trHeight w:val="375"/>
        </w:trPr>
        <w:tc>
          <w:tcPr>
            <w:tcW w:w="1176" w:type="dxa"/>
          </w:tcPr>
          <w:p w14:paraId="6D9DA7E9" w14:textId="4A434321" w:rsidR="00F6520B" w:rsidRPr="003976C2" w:rsidRDefault="00F6520B" w:rsidP="00800357">
            <w:pPr>
              <w:rPr>
                <w:sz w:val="18"/>
              </w:rPr>
            </w:pPr>
            <w:r w:rsidRPr="003976C2">
              <w:rPr>
                <w:sz w:val="18"/>
              </w:rPr>
              <w:t>Alapterületig</w:t>
            </w:r>
            <w:r w:rsidRPr="003976C2">
              <w:rPr>
                <w:sz w:val="18"/>
              </w:rPr>
              <w:br/>
            </w:r>
            <w:r w:rsidRPr="003976C2">
              <w:rPr>
                <w:i/>
                <w:iCs/>
                <w:sz w:val="18"/>
              </w:rPr>
              <w:t>A</w:t>
            </w:r>
            <w:r w:rsidRPr="003976C2">
              <w:rPr>
                <w:i/>
                <w:iCs/>
                <w:position w:val="-12"/>
                <w:sz w:val="18"/>
              </w:rPr>
              <w:t>rszr</w:t>
            </w:r>
            <w:r w:rsidRPr="003976C2">
              <w:rPr>
                <w:i/>
                <w:iCs/>
                <w:position w:val="-12"/>
                <w:sz w:val="18"/>
              </w:rPr>
              <w:br/>
            </w:r>
            <w:r w:rsidRPr="003976C2">
              <w:rPr>
                <w:sz w:val="18"/>
              </w:rPr>
              <w:t>[m</w:t>
            </w:r>
            <w:r w:rsidRPr="003976C2">
              <w:rPr>
                <w:position w:val="10"/>
                <w:sz w:val="18"/>
              </w:rPr>
              <w:t>2</w:t>
            </w:r>
            <w:r w:rsidRPr="003976C2">
              <w:rPr>
                <w:sz w:val="18"/>
              </w:rPr>
              <w:t>]</w:t>
            </w:r>
          </w:p>
        </w:tc>
        <w:tc>
          <w:tcPr>
            <w:tcW w:w="765" w:type="dxa"/>
          </w:tcPr>
          <w:p w14:paraId="543F77A6" w14:textId="50760276" w:rsidR="00F6520B" w:rsidRPr="003976C2" w:rsidRDefault="00F6520B" w:rsidP="00800357">
            <w:pPr>
              <w:rPr>
                <w:sz w:val="18"/>
              </w:rPr>
            </w:pPr>
            <w:r w:rsidRPr="003976C2">
              <w:rPr>
                <w:sz w:val="18"/>
              </w:rPr>
              <w:t>Állandó</w:t>
            </w:r>
            <w:r w:rsidRPr="003976C2">
              <w:rPr>
                <w:sz w:val="18"/>
              </w:rPr>
              <w:br/>
              <w:t>hőm.</w:t>
            </w:r>
            <w:r w:rsidR="00EA19E6">
              <w:rPr>
                <w:sz w:val="18"/>
              </w:rPr>
              <w:t xml:space="preserve"> </w:t>
            </w:r>
            <w:r w:rsidRPr="003976C2">
              <w:rPr>
                <w:sz w:val="18"/>
              </w:rPr>
              <w:t>Kazán</w:t>
            </w:r>
            <w:r w:rsidRPr="003976C2">
              <w:rPr>
                <w:sz w:val="18"/>
              </w:rPr>
              <w:br/>
              <w:t>(olaj</w:t>
            </w:r>
            <w:r w:rsidR="00EA19E6">
              <w:rPr>
                <w:sz w:val="18"/>
              </w:rPr>
              <w:t xml:space="preserve"> </w:t>
            </w:r>
            <w:r w:rsidRPr="003976C2">
              <w:rPr>
                <w:sz w:val="18"/>
              </w:rPr>
              <w:t>és</w:t>
            </w:r>
            <w:r w:rsidR="00EA19E6">
              <w:rPr>
                <w:sz w:val="18"/>
              </w:rPr>
              <w:t xml:space="preserve"> </w:t>
            </w:r>
            <w:r w:rsidRPr="003976C2">
              <w:rPr>
                <w:sz w:val="18"/>
              </w:rPr>
              <w:t>gáz)</w:t>
            </w:r>
          </w:p>
        </w:tc>
        <w:tc>
          <w:tcPr>
            <w:tcW w:w="876" w:type="dxa"/>
          </w:tcPr>
          <w:p w14:paraId="21DE0BA0" w14:textId="4B4B407D" w:rsidR="00F6520B" w:rsidRPr="003976C2" w:rsidRDefault="00F6520B" w:rsidP="00800357">
            <w:pPr>
              <w:rPr>
                <w:sz w:val="18"/>
              </w:rPr>
            </w:pPr>
            <w:r w:rsidRPr="003976C2">
              <w:rPr>
                <w:sz w:val="18"/>
              </w:rPr>
              <w:t>Alacsony</w:t>
            </w:r>
            <w:r w:rsidRPr="003976C2">
              <w:rPr>
                <w:sz w:val="18"/>
              </w:rPr>
              <w:br/>
              <w:t>hőm.</w:t>
            </w:r>
            <w:r w:rsidR="00EA19E6">
              <w:rPr>
                <w:sz w:val="18"/>
              </w:rPr>
              <w:t xml:space="preserve"> </w:t>
            </w:r>
            <w:r w:rsidRPr="003976C2">
              <w:rPr>
                <w:sz w:val="18"/>
              </w:rPr>
              <w:t>kazán</w:t>
            </w:r>
          </w:p>
        </w:tc>
        <w:tc>
          <w:tcPr>
            <w:tcW w:w="1253" w:type="dxa"/>
          </w:tcPr>
          <w:p w14:paraId="5E70B750" w14:textId="13DFF475" w:rsidR="00F6520B" w:rsidRPr="003976C2" w:rsidRDefault="00F6520B" w:rsidP="00800357">
            <w:pPr>
              <w:rPr>
                <w:sz w:val="18"/>
              </w:rPr>
            </w:pPr>
            <w:r w:rsidRPr="003976C2">
              <w:rPr>
                <w:sz w:val="18"/>
              </w:rPr>
              <w:t>Kondenzációs</w:t>
            </w:r>
            <w:r w:rsidR="00EA19E6">
              <w:rPr>
                <w:sz w:val="18"/>
              </w:rPr>
              <w:t xml:space="preserve"> </w:t>
            </w:r>
            <w:r w:rsidRPr="003976C2">
              <w:rPr>
                <w:sz w:val="18"/>
              </w:rPr>
              <w:t>kazán</w:t>
            </w:r>
          </w:p>
        </w:tc>
        <w:tc>
          <w:tcPr>
            <w:tcW w:w="1142" w:type="dxa"/>
          </w:tcPr>
          <w:p w14:paraId="25356F20" w14:textId="77777777" w:rsidR="00F6520B" w:rsidRPr="003976C2" w:rsidRDefault="00F6520B" w:rsidP="00800357">
            <w:pPr>
              <w:rPr>
                <w:sz w:val="18"/>
              </w:rPr>
            </w:pPr>
            <w:r w:rsidRPr="003976C2">
              <w:rPr>
                <w:sz w:val="18"/>
              </w:rPr>
              <w:t>Kombikazán</w:t>
            </w:r>
            <w:r w:rsidRPr="003976C2">
              <w:rPr>
                <w:sz w:val="18"/>
              </w:rPr>
              <w:br/>
              <w:t>ÁF/KT*</w:t>
            </w:r>
          </w:p>
        </w:tc>
        <w:tc>
          <w:tcPr>
            <w:tcW w:w="1253" w:type="dxa"/>
          </w:tcPr>
          <w:p w14:paraId="0DF4EA28" w14:textId="77777777" w:rsidR="00F6520B" w:rsidRPr="003976C2" w:rsidRDefault="00F6520B" w:rsidP="00800357">
            <w:pPr>
              <w:rPr>
                <w:sz w:val="18"/>
              </w:rPr>
            </w:pPr>
            <w:r w:rsidRPr="003976C2">
              <w:rPr>
                <w:sz w:val="18"/>
              </w:rPr>
              <w:t>Kondenzációs</w:t>
            </w:r>
            <w:r w:rsidRPr="003976C2">
              <w:rPr>
                <w:sz w:val="18"/>
              </w:rPr>
              <w:br/>
              <w:t>kombikazán</w:t>
            </w:r>
            <w:r w:rsidRPr="003976C2">
              <w:rPr>
                <w:sz w:val="18"/>
              </w:rPr>
              <w:br/>
              <w:t>ÁF/KT*</w:t>
            </w:r>
          </w:p>
        </w:tc>
        <w:tc>
          <w:tcPr>
            <w:tcW w:w="1278" w:type="dxa"/>
          </w:tcPr>
          <w:p w14:paraId="07C7B79B" w14:textId="77777777" w:rsidR="00F6520B" w:rsidRPr="003976C2" w:rsidRDefault="00F6520B" w:rsidP="00800357">
            <w:pPr>
              <w:rPr>
                <w:sz w:val="18"/>
              </w:rPr>
            </w:pPr>
            <w:r w:rsidRPr="003976C2">
              <w:rPr>
                <w:sz w:val="18"/>
              </w:rPr>
              <w:t>Kombikazán</w:t>
            </w:r>
          </w:p>
        </w:tc>
        <w:tc>
          <w:tcPr>
            <w:tcW w:w="944" w:type="dxa"/>
          </w:tcPr>
          <w:p w14:paraId="13DB7C32" w14:textId="70D06782" w:rsidR="00F6520B" w:rsidRPr="003976C2" w:rsidRDefault="00F6520B" w:rsidP="00800357">
            <w:pPr>
              <w:rPr>
                <w:sz w:val="18"/>
              </w:rPr>
            </w:pPr>
            <w:r w:rsidRPr="003976C2">
              <w:rPr>
                <w:sz w:val="18"/>
              </w:rPr>
              <w:t>Más</w:t>
            </w:r>
            <w:r w:rsidR="00EA19E6">
              <w:rPr>
                <w:sz w:val="18"/>
              </w:rPr>
              <w:t xml:space="preserve"> </w:t>
            </w:r>
            <w:r w:rsidRPr="003976C2">
              <w:rPr>
                <w:sz w:val="18"/>
              </w:rPr>
              <w:t>kazánok</w:t>
            </w:r>
          </w:p>
        </w:tc>
      </w:tr>
      <w:tr w:rsidR="00F6520B" w:rsidRPr="003976C2" w14:paraId="2934D607" w14:textId="77777777" w:rsidTr="00B6711E">
        <w:trPr>
          <w:trHeight w:val="375"/>
        </w:trPr>
        <w:tc>
          <w:tcPr>
            <w:tcW w:w="1176" w:type="dxa"/>
          </w:tcPr>
          <w:p w14:paraId="36A1BFF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  <w:tc>
          <w:tcPr>
            <w:tcW w:w="765" w:type="dxa"/>
          </w:tcPr>
          <w:p w14:paraId="764EC07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1,82</w:t>
            </w:r>
          </w:p>
        </w:tc>
        <w:tc>
          <w:tcPr>
            <w:tcW w:w="876" w:type="dxa"/>
          </w:tcPr>
          <w:p w14:paraId="463AB5F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1,21</w:t>
            </w:r>
          </w:p>
        </w:tc>
        <w:tc>
          <w:tcPr>
            <w:tcW w:w="1253" w:type="dxa"/>
          </w:tcPr>
          <w:p w14:paraId="55631CF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1,17</w:t>
            </w:r>
          </w:p>
        </w:tc>
        <w:tc>
          <w:tcPr>
            <w:tcW w:w="1142" w:type="dxa"/>
          </w:tcPr>
          <w:p w14:paraId="565A387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1,27/1,41</w:t>
            </w:r>
          </w:p>
        </w:tc>
        <w:tc>
          <w:tcPr>
            <w:tcW w:w="1253" w:type="dxa"/>
          </w:tcPr>
          <w:p w14:paraId="5E3440A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1,23/1,36</w:t>
            </w:r>
          </w:p>
        </w:tc>
        <w:tc>
          <w:tcPr>
            <w:tcW w:w="1278" w:type="dxa"/>
          </w:tcPr>
          <w:p w14:paraId="15A165A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944" w:type="dxa"/>
          </w:tcPr>
          <w:p w14:paraId="6BC6158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0,30</w:t>
            </w:r>
          </w:p>
        </w:tc>
      </w:tr>
      <w:tr w:rsidR="00F6520B" w:rsidRPr="003976C2" w14:paraId="35DACC91" w14:textId="77777777" w:rsidTr="00B6711E">
        <w:trPr>
          <w:trHeight w:val="375"/>
        </w:trPr>
        <w:tc>
          <w:tcPr>
            <w:tcW w:w="1176" w:type="dxa"/>
          </w:tcPr>
          <w:p w14:paraId="6B03994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</w:t>
            </w:r>
          </w:p>
        </w:tc>
        <w:tc>
          <w:tcPr>
            <w:tcW w:w="765" w:type="dxa"/>
          </w:tcPr>
          <w:p w14:paraId="041CA86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1,71</w:t>
            </w:r>
          </w:p>
        </w:tc>
        <w:tc>
          <w:tcPr>
            <w:tcW w:w="876" w:type="dxa"/>
          </w:tcPr>
          <w:p w14:paraId="5A75C02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1,19</w:t>
            </w:r>
          </w:p>
        </w:tc>
        <w:tc>
          <w:tcPr>
            <w:tcW w:w="1253" w:type="dxa"/>
          </w:tcPr>
          <w:p w14:paraId="7259633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1,15</w:t>
            </w:r>
          </w:p>
        </w:tc>
        <w:tc>
          <w:tcPr>
            <w:tcW w:w="1142" w:type="dxa"/>
          </w:tcPr>
          <w:p w14:paraId="6A4141E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1,22/1,32</w:t>
            </w:r>
          </w:p>
        </w:tc>
        <w:tc>
          <w:tcPr>
            <w:tcW w:w="1253" w:type="dxa"/>
          </w:tcPr>
          <w:p w14:paraId="64890E0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1,19/1,28</w:t>
            </w:r>
          </w:p>
        </w:tc>
        <w:tc>
          <w:tcPr>
            <w:tcW w:w="1278" w:type="dxa"/>
          </w:tcPr>
          <w:p w14:paraId="78ED2D9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0,19</w:t>
            </w:r>
          </w:p>
        </w:tc>
        <w:tc>
          <w:tcPr>
            <w:tcW w:w="944" w:type="dxa"/>
          </w:tcPr>
          <w:p w14:paraId="3DF9DE8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0,24</w:t>
            </w:r>
          </w:p>
        </w:tc>
      </w:tr>
      <w:tr w:rsidR="00F6520B" w:rsidRPr="003976C2" w14:paraId="4DE5F060" w14:textId="77777777" w:rsidTr="00B6711E">
        <w:trPr>
          <w:trHeight w:val="375"/>
        </w:trPr>
        <w:tc>
          <w:tcPr>
            <w:tcW w:w="1176" w:type="dxa"/>
          </w:tcPr>
          <w:p w14:paraId="25E6A34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200</w:t>
            </w:r>
          </w:p>
        </w:tc>
        <w:tc>
          <w:tcPr>
            <w:tcW w:w="765" w:type="dxa"/>
          </w:tcPr>
          <w:p w14:paraId="1C11C08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1,64</w:t>
            </w:r>
          </w:p>
        </w:tc>
        <w:tc>
          <w:tcPr>
            <w:tcW w:w="876" w:type="dxa"/>
          </w:tcPr>
          <w:p w14:paraId="701361D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1,18</w:t>
            </w:r>
          </w:p>
        </w:tc>
        <w:tc>
          <w:tcPr>
            <w:tcW w:w="1253" w:type="dxa"/>
          </w:tcPr>
          <w:p w14:paraId="329E5A4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1,14</w:t>
            </w:r>
          </w:p>
        </w:tc>
        <w:tc>
          <w:tcPr>
            <w:tcW w:w="1142" w:type="dxa"/>
          </w:tcPr>
          <w:p w14:paraId="7FFA9E3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1,20/1,27</w:t>
            </w:r>
          </w:p>
        </w:tc>
        <w:tc>
          <w:tcPr>
            <w:tcW w:w="1253" w:type="dxa"/>
          </w:tcPr>
          <w:p w14:paraId="4C94ECA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1,16/1,24</w:t>
            </w:r>
          </w:p>
        </w:tc>
        <w:tc>
          <w:tcPr>
            <w:tcW w:w="1278" w:type="dxa"/>
          </w:tcPr>
          <w:p w14:paraId="084713D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0,18</w:t>
            </w:r>
          </w:p>
        </w:tc>
        <w:tc>
          <w:tcPr>
            <w:tcW w:w="944" w:type="dxa"/>
          </w:tcPr>
          <w:p w14:paraId="29D0E4C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0,21</w:t>
            </w:r>
          </w:p>
        </w:tc>
      </w:tr>
      <w:tr w:rsidR="00F6520B" w:rsidRPr="003976C2" w14:paraId="0D2F1B42" w14:textId="77777777" w:rsidTr="00B6711E">
        <w:trPr>
          <w:trHeight w:val="375"/>
        </w:trPr>
        <w:tc>
          <w:tcPr>
            <w:tcW w:w="1176" w:type="dxa"/>
          </w:tcPr>
          <w:p w14:paraId="0943684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300</w:t>
            </w:r>
          </w:p>
        </w:tc>
        <w:tc>
          <w:tcPr>
            <w:tcW w:w="765" w:type="dxa"/>
          </w:tcPr>
          <w:p w14:paraId="7A04E1C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1,56</w:t>
            </w:r>
          </w:p>
        </w:tc>
        <w:tc>
          <w:tcPr>
            <w:tcW w:w="876" w:type="dxa"/>
          </w:tcPr>
          <w:p w14:paraId="28569C0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1,17</w:t>
            </w:r>
          </w:p>
        </w:tc>
        <w:tc>
          <w:tcPr>
            <w:tcW w:w="1253" w:type="dxa"/>
          </w:tcPr>
          <w:p w14:paraId="1DABD75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1,13</w:t>
            </w:r>
          </w:p>
        </w:tc>
        <w:tc>
          <w:tcPr>
            <w:tcW w:w="1142" w:type="dxa"/>
          </w:tcPr>
          <w:p w14:paraId="6471CE1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1,17/1,22</w:t>
            </w:r>
          </w:p>
        </w:tc>
        <w:tc>
          <w:tcPr>
            <w:tcW w:w="1253" w:type="dxa"/>
          </w:tcPr>
          <w:p w14:paraId="7CFB66B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1,14/1,19</w:t>
            </w:r>
          </w:p>
        </w:tc>
        <w:tc>
          <w:tcPr>
            <w:tcW w:w="1278" w:type="dxa"/>
          </w:tcPr>
          <w:p w14:paraId="53A0AD6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0,17</w:t>
            </w:r>
          </w:p>
        </w:tc>
        <w:tc>
          <w:tcPr>
            <w:tcW w:w="944" w:type="dxa"/>
          </w:tcPr>
          <w:p w14:paraId="562965B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0,17</w:t>
            </w:r>
          </w:p>
        </w:tc>
      </w:tr>
      <w:tr w:rsidR="00F6520B" w:rsidRPr="003976C2" w14:paraId="21FD962D" w14:textId="77777777" w:rsidTr="00B6711E">
        <w:trPr>
          <w:trHeight w:val="375"/>
        </w:trPr>
        <w:tc>
          <w:tcPr>
            <w:tcW w:w="1176" w:type="dxa"/>
          </w:tcPr>
          <w:p w14:paraId="6335724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</w:t>
            </w:r>
          </w:p>
        </w:tc>
        <w:tc>
          <w:tcPr>
            <w:tcW w:w="765" w:type="dxa"/>
          </w:tcPr>
          <w:p w14:paraId="146E6D6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1,46</w:t>
            </w:r>
          </w:p>
        </w:tc>
        <w:tc>
          <w:tcPr>
            <w:tcW w:w="876" w:type="dxa"/>
          </w:tcPr>
          <w:p w14:paraId="6B66FCA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1,15</w:t>
            </w:r>
          </w:p>
        </w:tc>
        <w:tc>
          <w:tcPr>
            <w:tcW w:w="1253" w:type="dxa"/>
          </w:tcPr>
          <w:p w14:paraId="68F85BE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1,12</w:t>
            </w:r>
          </w:p>
        </w:tc>
        <w:tc>
          <w:tcPr>
            <w:tcW w:w="1142" w:type="dxa"/>
          </w:tcPr>
          <w:p w14:paraId="1AEA8BD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1,15/1,18</w:t>
            </w:r>
          </w:p>
        </w:tc>
        <w:tc>
          <w:tcPr>
            <w:tcW w:w="1253" w:type="dxa"/>
          </w:tcPr>
          <w:p w14:paraId="3304095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1,11/1,15</w:t>
            </w:r>
          </w:p>
        </w:tc>
        <w:tc>
          <w:tcPr>
            <w:tcW w:w="1278" w:type="dxa"/>
          </w:tcPr>
          <w:p w14:paraId="3CE7B5C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0,17</w:t>
            </w:r>
          </w:p>
        </w:tc>
        <w:tc>
          <w:tcPr>
            <w:tcW w:w="944" w:type="dxa"/>
          </w:tcPr>
          <w:p w14:paraId="2034BB2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0,13</w:t>
            </w:r>
          </w:p>
        </w:tc>
      </w:tr>
      <w:tr w:rsidR="00F6520B" w:rsidRPr="003976C2" w14:paraId="35F59632" w14:textId="77777777" w:rsidTr="00B6711E">
        <w:trPr>
          <w:trHeight w:val="375"/>
        </w:trPr>
        <w:tc>
          <w:tcPr>
            <w:tcW w:w="1176" w:type="dxa"/>
          </w:tcPr>
          <w:p w14:paraId="1876F43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750</w:t>
            </w:r>
          </w:p>
        </w:tc>
        <w:tc>
          <w:tcPr>
            <w:tcW w:w="765" w:type="dxa"/>
          </w:tcPr>
          <w:p w14:paraId="2684DBB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1,40</w:t>
            </w:r>
          </w:p>
        </w:tc>
        <w:tc>
          <w:tcPr>
            <w:tcW w:w="876" w:type="dxa"/>
          </w:tcPr>
          <w:p w14:paraId="51ED081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1,14</w:t>
            </w:r>
          </w:p>
        </w:tc>
        <w:tc>
          <w:tcPr>
            <w:tcW w:w="1253" w:type="dxa"/>
          </w:tcPr>
          <w:p w14:paraId="0D5C3EB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1,11</w:t>
            </w:r>
          </w:p>
        </w:tc>
        <w:tc>
          <w:tcPr>
            <w:tcW w:w="1142" w:type="dxa"/>
          </w:tcPr>
          <w:p w14:paraId="26DDA1BB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53" w:type="dxa"/>
          </w:tcPr>
          <w:p w14:paraId="1F925AD4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4CB32CF7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944" w:type="dxa"/>
          </w:tcPr>
          <w:p w14:paraId="10D0D12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0,11</w:t>
            </w:r>
          </w:p>
        </w:tc>
      </w:tr>
      <w:tr w:rsidR="00F6520B" w:rsidRPr="003976C2" w14:paraId="670B4408" w14:textId="77777777" w:rsidTr="00B6711E">
        <w:trPr>
          <w:trHeight w:val="375"/>
        </w:trPr>
        <w:tc>
          <w:tcPr>
            <w:tcW w:w="1176" w:type="dxa"/>
          </w:tcPr>
          <w:p w14:paraId="298FD6C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</w:t>
            </w:r>
          </w:p>
        </w:tc>
        <w:tc>
          <w:tcPr>
            <w:tcW w:w="765" w:type="dxa"/>
          </w:tcPr>
          <w:p w14:paraId="0E2E74B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1,36</w:t>
            </w:r>
          </w:p>
        </w:tc>
        <w:tc>
          <w:tcPr>
            <w:tcW w:w="876" w:type="dxa"/>
          </w:tcPr>
          <w:p w14:paraId="2741739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1,14</w:t>
            </w:r>
          </w:p>
        </w:tc>
        <w:tc>
          <w:tcPr>
            <w:tcW w:w="1253" w:type="dxa"/>
          </w:tcPr>
          <w:p w14:paraId="14FB53A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1,10</w:t>
            </w:r>
          </w:p>
        </w:tc>
        <w:tc>
          <w:tcPr>
            <w:tcW w:w="1142" w:type="dxa"/>
          </w:tcPr>
          <w:p w14:paraId="08C4D635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53" w:type="dxa"/>
          </w:tcPr>
          <w:p w14:paraId="025A6D00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62143FE3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944" w:type="dxa"/>
          </w:tcPr>
          <w:p w14:paraId="3DE3CBB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0,10</w:t>
            </w:r>
          </w:p>
        </w:tc>
      </w:tr>
      <w:tr w:rsidR="00F6520B" w:rsidRPr="003976C2" w14:paraId="12127E06" w14:textId="77777777" w:rsidTr="00B6711E">
        <w:trPr>
          <w:trHeight w:val="375"/>
        </w:trPr>
        <w:tc>
          <w:tcPr>
            <w:tcW w:w="1176" w:type="dxa"/>
          </w:tcPr>
          <w:p w14:paraId="363DE03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1500</w:t>
            </w:r>
          </w:p>
        </w:tc>
        <w:tc>
          <w:tcPr>
            <w:tcW w:w="765" w:type="dxa"/>
          </w:tcPr>
          <w:p w14:paraId="7ECF7AB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1,31</w:t>
            </w:r>
          </w:p>
        </w:tc>
        <w:tc>
          <w:tcPr>
            <w:tcW w:w="876" w:type="dxa"/>
          </w:tcPr>
          <w:p w14:paraId="78A49FE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1,13</w:t>
            </w:r>
          </w:p>
        </w:tc>
        <w:tc>
          <w:tcPr>
            <w:tcW w:w="1253" w:type="dxa"/>
          </w:tcPr>
          <w:p w14:paraId="5E97CC9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1,10</w:t>
            </w:r>
          </w:p>
        </w:tc>
        <w:tc>
          <w:tcPr>
            <w:tcW w:w="1142" w:type="dxa"/>
          </w:tcPr>
          <w:p w14:paraId="008FBA8F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53" w:type="dxa"/>
          </w:tcPr>
          <w:p w14:paraId="24F4B84C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5B4F05DD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944" w:type="dxa"/>
          </w:tcPr>
          <w:p w14:paraId="01A0D4D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0,084</w:t>
            </w:r>
          </w:p>
        </w:tc>
      </w:tr>
      <w:tr w:rsidR="00F6520B" w:rsidRPr="003976C2" w14:paraId="1AD0FBCF" w14:textId="77777777" w:rsidTr="00B6711E">
        <w:trPr>
          <w:trHeight w:val="375"/>
        </w:trPr>
        <w:tc>
          <w:tcPr>
            <w:tcW w:w="1176" w:type="dxa"/>
          </w:tcPr>
          <w:p w14:paraId="6A7962F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2500</w:t>
            </w:r>
          </w:p>
        </w:tc>
        <w:tc>
          <w:tcPr>
            <w:tcW w:w="765" w:type="dxa"/>
          </w:tcPr>
          <w:p w14:paraId="4DD6078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1,26</w:t>
            </w:r>
          </w:p>
        </w:tc>
        <w:tc>
          <w:tcPr>
            <w:tcW w:w="876" w:type="dxa"/>
          </w:tcPr>
          <w:p w14:paraId="26EB1F1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1,12</w:t>
            </w:r>
          </w:p>
        </w:tc>
        <w:tc>
          <w:tcPr>
            <w:tcW w:w="1253" w:type="dxa"/>
          </w:tcPr>
          <w:p w14:paraId="2514311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1,09</w:t>
            </w:r>
          </w:p>
        </w:tc>
        <w:tc>
          <w:tcPr>
            <w:tcW w:w="1142" w:type="dxa"/>
          </w:tcPr>
          <w:p w14:paraId="12ABE546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53" w:type="dxa"/>
          </w:tcPr>
          <w:p w14:paraId="67875E75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4F3F98E7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944" w:type="dxa"/>
          </w:tcPr>
          <w:p w14:paraId="55D9AD0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0,069</w:t>
            </w:r>
          </w:p>
        </w:tc>
      </w:tr>
      <w:tr w:rsidR="00F6520B" w:rsidRPr="003976C2" w14:paraId="3ABBE30F" w14:textId="77777777" w:rsidTr="00B6711E">
        <w:trPr>
          <w:trHeight w:val="375"/>
        </w:trPr>
        <w:tc>
          <w:tcPr>
            <w:tcW w:w="1176" w:type="dxa"/>
          </w:tcPr>
          <w:p w14:paraId="5E58E22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5000</w:t>
            </w:r>
          </w:p>
        </w:tc>
        <w:tc>
          <w:tcPr>
            <w:tcW w:w="765" w:type="dxa"/>
          </w:tcPr>
          <w:p w14:paraId="12E7F31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1,21</w:t>
            </w:r>
          </w:p>
        </w:tc>
        <w:tc>
          <w:tcPr>
            <w:tcW w:w="876" w:type="dxa"/>
          </w:tcPr>
          <w:p w14:paraId="676590C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1,11</w:t>
            </w:r>
          </w:p>
        </w:tc>
        <w:tc>
          <w:tcPr>
            <w:tcW w:w="1253" w:type="dxa"/>
          </w:tcPr>
          <w:p w14:paraId="3E70BAF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1,08</w:t>
            </w:r>
          </w:p>
        </w:tc>
        <w:tc>
          <w:tcPr>
            <w:tcW w:w="1142" w:type="dxa"/>
          </w:tcPr>
          <w:p w14:paraId="05C1CCA2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53" w:type="dxa"/>
          </w:tcPr>
          <w:p w14:paraId="76D42516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439FACB6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944" w:type="dxa"/>
          </w:tcPr>
          <w:p w14:paraId="5FB1955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0,054</w:t>
            </w:r>
          </w:p>
        </w:tc>
      </w:tr>
      <w:tr w:rsidR="00F6520B" w:rsidRPr="003976C2" w14:paraId="765A18BA" w14:textId="77777777" w:rsidTr="00B6711E">
        <w:trPr>
          <w:trHeight w:val="375"/>
        </w:trPr>
        <w:tc>
          <w:tcPr>
            <w:tcW w:w="1176" w:type="dxa"/>
          </w:tcPr>
          <w:p w14:paraId="55027AD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10000</w:t>
            </w:r>
          </w:p>
        </w:tc>
        <w:tc>
          <w:tcPr>
            <w:tcW w:w="765" w:type="dxa"/>
          </w:tcPr>
          <w:p w14:paraId="5B301D8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1,17</w:t>
            </w:r>
          </w:p>
        </w:tc>
        <w:tc>
          <w:tcPr>
            <w:tcW w:w="876" w:type="dxa"/>
          </w:tcPr>
          <w:p w14:paraId="5FEA2C3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1,10</w:t>
            </w:r>
          </w:p>
        </w:tc>
        <w:tc>
          <w:tcPr>
            <w:tcW w:w="1253" w:type="dxa"/>
          </w:tcPr>
          <w:p w14:paraId="35B0430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1,08</w:t>
            </w:r>
          </w:p>
        </w:tc>
        <w:tc>
          <w:tcPr>
            <w:tcW w:w="1142" w:type="dxa"/>
          </w:tcPr>
          <w:p w14:paraId="46094594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53" w:type="dxa"/>
          </w:tcPr>
          <w:p w14:paraId="6CBF2245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78" w:type="dxa"/>
          </w:tcPr>
          <w:p w14:paraId="7B92934B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944" w:type="dxa"/>
          </w:tcPr>
          <w:p w14:paraId="4129A98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0,044</w:t>
            </w:r>
          </w:p>
        </w:tc>
      </w:tr>
    </w:tbl>
    <w:p w14:paraId="79739299" w14:textId="04692878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fldChar w:fldCharType="begin"/>
      </w:r>
      <w:r w:rsidRPr="003976C2">
        <w:rPr>
          <w:lang w:eastAsia="hu-HU"/>
        </w:rPr>
        <w:instrText xml:space="preserve"> REF _Ref7708989 \h </w:instrText>
      </w:r>
      <w:r w:rsidR="00800357" w:rsidRPr="003976C2">
        <w:rPr>
          <w:lang w:eastAsia="hu-HU"/>
        </w:rPr>
        <w:instrText xml:space="preserve"> \* MERGEFORMAT </w:instrText>
      </w:r>
      <w:r w:rsidRPr="003976C2">
        <w:rPr>
          <w:lang w:eastAsia="hu-HU"/>
        </w:rPr>
      </w:r>
      <w:r w:rsidRPr="003976C2">
        <w:rPr>
          <w:lang w:eastAsia="hu-HU"/>
        </w:rPr>
        <w:fldChar w:fldCharType="separate"/>
      </w:r>
      <w:r w:rsidR="009A56CF" w:rsidRPr="003976C2">
        <w:rPr>
          <w:noProof/>
        </w:rPr>
        <w:t>9</w:t>
      </w:r>
      <w:r w:rsidR="009A56CF" w:rsidRPr="003976C2">
        <w:t>.</w:t>
      </w:r>
      <w:r w:rsidR="009A56CF" w:rsidRPr="003976C2">
        <w:rPr>
          <w:noProof/>
        </w:rPr>
        <w:t>4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Pr="003976C2">
        <w:rPr>
          <w:lang w:eastAsia="hu-HU"/>
        </w:rPr>
        <w:fldChar w:fldCharType="end"/>
      </w:r>
      <w:r w:rsidRPr="003976C2">
        <w:rPr>
          <w:lang w:eastAsia="hu-HU"/>
        </w:rPr>
        <w:t>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ÁF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jelölés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fűtőkazán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integrált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HMV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készítéssel,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hőcserélő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átfolyós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üzemmódban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V&lt;2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jelölés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fűtőkazán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integrált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HMV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készítéssel,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hőcserélő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tárolóval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2&lt;V&lt;10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l.</w:t>
      </w:r>
    </w:p>
    <w:p w14:paraId="42794E9A" w14:textId="77777777" w:rsidR="00EB5450" w:rsidRPr="003976C2" w:rsidRDefault="00EB5450" w:rsidP="00800357">
      <w:pPr>
        <w:spacing w:after="0" w:line="240" w:lineRule="auto"/>
        <w:rPr>
          <w:lang w:eastAsia="hu-HU"/>
        </w:rPr>
      </w:pPr>
    </w:p>
    <w:p w14:paraId="5AA9E831" w14:textId="387526BD" w:rsidR="00DE1896" w:rsidRPr="003976C2" w:rsidRDefault="00D45B23" w:rsidP="00800357">
      <w:pPr>
        <w:pStyle w:val="Kpalrs"/>
        <w:keepNext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5</w:t>
      </w:r>
      <w:r w:rsidRPr="003976C2">
        <w:rPr>
          <w:noProof/>
          <w:color w:val="auto"/>
        </w:rPr>
        <w:fldChar w:fldCharType="end"/>
      </w:r>
      <w:r w:rsidR="00DE1896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DE1896" w:rsidRPr="003976C2">
        <w:rPr>
          <w:color w:val="auto"/>
        </w:rPr>
        <w:t>táblázat</w:t>
      </w:r>
      <w:r w:rsidR="00DE1896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DE1896" w:rsidRPr="003976C2">
        <w:rPr>
          <w:color w:val="auto"/>
          <w:lang w:eastAsia="hu-HU"/>
        </w:rPr>
        <w:t>Szilárd-</w:t>
      </w:r>
      <w:r w:rsidR="00EA19E6">
        <w:rPr>
          <w:color w:val="auto"/>
          <w:lang w:eastAsia="hu-HU"/>
        </w:rPr>
        <w:t xml:space="preserve"> </w:t>
      </w:r>
      <w:r w:rsidR="00DE1896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DE1896" w:rsidRPr="003976C2">
        <w:rPr>
          <w:color w:val="auto"/>
          <w:lang w:eastAsia="hu-HU"/>
        </w:rPr>
        <w:t>biomassza</w:t>
      </w:r>
      <w:r w:rsidR="00EA19E6">
        <w:rPr>
          <w:color w:val="auto"/>
          <w:lang w:eastAsia="hu-HU"/>
        </w:rPr>
        <w:t xml:space="preserve"> </w:t>
      </w:r>
      <w:r w:rsidR="00DE1896" w:rsidRPr="003976C2">
        <w:rPr>
          <w:color w:val="auto"/>
          <w:lang w:eastAsia="hu-HU"/>
        </w:rPr>
        <w:t>tüzelés</w:t>
      </w:r>
      <w:r w:rsidR="00EA19E6">
        <w:rPr>
          <w:color w:val="auto"/>
          <w:lang w:eastAsia="hu-HU"/>
        </w:rPr>
        <w:t xml:space="preserve"> </w:t>
      </w:r>
      <w:r w:rsidR="00DE1896" w:rsidRPr="003976C2">
        <w:rPr>
          <w:color w:val="auto"/>
          <w:lang w:eastAsia="hu-HU"/>
        </w:rPr>
        <w:t>teljesítménytényezője,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HMV</m:t>
            </m:r>
          </m:sub>
        </m:sSub>
      </m:oMath>
      <w:r w:rsidR="00EA19E6">
        <w:rPr>
          <w:color w:val="auto"/>
          <w:sz w:val="20"/>
          <w:lang w:eastAsia="hu-HU"/>
        </w:rPr>
        <w:t xml:space="preserve"> </w:t>
      </w:r>
      <w:r w:rsidR="00DE1896" w:rsidRPr="003976C2">
        <w:rPr>
          <w:color w:val="auto"/>
          <w:sz w:val="20"/>
          <w:lang w:eastAsia="hu-HU"/>
        </w:rPr>
        <w:t>[-]</w:t>
      </w:r>
    </w:p>
    <w:tbl>
      <w:tblPr>
        <w:tblStyle w:val="Rcsostblzat"/>
        <w:tblW w:w="7200" w:type="dxa"/>
        <w:tblLook w:val="00A0" w:firstRow="1" w:lastRow="0" w:firstColumn="1" w:lastColumn="0" w:noHBand="0" w:noVBand="0"/>
      </w:tblPr>
      <w:tblGrid>
        <w:gridCol w:w="1800"/>
        <w:gridCol w:w="1800"/>
        <w:gridCol w:w="1800"/>
        <w:gridCol w:w="1800"/>
      </w:tblGrid>
      <w:tr w:rsidR="00DE1896" w:rsidRPr="003976C2" w14:paraId="456A91EF" w14:textId="77777777" w:rsidTr="00B6711E">
        <w:trPr>
          <w:trHeight w:val="375"/>
        </w:trPr>
        <w:tc>
          <w:tcPr>
            <w:tcW w:w="1800" w:type="dxa"/>
          </w:tcPr>
          <w:p w14:paraId="433D8135" w14:textId="113DE9ED" w:rsidR="00DE1896" w:rsidRPr="003976C2" w:rsidRDefault="00DE1896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Vegyes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tüzelésű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kazán</w:t>
            </w:r>
          </w:p>
        </w:tc>
        <w:tc>
          <w:tcPr>
            <w:tcW w:w="1800" w:type="dxa"/>
          </w:tcPr>
          <w:p w14:paraId="2992AD31" w14:textId="77F7FF72" w:rsidR="00DE1896" w:rsidRPr="003976C2" w:rsidRDefault="00DE1896" w:rsidP="00800357">
            <w:pPr>
              <w:jc w:val="left"/>
              <w:rPr>
                <w:sz w:val="20"/>
              </w:rPr>
            </w:pPr>
            <w:r w:rsidRPr="003976C2">
              <w:rPr>
                <w:sz w:val="20"/>
              </w:rPr>
              <w:t>Tűzifa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(hasábfa)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tüzelésű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kazán</w:t>
            </w:r>
          </w:p>
        </w:tc>
        <w:tc>
          <w:tcPr>
            <w:tcW w:w="1800" w:type="dxa"/>
          </w:tcPr>
          <w:p w14:paraId="7B0AE998" w14:textId="72EE7C63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Pellettüzelésű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kazán</w:t>
            </w:r>
          </w:p>
        </w:tc>
        <w:tc>
          <w:tcPr>
            <w:tcW w:w="1800" w:type="dxa"/>
          </w:tcPr>
          <w:p w14:paraId="6CB06048" w14:textId="695D83D1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Faelgázosító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kazán</w:t>
            </w:r>
          </w:p>
        </w:tc>
      </w:tr>
      <w:tr w:rsidR="00DE1896" w:rsidRPr="003976C2" w14:paraId="7126E031" w14:textId="77777777" w:rsidTr="00B6711E">
        <w:trPr>
          <w:trHeight w:val="375"/>
        </w:trPr>
        <w:tc>
          <w:tcPr>
            <w:tcW w:w="1800" w:type="dxa"/>
          </w:tcPr>
          <w:p w14:paraId="246D4755" w14:textId="4E54351F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2,00</w:t>
            </w:r>
          </w:p>
        </w:tc>
        <w:tc>
          <w:tcPr>
            <w:tcW w:w="1800" w:type="dxa"/>
          </w:tcPr>
          <w:p w14:paraId="0F5642A0" w14:textId="31DD787A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1,9</w:t>
            </w:r>
          </w:p>
        </w:tc>
        <w:tc>
          <w:tcPr>
            <w:tcW w:w="1800" w:type="dxa"/>
          </w:tcPr>
          <w:p w14:paraId="7B46B72F" w14:textId="77D249BD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</w:t>
            </w:r>
            <w:r w:rsidR="004C17F6" w:rsidRPr="003976C2">
              <w:rPr>
                <w:sz w:val="20"/>
              </w:rPr>
              <w:t>2</w:t>
            </w:r>
          </w:p>
        </w:tc>
        <w:tc>
          <w:tcPr>
            <w:tcW w:w="1800" w:type="dxa"/>
          </w:tcPr>
          <w:p w14:paraId="62EE75B7" w14:textId="3A0E316F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1,3</w:t>
            </w:r>
          </w:p>
        </w:tc>
      </w:tr>
    </w:tbl>
    <w:p w14:paraId="284A1CFB" w14:textId="77777777" w:rsidR="00DE1896" w:rsidRPr="003976C2" w:rsidRDefault="00DE1896" w:rsidP="00800357">
      <w:pPr>
        <w:spacing w:after="0" w:line="240" w:lineRule="auto"/>
        <w:rPr>
          <w:noProof/>
        </w:rPr>
      </w:pPr>
    </w:p>
    <w:p w14:paraId="3E4686B3" w14:textId="0B584C06" w:rsidR="00DE1896" w:rsidRPr="003976C2" w:rsidRDefault="00D45B23" w:rsidP="00800357">
      <w:pPr>
        <w:pStyle w:val="Kpalrs"/>
        <w:keepNext/>
        <w:spacing w:after="0"/>
        <w:rPr>
          <w:noProof/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6</w:t>
      </w:r>
      <w:r w:rsidRPr="003976C2">
        <w:rPr>
          <w:noProof/>
          <w:color w:val="auto"/>
        </w:rPr>
        <w:fldChar w:fldCharType="end"/>
      </w:r>
      <w:r w:rsidR="00DE1896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DE1896" w:rsidRPr="003976C2">
        <w:rPr>
          <w:noProof/>
          <w:color w:val="auto"/>
        </w:rPr>
        <w:t>táblázat:</w:t>
      </w:r>
      <w:r w:rsidR="00EA19E6">
        <w:rPr>
          <w:noProof/>
          <w:color w:val="auto"/>
        </w:rPr>
        <w:t xml:space="preserve"> </w:t>
      </w:r>
      <w:r w:rsidR="00DE1896" w:rsidRPr="003976C2">
        <w:rPr>
          <w:noProof/>
          <w:color w:val="auto"/>
        </w:rPr>
        <w:t>Szilárd-</w:t>
      </w:r>
      <w:r w:rsidR="00EA19E6">
        <w:rPr>
          <w:noProof/>
          <w:color w:val="auto"/>
        </w:rPr>
        <w:t xml:space="preserve"> </w:t>
      </w:r>
      <w:r w:rsidR="00DE1896" w:rsidRPr="003976C2">
        <w:rPr>
          <w:noProof/>
          <w:color w:val="auto"/>
        </w:rPr>
        <w:t>és</w:t>
      </w:r>
      <w:r w:rsidR="00EA19E6">
        <w:rPr>
          <w:noProof/>
          <w:color w:val="auto"/>
        </w:rPr>
        <w:t xml:space="preserve"> </w:t>
      </w:r>
      <w:r w:rsidR="00DE1896" w:rsidRPr="003976C2">
        <w:rPr>
          <w:noProof/>
          <w:color w:val="auto"/>
        </w:rPr>
        <w:t>biomassza</w:t>
      </w:r>
      <w:r w:rsidR="00EA19E6">
        <w:rPr>
          <w:noProof/>
          <w:color w:val="auto"/>
        </w:rPr>
        <w:t xml:space="preserve"> </w:t>
      </w:r>
      <w:r w:rsidR="00DE1896" w:rsidRPr="003976C2">
        <w:rPr>
          <w:noProof/>
          <w:color w:val="auto"/>
        </w:rPr>
        <w:t>tüzelés</w:t>
      </w:r>
      <w:r w:rsidR="00EA19E6">
        <w:rPr>
          <w:noProof/>
          <w:color w:val="auto"/>
        </w:rPr>
        <w:t xml:space="preserve"> </w:t>
      </w:r>
      <w:r w:rsidR="00DE1896" w:rsidRPr="003976C2">
        <w:rPr>
          <w:noProof/>
          <w:color w:val="auto"/>
        </w:rPr>
        <w:t>segédenergia</w:t>
      </w:r>
      <w:r w:rsidR="00EA19E6">
        <w:rPr>
          <w:noProof/>
          <w:color w:val="auto"/>
        </w:rPr>
        <w:t xml:space="preserve"> </w:t>
      </w:r>
      <w:r w:rsidR="00DE1896" w:rsidRPr="003976C2">
        <w:rPr>
          <w:noProof/>
          <w:color w:val="auto"/>
        </w:rPr>
        <w:t>igénye</w:t>
      </w:r>
      <w:r w:rsidR="00EA19E6">
        <w:rPr>
          <w:noProof/>
          <w:color w:val="auto"/>
        </w:rPr>
        <w:t xml:space="preserve"> </w:t>
      </w:r>
      <m:oMath>
        <m:f>
          <m:fPr>
            <m:ctrlPr>
              <w:rPr>
                <w:rFonts w:ascii="Cambria Math" w:hAnsi="Cambria Math"/>
                <w:noProof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auto"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  <w:color w:val="auto"/>
                  </w:rPr>
                  <m:t>F,term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auto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color w:val="auto"/>
                  </w:rPr>
                  <m:t>rszr</m:t>
                </m:r>
              </m:sub>
            </m:sSub>
          </m:den>
        </m:f>
      </m:oMath>
      <w:r w:rsidR="00EA19E6">
        <w:rPr>
          <w:noProof/>
          <w:color w:val="auto"/>
        </w:rPr>
        <w:t xml:space="preserve"> </w:t>
      </w:r>
      <w:r w:rsidR="00DE1896" w:rsidRPr="003976C2">
        <w:rPr>
          <w:noProof/>
          <w:color w:val="auto"/>
        </w:rPr>
        <w:t>[kWh/m</w:t>
      </w:r>
      <w:r w:rsidR="00DE1896" w:rsidRPr="003976C2">
        <w:rPr>
          <w:noProof/>
          <w:color w:val="auto"/>
          <w:vertAlign w:val="superscript"/>
        </w:rPr>
        <w:t>2</w:t>
      </w:r>
      <w:r w:rsidR="00DE1896" w:rsidRPr="003976C2">
        <w:rPr>
          <w:noProof/>
          <w:color w:val="auto"/>
        </w:rPr>
        <w:t>év]</w:t>
      </w:r>
    </w:p>
    <w:tbl>
      <w:tblPr>
        <w:tblStyle w:val="Rcsostblzat"/>
        <w:tblW w:w="7320" w:type="dxa"/>
        <w:tblLook w:val="00A0" w:firstRow="1" w:lastRow="0" w:firstColumn="1" w:lastColumn="0" w:noHBand="0" w:noVBand="0"/>
      </w:tblPr>
      <w:tblGrid>
        <w:gridCol w:w="1732"/>
        <w:gridCol w:w="1617"/>
        <w:gridCol w:w="1722"/>
        <w:gridCol w:w="2249"/>
      </w:tblGrid>
      <w:tr w:rsidR="00DE1896" w:rsidRPr="003976C2" w14:paraId="62A81972" w14:textId="77777777" w:rsidTr="00B6711E">
        <w:trPr>
          <w:trHeight w:val="375"/>
        </w:trPr>
        <w:tc>
          <w:tcPr>
            <w:tcW w:w="1920" w:type="dxa"/>
          </w:tcPr>
          <w:p w14:paraId="32AA5FBD" w14:textId="404D7EED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Alapterületig</w:t>
            </w:r>
            <w:r w:rsidR="00EA19E6">
              <w:rPr>
                <w:sz w:val="20"/>
              </w:rPr>
              <w:t xml:space="preserve"> </w:t>
            </w:r>
          </w:p>
          <w:p w14:paraId="4D279FEA" w14:textId="60686919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i/>
                <w:iCs/>
                <w:sz w:val="20"/>
              </w:rPr>
              <w:t>A</w:t>
            </w:r>
            <w:r w:rsidRPr="003976C2">
              <w:rPr>
                <w:i/>
                <w:iCs/>
                <w:position w:val="-12"/>
                <w:sz w:val="20"/>
              </w:rPr>
              <w:t>rszr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[m</w:t>
            </w:r>
            <w:r w:rsidRPr="003976C2">
              <w:rPr>
                <w:position w:val="10"/>
                <w:sz w:val="20"/>
              </w:rPr>
              <w:t>2</w:t>
            </w:r>
            <w:r w:rsidRPr="003976C2">
              <w:rPr>
                <w:sz w:val="20"/>
              </w:rPr>
              <w:t>]</w:t>
            </w:r>
          </w:p>
        </w:tc>
        <w:tc>
          <w:tcPr>
            <w:tcW w:w="1800" w:type="dxa"/>
          </w:tcPr>
          <w:p w14:paraId="042EAE13" w14:textId="7F51F488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Vegyes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tüzelésű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kazán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(szabályozó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nélkül)</w:t>
            </w:r>
          </w:p>
        </w:tc>
        <w:tc>
          <w:tcPr>
            <w:tcW w:w="1800" w:type="dxa"/>
          </w:tcPr>
          <w:p w14:paraId="0DD8CF1F" w14:textId="17F931C5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Tűzifa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(hasábfa)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tüzelésű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kazán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(szabályozóval)</w:t>
            </w:r>
            <w:r w:rsidR="002A186F" w:rsidRPr="003976C2">
              <w:rPr>
                <w:sz w:val="20"/>
              </w:rPr>
              <w:t>,</w:t>
            </w:r>
            <w:r w:rsidR="00EA19E6">
              <w:rPr>
                <w:sz w:val="20"/>
              </w:rPr>
              <w:t xml:space="preserve"> </w:t>
            </w:r>
            <w:r w:rsidR="002A186F" w:rsidRPr="003976C2">
              <w:rPr>
                <w:sz w:val="20"/>
                <w:szCs w:val="22"/>
              </w:rPr>
              <w:t>faelgázosító</w:t>
            </w:r>
            <w:r w:rsidR="00EA19E6">
              <w:rPr>
                <w:sz w:val="20"/>
                <w:szCs w:val="22"/>
              </w:rPr>
              <w:t xml:space="preserve"> </w:t>
            </w:r>
            <w:r w:rsidR="002A186F" w:rsidRPr="003976C2">
              <w:rPr>
                <w:sz w:val="20"/>
                <w:szCs w:val="22"/>
              </w:rPr>
              <w:t>kazán</w:t>
            </w:r>
          </w:p>
        </w:tc>
        <w:tc>
          <w:tcPr>
            <w:tcW w:w="1800" w:type="dxa"/>
          </w:tcPr>
          <w:p w14:paraId="518E7EED" w14:textId="4841DADA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Pellettüzelésű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kazán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(Ventilátorral/elektromos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gyújtással)</w:t>
            </w:r>
          </w:p>
        </w:tc>
      </w:tr>
      <w:tr w:rsidR="00DE1896" w:rsidRPr="003976C2" w14:paraId="729CE34A" w14:textId="77777777" w:rsidTr="00B6711E">
        <w:trPr>
          <w:trHeight w:val="375"/>
        </w:trPr>
        <w:tc>
          <w:tcPr>
            <w:tcW w:w="1920" w:type="dxa"/>
          </w:tcPr>
          <w:p w14:paraId="65E511F7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  <w:tc>
          <w:tcPr>
            <w:tcW w:w="1800" w:type="dxa"/>
          </w:tcPr>
          <w:p w14:paraId="1FEF0B9F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  <w:tc>
          <w:tcPr>
            <w:tcW w:w="1800" w:type="dxa"/>
          </w:tcPr>
          <w:p w14:paraId="309D92E7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0,19</w:t>
            </w:r>
          </w:p>
        </w:tc>
        <w:tc>
          <w:tcPr>
            <w:tcW w:w="1800" w:type="dxa"/>
          </w:tcPr>
          <w:p w14:paraId="28196DFA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1,96</w:t>
            </w:r>
          </w:p>
        </w:tc>
      </w:tr>
      <w:tr w:rsidR="00DE1896" w:rsidRPr="003976C2" w14:paraId="676E7B9D" w14:textId="77777777" w:rsidTr="00B6711E">
        <w:trPr>
          <w:trHeight w:val="375"/>
        </w:trPr>
        <w:tc>
          <w:tcPr>
            <w:tcW w:w="1920" w:type="dxa"/>
          </w:tcPr>
          <w:p w14:paraId="07C87510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</w:t>
            </w:r>
          </w:p>
        </w:tc>
        <w:tc>
          <w:tcPr>
            <w:tcW w:w="1800" w:type="dxa"/>
          </w:tcPr>
          <w:p w14:paraId="303F9EEF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  <w:tc>
          <w:tcPr>
            <w:tcW w:w="1800" w:type="dxa"/>
          </w:tcPr>
          <w:p w14:paraId="13C1128A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0,13</w:t>
            </w:r>
          </w:p>
        </w:tc>
        <w:tc>
          <w:tcPr>
            <w:tcW w:w="1800" w:type="dxa"/>
          </w:tcPr>
          <w:p w14:paraId="70F0F832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1,84</w:t>
            </w:r>
          </w:p>
        </w:tc>
      </w:tr>
      <w:tr w:rsidR="00DE1896" w:rsidRPr="003976C2" w14:paraId="7DB77309" w14:textId="77777777" w:rsidTr="00B6711E">
        <w:trPr>
          <w:trHeight w:val="375"/>
        </w:trPr>
        <w:tc>
          <w:tcPr>
            <w:tcW w:w="1920" w:type="dxa"/>
          </w:tcPr>
          <w:p w14:paraId="14893424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200</w:t>
            </w:r>
          </w:p>
        </w:tc>
        <w:tc>
          <w:tcPr>
            <w:tcW w:w="1800" w:type="dxa"/>
          </w:tcPr>
          <w:p w14:paraId="6EA21773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  <w:tc>
          <w:tcPr>
            <w:tcW w:w="1800" w:type="dxa"/>
          </w:tcPr>
          <w:p w14:paraId="5B6A96D4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0,10</w:t>
            </w:r>
          </w:p>
        </w:tc>
        <w:tc>
          <w:tcPr>
            <w:tcW w:w="1800" w:type="dxa"/>
          </w:tcPr>
          <w:p w14:paraId="23292D31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1,78</w:t>
            </w:r>
          </w:p>
        </w:tc>
      </w:tr>
      <w:tr w:rsidR="00DE1896" w:rsidRPr="003976C2" w14:paraId="5A79FCA8" w14:textId="77777777" w:rsidTr="00B6711E">
        <w:trPr>
          <w:trHeight w:val="375"/>
        </w:trPr>
        <w:tc>
          <w:tcPr>
            <w:tcW w:w="1920" w:type="dxa"/>
          </w:tcPr>
          <w:p w14:paraId="01C50FFE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300</w:t>
            </w:r>
          </w:p>
        </w:tc>
        <w:tc>
          <w:tcPr>
            <w:tcW w:w="1800" w:type="dxa"/>
          </w:tcPr>
          <w:p w14:paraId="00033029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  <w:tc>
          <w:tcPr>
            <w:tcW w:w="1800" w:type="dxa"/>
          </w:tcPr>
          <w:p w14:paraId="155B40CF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0,07</w:t>
            </w:r>
          </w:p>
        </w:tc>
        <w:tc>
          <w:tcPr>
            <w:tcW w:w="1800" w:type="dxa"/>
          </w:tcPr>
          <w:p w14:paraId="68D1FA3E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1,71</w:t>
            </w:r>
          </w:p>
        </w:tc>
      </w:tr>
      <w:tr w:rsidR="00DE1896" w:rsidRPr="003976C2" w14:paraId="02F5493F" w14:textId="77777777" w:rsidTr="00B6711E">
        <w:trPr>
          <w:trHeight w:val="375"/>
        </w:trPr>
        <w:tc>
          <w:tcPr>
            <w:tcW w:w="1920" w:type="dxa"/>
          </w:tcPr>
          <w:p w14:paraId="14DE9499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</w:t>
            </w:r>
          </w:p>
        </w:tc>
        <w:tc>
          <w:tcPr>
            <w:tcW w:w="1800" w:type="dxa"/>
          </w:tcPr>
          <w:p w14:paraId="39F763B6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  <w:tc>
          <w:tcPr>
            <w:tcW w:w="1800" w:type="dxa"/>
          </w:tcPr>
          <w:p w14:paraId="62B90472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0,04</w:t>
            </w:r>
          </w:p>
        </w:tc>
        <w:tc>
          <w:tcPr>
            <w:tcW w:w="1800" w:type="dxa"/>
          </w:tcPr>
          <w:p w14:paraId="6EEC869E" w14:textId="77777777" w:rsidR="00DE1896" w:rsidRPr="003976C2" w:rsidRDefault="00DE1896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1,65</w:t>
            </w:r>
          </w:p>
        </w:tc>
      </w:tr>
    </w:tbl>
    <w:p w14:paraId="2E4BA130" w14:textId="77777777" w:rsidR="005D74A9" w:rsidRPr="003976C2" w:rsidRDefault="005D74A9" w:rsidP="00800357">
      <w:pPr>
        <w:spacing w:after="0" w:line="240" w:lineRule="auto"/>
        <w:rPr>
          <w:lang w:eastAsia="hu-HU"/>
        </w:rPr>
      </w:pPr>
    </w:p>
    <w:p w14:paraId="6A691AB1" w14:textId="588A1620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27" w:name="_Toc58253367"/>
      <w:bookmarkStart w:id="428" w:name="_Toc77335627"/>
      <w:r w:rsidRPr="003976C2">
        <w:rPr>
          <w:rFonts w:ascii="Times New Roman" w:hAnsi="Times New Roman" w:cs="Times New Roman"/>
          <w:color w:val="auto"/>
        </w:rPr>
        <w:t>Elektromos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üzemű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HMV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termelés</w:t>
      </w:r>
      <w:bookmarkEnd w:id="427"/>
      <w:bookmarkEnd w:id="428"/>
    </w:p>
    <w:p w14:paraId="5D31F821" w14:textId="53EC361A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eső</w:t>
      </w:r>
      <w:r w:rsidR="00EA19E6">
        <w:t xml:space="preserve"> </w:t>
      </w:r>
      <w:r w:rsidRPr="003976C2">
        <w:t>készülékek)</w:t>
      </w:r>
    </w:p>
    <w:p w14:paraId="6108DF2E" w14:textId="0A7BB8B9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módszert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alkalmazni,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</w:t>
      </w:r>
      <w:r w:rsidR="00EA19E6">
        <w:t xml:space="preserve"> </w:t>
      </w:r>
      <w:r w:rsidR="00B92BF6">
        <w:t>az ErP irányelv, valamint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</w:t>
      </w:r>
      <w:r w:rsidR="00B92BF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tartozik.</w:t>
      </w:r>
      <w:r w:rsidR="00EA19E6">
        <w:t xml:space="preserve"> </w:t>
      </w:r>
    </w:p>
    <w:p w14:paraId="2C66D5B5" w14:textId="476A3F96" w:rsidR="00F6520B" w:rsidRPr="003976C2" w:rsidRDefault="00F6520B" w:rsidP="00B92BF6">
      <w:pPr>
        <w:spacing w:after="0" w:line="240" w:lineRule="auto"/>
      </w:pPr>
      <w:r w:rsidRPr="003976C2">
        <w:t>Elektromos</w:t>
      </w:r>
      <w:r w:rsidR="00EA19E6">
        <w:t xml:space="preserve"> </w:t>
      </w:r>
      <w:r w:rsidRPr="003976C2">
        <w:t>üzemű</w:t>
      </w:r>
      <w:r w:rsidR="00EA19E6">
        <w:t xml:space="preserve"> </w:t>
      </w:r>
      <w:r w:rsidRPr="003976C2">
        <w:t>készülékek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teljesítménytényező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készülékre</w:t>
      </w:r>
      <w:r w:rsidR="00EA19E6">
        <w:t xml:space="preserve"> </w:t>
      </w:r>
      <w:r w:rsidRPr="003976C2">
        <w:t>kiállított</w:t>
      </w:r>
      <w:r w:rsidR="00EA19E6">
        <w:t xml:space="preserve"> </w:t>
      </w:r>
      <w:r w:rsidRPr="003976C2">
        <w:t>energiacímkén</w:t>
      </w:r>
      <w:r w:rsidR="00EA19E6">
        <w:t xml:space="preserve"> </w:t>
      </w:r>
      <w:r w:rsidRPr="003976C2">
        <w:t>szereplő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Pr="003976C2">
        <w:t>hatásfok</w:t>
      </w:r>
      <w:r w:rsidR="00EA19E6">
        <w:t xml:space="preserve"> </w:t>
      </w:r>
      <w:r w:rsidRPr="003976C2">
        <w:t>érték</w:t>
      </w:r>
      <w:r w:rsidR="00EA19E6">
        <w:t xml:space="preserve"> </w:t>
      </w:r>
      <w:r w:rsidRPr="003976C2">
        <w:t>reciprokának</w:t>
      </w:r>
      <w:r w:rsidR="00EA19E6">
        <w:t xml:space="preserve"> </w:t>
      </w:r>
      <w:r w:rsidRPr="003976C2">
        <w:t>2,5-szerese</w:t>
      </w:r>
      <w:r w:rsidR="00EA19E6">
        <w:t xml:space="preserve"> </w:t>
      </w:r>
      <w:r w:rsidRPr="003976C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3976C2">
        <w:t>):</w:t>
      </w:r>
    </w:p>
    <w:p w14:paraId="00214D1C" w14:textId="03C25ABB" w:rsidR="00F6520B" w:rsidRPr="003976C2" w:rsidRDefault="00EA2437" w:rsidP="00800357">
      <w:pPr>
        <w:spacing w:after="0" w:line="240" w:lineRule="auto"/>
        <w:rPr>
          <w:i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lang w:eastAsia="hu-HU"/>
              </w:rPr>
              <m:t>HMV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2,5∙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den>
        </m:f>
      </m:oMath>
      <w:r w:rsidR="006832CF" w:rsidRPr="003976C2">
        <w:tab/>
      </w:r>
      <w:r w:rsidR="006832CF" w:rsidRPr="003976C2">
        <w:rPr>
          <w:sz w:val="13"/>
          <w:szCs w:val="13"/>
          <w:lang w:eastAsia="hu-HU"/>
        </w:rPr>
        <w:tab/>
      </w:r>
      <w:r w:rsidR="006832CF" w:rsidRPr="003976C2">
        <w:rPr>
          <w:i/>
          <w:lang w:eastAsia="hu-HU"/>
        </w:rPr>
        <w:t>(</w:t>
      </w:r>
      <w:r w:rsidR="006832CF" w:rsidRPr="003976C2">
        <w:rPr>
          <w:i/>
          <w:lang w:eastAsia="hu-HU"/>
        </w:rPr>
        <w:fldChar w:fldCharType="begin"/>
      </w:r>
      <w:r w:rsidR="006832CF" w:rsidRPr="003976C2">
        <w:rPr>
          <w:i/>
          <w:lang w:eastAsia="hu-HU"/>
        </w:rPr>
        <w:instrText xml:space="preserve"> STYLEREF 1 \s </w:instrText>
      </w:r>
      <w:r w:rsidR="006832CF" w:rsidRPr="003976C2">
        <w:rPr>
          <w:i/>
          <w:lang w:eastAsia="hu-HU"/>
        </w:rPr>
        <w:fldChar w:fldCharType="separate"/>
      </w:r>
      <w:r w:rsidR="009A56CF" w:rsidRPr="003976C2">
        <w:rPr>
          <w:i/>
          <w:noProof/>
          <w:lang w:eastAsia="hu-HU"/>
        </w:rPr>
        <w:t>9</w:t>
      </w:r>
      <w:r w:rsidR="006832CF" w:rsidRPr="003976C2">
        <w:rPr>
          <w:i/>
          <w:lang w:eastAsia="hu-HU"/>
        </w:rPr>
        <w:fldChar w:fldCharType="end"/>
      </w:r>
      <w:r w:rsidR="006832CF" w:rsidRPr="003976C2">
        <w:rPr>
          <w:i/>
          <w:lang w:eastAsia="hu-HU"/>
        </w:rPr>
        <w:t>.</w:t>
      </w:r>
      <w:r w:rsidR="006832CF" w:rsidRPr="003976C2">
        <w:rPr>
          <w:i/>
          <w:lang w:eastAsia="hu-HU"/>
        </w:rPr>
        <w:fldChar w:fldCharType="begin"/>
      </w:r>
      <w:r w:rsidR="006832CF" w:rsidRPr="003976C2">
        <w:rPr>
          <w:i/>
          <w:lang w:eastAsia="hu-HU"/>
        </w:rPr>
        <w:instrText xml:space="preserve"> SEQ egyenlet \* ARABIC \s 1 </w:instrText>
      </w:r>
      <w:r w:rsidR="006832CF" w:rsidRPr="003976C2">
        <w:rPr>
          <w:i/>
          <w:lang w:eastAsia="hu-HU"/>
        </w:rPr>
        <w:fldChar w:fldCharType="separate"/>
      </w:r>
      <w:r w:rsidR="009A56CF" w:rsidRPr="003976C2">
        <w:rPr>
          <w:i/>
          <w:noProof/>
          <w:lang w:eastAsia="hu-HU"/>
        </w:rPr>
        <w:t>9</w:t>
      </w:r>
      <w:r w:rsidR="006832CF" w:rsidRPr="003976C2">
        <w:rPr>
          <w:i/>
          <w:lang w:eastAsia="hu-HU"/>
        </w:rPr>
        <w:fldChar w:fldCharType="end"/>
      </w:r>
      <w:r w:rsidR="006832CF" w:rsidRPr="003976C2">
        <w:rPr>
          <w:i/>
          <w:lang w:eastAsia="hu-HU"/>
        </w:rPr>
        <w:t>)</w:t>
      </w:r>
    </w:p>
    <w:p w14:paraId="1897E22C" w14:textId="77777777" w:rsidR="00F6520B" w:rsidRPr="003976C2" w:rsidRDefault="00F6520B" w:rsidP="00800357">
      <w:pPr>
        <w:spacing w:after="0" w:line="240" w:lineRule="auto"/>
      </w:pPr>
    </w:p>
    <w:p w14:paraId="15CC71E7" w14:textId="08662DA6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eljárás</w:t>
      </w:r>
      <w:r w:rsidR="00EA19E6">
        <w:t xml:space="preserve"> </w:t>
      </w:r>
      <w:r w:rsidRPr="003976C2">
        <w:t>helyett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alkalmazható,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_Ref4428686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9.3.2.2</w:t>
      </w:r>
      <w:r w:rsidRPr="003976C2">
        <w:fldChar w:fldCharType="end"/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nem.</w:t>
      </w:r>
    </w:p>
    <w:p w14:paraId="5F3A6A70" w14:textId="6929F433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készülék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eljárás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</w:p>
    <w:p w14:paraId="5F122D93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576B391E" w14:textId="53AE1B54" w:rsidR="00F6520B" w:rsidRPr="003976C2" w:rsidRDefault="00F6520B" w:rsidP="00800357">
      <w:pPr>
        <w:pStyle w:val="Cmsor4"/>
        <w:spacing w:before="0" w:beforeAutospacing="0" w:after="0" w:afterAutospacing="0"/>
      </w:pPr>
      <w:bookmarkStart w:id="429" w:name="_Ref4428686"/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hatályán</w:t>
      </w:r>
      <w:r w:rsidR="00EA19E6">
        <w:t xml:space="preserve"> </w:t>
      </w:r>
      <w:r w:rsidRPr="003976C2">
        <w:t>kívüli</w:t>
      </w:r>
      <w:r w:rsidR="00EA19E6">
        <w:t xml:space="preserve"> </w:t>
      </w:r>
      <w:r w:rsidRPr="003976C2">
        <w:t>készülékek)</w:t>
      </w:r>
      <w:bookmarkEnd w:id="429"/>
    </w:p>
    <w:p w14:paraId="477B1023" w14:textId="77777777" w:rsidR="00F6520B" w:rsidRPr="003976C2" w:rsidRDefault="00F6520B" w:rsidP="00800357">
      <w:pPr>
        <w:spacing w:after="0" w:line="240" w:lineRule="auto"/>
      </w:pPr>
    </w:p>
    <w:p w14:paraId="5726D931" w14:textId="0E34FCEA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7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</w:t>
      </w:r>
      <w:r w:rsidR="00F6520B" w:rsidRPr="003976C2">
        <w:rPr>
          <w:color w:val="auto"/>
          <w:lang w:eastAsia="hu-HU"/>
        </w:rPr>
        <w:t>.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Elektromos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üzemű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HMV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készítés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teljesítménytényezője,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HMV</m:t>
            </m:r>
          </m:sub>
        </m:sSub>
      </m:oMath>
    </w:p>
    <w:tbl>
      <w:tblPr>
        <w:tblW w:w="7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3746"/>
        <w:gridCol w:w="1883"/>
      </w:tblGrid>
      <w:tr w:rsidR="00030BC9" w:rsidRPr="003976C2" w14:paraId="21D6D5E7" w14:textId="77777777" w:rsidTr="00030BC9">
        <w:trPr>
          <w:trHeight w:val="375"/>
          <w:jc w:val="center"/>
        </w:trPr>
        <w:tc>
          <w:tcPr>
            <w:tcW w:w="5424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C867" w14:textId="5DD56418" w:rsidR="00030BC9" w:rsidRPr="003976C2" w:rsidRDefault="00EA19E6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0B2E" w14:textId="77777777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Teljesítménytényező</w:t>
            </w:r>
          </w:p>
        </w:tc>
      </w:tr>
      <w:tr w:rsidR="00030BC9" w:rsidRPr="003976C2" w14:paraId="4A8DE941" w14:textId="77777777" w:rsidTr="00030BC9">
        <w:trPr>
          <w:trHeight w:val="375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49D8D1DD" w14:textId="77777777" w:rsidR="00030BC9" w:rsidRPr="003976C2" w:rsidRDefault="00030BC9" w:rsidP="00800357">
            <w:pPr>
              <w:spacing w:after="0" w:line="240" w:lineRule="auto"/>
              <w:jc w:val="left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E80C" w14:textId="3763CB39" w:rsidR="00030BC9" w:rsidRPr="003976C2" w:rsidRDefault="00EA2437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HMV</m:t>
                  </m:r>
                </m:sub>
              </m:sSub>
            </m:oMath>
            <w:r w:rsidR="00EA19E6">
              <w:rPr>
                <w:i/>
                <w:iCs/>
                <w:position w:val="-12"/>
                <w:sz w:val="20"/>
              </w:rPr>
              <w:t xml:space="preserve"> </w:t>
            </w:r>
            <w:r w:rsidR="00030BC9" w:rsidRPr="003976C2">
              <w:rPr>
                <w:sz w:val="20"/>
              </w:rPr>
              <w:t>[-]</w:t>
            </w:r>
          </w:p>
        </w:tc>
      </w:tr>
      <w:tr w:rsidR="00030BC9" w:rsidRPr="003976C2" w14:paraId="0B670D38" w14:textId="77777777" w:rsidTr="00030BC9">
        <w:trPr>
          <w:trHeight w:val="375"/>
          <w:jc w:val="center"/>
        </w:trPr>
        <w:tc>
          <w:tcPr>
            <w:tcW w:w="542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34BC" w14:textId="3A9A2A54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Elektromos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fűtőpatron</w:t>
            </w:r>
          </w:p>
        </w:tc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ED21" w14:textId="77777777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1,0</w:t>
            </w:r>
          </w:p>
        </w:tc>
      </w:tr>
      <w:tr w:rsidR="00030BC9" w:rsidRPr="003976C2" w14:paraId="4AEB04D0" w14:textId="77777777" w:rsidTr="00030BC9">
        <w:trPr>
          <w:trHeight w:val="375"/>
          <w:jc w:val="center"/>
        </w:trPr>
        <w:tc>
          <w:tcPr>
            <w:tcW w:w="542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2C522" w14:textId="260145AF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Átfolyós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vízmelegítő,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tároló</w:t>
            </w:r>
          </w:p>
        </w:tc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6E23" w14:textId="77777777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1,0</w:t>
            </w:r>
          </w:p>
        </w:tc>
      </w:tr>
      <w:tr w:rsidR="00030BC9" w:rsidRPr="003976C2" w14:paraId="6828F4A8" w14:textId="77777777" w:rsidTr="00030BC9">
        <w:trPr>
          <w:trHeight w:val="375"/>
          <w:jc w:val="center"/>
        </w:trPr>
        <w:tc>
          <w:tcPr>
            <w:tcW w:w="16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8012" w14:textId="76533169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Hőszivattyú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HMV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készítésre</w:t>
            </w:r>
          </w:p>
        </w:tc>
        <w:tc>
          <w:tcPr>
            <w:tcW w:w="3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0A94" w14:textId="77777777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Levegő</w:t>
            </w:r>
          </w:p>
        </w:tc>
        <w:tc>
          <w:tcPr>
            <w:tcW w:w="18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BA03" w14:textId="16C3E5CD" w:rsidR="00030BC9" w:rsidRPr="003976C2" w:rsidRDefault="0056271B" w:rsidP="008003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0,45</w:t>
            </w:r>
          </w:p>
        </w:tc>
      </w:tr>
      <w:tr w:rsidR="00030BC9" w:rsidRPr="003976C2" w14:paraId="42580A03" w14:textId="77777777" w:rsidTr="00030BC9">
        <w:trPr>
          <w:trHeight w:val="375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3EBCA2" w14:textId="77777777" w:rsidR="00030BC9" w:rsidRPr="003976C2" w:rsidRDefault="00030BC9" w:rsidP="00800357">
            <w:pPr>
              <w:spacing w:after="0" w:line="240" w:lineRule="auto"/>
              <w:jc w:val="left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3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4009" w14:textId="77777777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8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610C" w14:textId="4617EF31" w:rsidR="00030BC9" w:rsidRPr="003976C2" w:rsidRDefault="0056271B" w:rsidP="008003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0,34</w:t>
            </w:r>
          </w:p>
        </w:tc>
      </w:tr>
      <w:tr w:rsidR="00030BC9" w:rsidRPr="003976C2" w14:paraId="5B1E69C0" w14:textId="77777777" w:rsidTr="00030BC9">
        <w:trPr>
          <w:trHeight w:val="375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84EA49" w14:textId="77777777" w:rsidR="00030BC9" w:rsidRPr="003976C2" w:rsidRDefault="00030BC9" w:rsidP="00800357">
            <w:pPr>
              <w:spacing w:after="0" w:line="240" w:lineRule="auto"/>
              <w:jc w:val="left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3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BA26" w14:textId="77777777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Talajhő</w:t>
            </w:r>
          </w:p>
        </w:tc>
        <w:tc>
          <w:tcPr>
            <w:tcW w:w="18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3686" w14:textId="760A58BB" w:rsidR="00030BC9" w:rsidRPr="003976C2" w:rsidRDefault="0056271B" w:rsidP="008003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0,38</w:t>
            </w:r>
          </w:p>
        </w:tc>
      </w:tr>
      <w:tr w:rsidR="00030BC9" w:rsidRPr="003976C2" w14:paraId="16682F12" w14:textId="77777777" w:rsidTr="00030BC9">
        <w:trPr>
          <w:trHeight w:val="375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CBD7FF" w14:textId="77777777" w:rsidR="00030BC9" w:rsidRPr="003976C2" w:rsidRDefault="00030BC9" w:rsidP="00800357">
            <w:pPr>
              <w:spacing w:after="0" w:line="240" w:lineRule="auto"/>
              <w:jc w:val="left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3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2507" w14:textId="16F44F7B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Távozó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levegő</w:t>
            </w:r>
          </w:p>
        </w:tc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841E" w14:textId="066AB3B1" w:rsidR="00030BC9" w:rsidRPr="003976C2" w:rsidRDefault="0056271B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shd w:val="clear" w:color="auto" w:fill="FFFFFF"/>
                <w:lang w:eastAsia="hu-HU"/>
              </w:rPr>
              <w:t>0,38</w:t>
            </w:r>
          </w:p>
        </w:tc>
      </w:tr>
      <w:tr w:rsidR="00030BC9" w:rsidRPr="003976C2" w14:paraId="4FADD9E0" w14:textId="77777777" w:rsidTr="00030BC9">
        <w:trPr>
          <w:trHeight w:val="375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E2738C" w14:textId="77777777" w:rsidR="00030BC9" w:rsidRPr="003976C2" w:rsidRDefault="00030BC9" w:rsidP="00800357">
            <w:pPr>
              <w:spacing w:after="0" w:line="240" w:lineRule="auto"/>
              <w:jc w:val="left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3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8991" w14:textId="65DB30C3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Távozó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levegő/Friss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levegő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hővisszanyerő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ηr=0,6</w:t>
            </w:r>
          </w:p>
        </w:tc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52FF" w14:textId="467C51EF" w:rsidR="00030BC9" w:rsidRPr="003976C2" w:rsidRDefault="0056271B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0,40</w:t>
            </w:r>
          </w:p>
        </w:tc>
      </w:tr>
      <w:tr w:rsidR="00030BC9" w:rsidRPr="003976C2" w14:paraId="67640758" w14:textId="77777777" w:rsidTr="00030BC9">
        <w:trPr>
          <w:trHeight w:val="375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8C4D07" w14:textId="77777777" w:rsidR="00030BC9" w:rsidRPr="003976C2" w:rsidRDefault="00030BC9" w:rsidP="00800357">
            <w:pPr>
              <w:spacing w:after="0" w:line="240" w:lineRule="auto"/>
              <w:jc w:val="left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3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D98A" w14:textId="7F7168EA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Távozó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levegő/Friss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levegő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hővisszanyerő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ηr=0,8</w:t>
            </w:r>
          </w:p>
        </w:tc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4E5C" w14:textId="17F9CE23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0</w:t>
            </w:r>
            <w:r w:rsidR="0056271B" w:rsidRPr="003976C2">
              <w:rPr>
                <w:rFonts w:eastAsia="Times New Roman"/>
                <w:sz w:val="20"/>
                <w:szCs w:val="20"/>
                <w:lang w:eastAsia="hu-HU"/>
              </w:rPr>
              <w:t>,42</w:t>
            </w:r>
          </w:p>
        </w:tc>
      </w:tr>
      <w:tr w:rsidR="00030BC9" w:rsidRPr="003976C2" w14:paraId="323AECC5" w14:textId="77777777" w:rsidTr="00030BC9">
        <w:trPr>
          <w:trHeight w:val="375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7AB8B4" w14:textId="77777777" w:rsidR="00030BC9" w:rsidRPr="003976C2" w:rsidRDefault="00030BC9" w:rsidP="00800357">
            <w:pPr>
              <w:spacing w:after="0" w:line="240" w:lineRule="auto"/>
              <w:jc w:val="left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3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7CED" w14:textId="7DB057B5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Pince</w:t>
            </w:r>
            <w:r w:rsidR="00EA19E6">
              <w:rPr>
                <w:rFonts w:eastAsia="Times New Roman"/>
                <w:sz w:val="20"/>
                <w:szCs w:val="20"/>
                <w:lang w:eastAsia="hu-HU"/>
              </w:rPr>
              <w:t xml:space="preserve"> </w:t>
            </w: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levegő</w:t>
            </w:r>
          </w:p>
        </w:tc>
        <w:tc>
          <w:tcPr>
            <w:tcW w:w="1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5807" w14:textId="77777777" w:rsidR="00030BC9" w:rsidRPr="003976C2" w:rsidRDefault="00030BC9" w:rsidP="00800357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3976C2">
              <w:rPr>
                <w:rFonts w:eastAsia="Times New Roman"/>
                <w:sz w:val="20"/>
                <w:szCs w:val="20"/>
                <w:lang w:eastAsia="hu-HU"/>
              </w:rPr>
              <w:t>0,33</w:t>
            </w:r>
          </w:p>
        </w:tc>
      </w:tr>
    </w:tbl>
    <w:p w14:paraId="671119F9" w14:textId="77777777" w:rsidR="00030BC9" w:rsidRPr="003976C2" w:rsidRDefault="00030BC9" w:rsidP="00800357">
      <w:pPr>
        <w:spacing w:after="0" w:line="240" w:lineRule="auto"/>
        <w:rPr>
          <w:lang w:eastAsia="hu-HU"/>
        </w:rPr>
      </w:pPr>
    </w:p>
    <w:p w14:paraId="31243426" w14:textId="3758ABCE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30" w:name="_Toc58253368"/>
      <w:bookmarkStart w:id="431" w:name="_Toc77335628"/>
      <w:r w:rsidRPr="003976C2">
        <w:rPr>
          <w:rFonts w:ascii="Times New Roman" w:hAnsi="Times New Roman" w:cs="Times New Roman"/>
          <w:color w:val="auto"/>
        </w:rPr>
        <w:t>Egyéb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hőtermelők</w:t>
      </w:r>
      <w:bookmarkEnd w:id="430"/>
      <w:bookmarkEnd w:id="431"/>
    </w:p>
    <w:p w14:paraId="60727955" w14:textId="77777777" w:rsidR="00A47F98" w:rsidRPr="003976C2" w:rsidRDefault="00A47F98" w:rsidP="00800357">
      <w:pPr>
        <w:spacing w:after="0" w:line="240" w:lineRule="auto"/>
      </w:pPr>
    </w:p>
    <w:p w14:paraId="54F1720A" w14:textId="7066003D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eső</w:t>
      </w:r>
      <w:r w:rsidR="00EA19E6">
        <w:t xml:space="preserve"> </w:t>
      </w:r>
      <w:r w:rsidRPr="003976C2">
        <w:t>készülékek)</w:t>
      </w:r>
    </w:p>
    <w:p w14:paraId="4DB0DA79" w14:textId="576CDA9F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módszert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alkalmazni,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2010/30/EU</w:t>
      </w:r>
      <w:r w:rsidR="00EA19E6">
        <w:t xml:space="preserve"> </w:t>
      </w:r>
      <w:r w:rsidRPr="003976C2">
        <w:t>európai</w:t>
      </w:r>
      <w:r w:rsidR="00EA19E6">
        <w:t xml:space="preserve"> </w:t>
      </w:r>
      <w:r w:rsidRPr="003976C2">
        <w:t>parlamenti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tanácsi</w:t>
      </w:r>
      <w:r w:rsidR="00EA19E6">
        <w:t xml:space="preserve"> </w:t>
      </w:r>
      <w:r w:rsidRPr="003976C2">
        <w:t>irányelven</w:t>
      </w:r>
      <w:r w:rsidR="00EA19E6">
        <w:t xml:space="preserve"> </w:t>
      </w:r>
      <w:r w:rsidRPr="003976C2">
        <w:t>(ErP)</w:t>
      </w:r>
      <w:r w:rsidR="00EA19E6">
        <w:t xml:space="preserve"> </w:t>
      </w:r>
      <w:r w:rsidRPr="003976C2">
        <w:t>alapuló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felhatalmazáson</w:t>
      </w:r>
      <w:r w:rsidR="00EA19E6">
        <w:t xml:space="preserve"> </w:t>
      </w:r>
      <w:r w:rsidRPr="003976C2">
        <w:t>alapuló</w:t>
      </w:r>
      <w:r w:rsidR="00EA19E6">
        <w:t xml:space="preserve"> </w:t>
      </w:r>
      <w:r w:rsidRPr="003976C2">
        <w:t>rendelete</w:t>
      </w:r>
      <w:r w:rsidR="00EA19E6">
        <w:t xml:space="preserve"> </w:t>
      </w:r>
      <w:r w:rsidRPr="003976C2">
        <w:t>hatálya</w:t>
      </w:r>
      <w:r w:rsidR="00EA19E6">
        <w:t xml:space="preserve"> </w:t>
      </w:r>
      <w:r w:rsidRPr="003976C2">
        <w:t>alá</w:t>
      </w:r>
      <w:r w:rsidR="00EA19E6">
        <w:t xml:space="preserve"> </w:t>
      </w:r>
      <w:r w:rsidRPr="003976C2">
        <w:t>tartozik.</w:t>
      </w:r>
      <w:r w:rsidR="00EA19E6">
        <w:t xml:space="preserve"> </w:t>
      </w:r>
    </w:p>
    <w:p w14:paraId="14BA42EE" w14:textId="08CFCF00" w:rsidR="00F6520B" w:rsidRPr="003976C2" w:rsidRDefault="00F6520B" w:rsidP="00DD655C">
      <w:pPr>
        <w:spacing w:after="0" w:line="240" w:lineRule="auto"/>
      </w:pPr>
      <w:r w:rsidRPr="003976C2">
        <w:t>Nem</w:t>
      </w:r>
      <w:r w:rsidR="00EA19E6">
        <w:t xml:space="preserve"> </w:t>
      </w:r>
      <w:r w:rsidRPr="003976C2">
        <w:t>elektromos</w:t>
      </w:r>
      <w:r w:rsidR="00EA19E6">
        <w:t xml:space="preserve"> </w:t>
      </w:r>
      <w:r w:rsidRPr="003976C2">
        <w:t>üzemű</w:t>
      </w:r>
      <w:r w:rsidR="00EA19E6">
        <w:t xml:space="preserve"> </w:t>
      </w:r>
      <w:r w:rsidRPr="003976C2">
        <w:t>készülékek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teljesítménytényező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811/2013/EU</w:t>
      </w:r>
      <w:r w:rsidR="00EA19E6">
        <w:t xml:space="preserve"> </w:t>
      </w:r>
      <w:r w:rsidRPr="003976C2">
        <w:t>rendelete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készülékre</w:t>
      </w:r>
      <w:r w:rsidR="00EA19E6">
        <w:t xml:space="preserve"> </w:t>
      </w:r>
      <w:r w:rsidRPr="003976C2">
        <w:t>kiállított</w:t>
      </w:r>
      <w:r w:rsidR="00EA19E6">
        <w:t xml:space="preserve"> </w:t>
      </w:r>
      <w:r w:rsidRPr="003976C2">
        <w:t>energiacímkén</w:t>
      </w:r>
      <w:r w:rsidR="00EA19E6">
        <w:t xml:space="preserve"> </w:t>
      </w:r>
      <w:r w:rsidRPr="003976C2">
        <w:t>szereplő</w:t>
      </w:r>
      <w:r w:rsidR="00EA19E6">
        <w:t xml:space="preserve"> </w:t>
      </w:r>
      <w:r w:rsidRPr="003976C2">
        <w:t>szezonális</w:t>
      </w:r>
      <w:r w:rsidR="00EA19E6">
        <w:t xml:space="preserve"> </w:t>
      </w:r>
      <w:r w:rsidRPr="003976C2">
        <w:t>hatásfok</w:t>
      </w:r>
      <w:r w:rsidR="00EA19E6">
        <w:t xml:space="preserve"> </w:t>
      </w:r>
      <w:r w:rsidRPr="003976C2">
        <w:t>érték</w:t>
      </w:r>
      <w:r w:rsidR="00EA19E6">
        <w:t xml:space="preserve"> </w:t>
      </w:r>
      <w:r w:rsidRPr="003976C2">
        <w:t>reciproka</w:t>
      </w:r>
      <w:r w:rsidR="00EA19E6">
        <w:t xml:space="preserve"> </w:t>
      </w:r>
      <w:r w:rsidRPr="003976C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3976C2">
        <w:t>):</w:t>
      </w:r>
    </w:p>
    <w:p w14:paraId="48A65850" w14:textId="14F729E2" w:rsidR="00F6520B" w:rsidRPr="003976C2" w:rsidRDefault="00EA2437" w:rsidP="00800357">
      <w:pPr>
        <w:spacing w:after="0" w:line="240" w:lineRule="auto"/>
        <w:rPr>
          <w:i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lang w:eastAsia="hu-HU"/>
              </w:rPr>
              <m:t>HMV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den>
        </m:f>
      </m:oMath>
      <w:r w:rsidR="006832CF" w:rsidRPr="003976C2">
        <w:tab/>
      </w:r>
      <w:r w:rsidR="006832CF" w:rsidRPr="003976C2">
        <w:rPr>
          <w:sz w:val="13"/>
          <w:szCs w:val="13"/>
          <w:lang w:eastAsia="hu-HU"/>
        </w:rPr>
        <w:tab/>
      </w:r>
      <w:r w:rsidR="006832CF" w:rsidRPr="003976C2">
        <w:rPr>
          <w:i/>
          <w:lang w:eastAsia="hu-HU"/>
        </w:rPr>
        <w:t>(</w:t>
      </w:r>
      <w:r w:rsidR="006832CF" w:rsidRPr="003976C2">
        <w:rPr>
          <w:i/>
          <w:lang w:eastAsia="hu-HU"/>
        </w:rPr>
        <w:fldChar w:fldCharType="begin"/>
      </w:r>
      <w:r w:rsidR="006832CF" w:rsidRPr="003976C2">
        <w:rPr>
          <w:i/>
          <w:lang w:eastAsia="hu-HU"/>
        </w:rPr>
        <w:instrText xml:space="preserve"> STYLEREF 1 \s </w:instrText>
      </w:r>
      <w:r w:rsidR="006832CF" w:rsidRPr="003976C2">
        <w:rPr>
          <w:i/>
          <w:lang w:eastAsia="hu-HU"/>
        </w:rPr>
        <w:fldChar w:fldCharType="separate"/>
      </w:r>
      <w:r w:rsidR="009A56CF" w:rsidRPr="003976C2">
        <w:rPr>
          <w:i/>
          <w:noProof/>
          <w:lang w:eastAsia="hu-HU"/>
        </w:rPr>
        <w:t>9</w:t>
      </w:r>
      <w:r w:rsidR="006832CF" w:rsidRPr="003976C2">
        <w:rPr>
          <w:i/>
          <w:lang w:eastAsia="hu-HU"/>
        </w:rPr>
        <w:fldChar w:fldCharType="end"/>
      </w:r>
      <w:r w:rsidR="006832CF" w:rsidRPr="003976C2">
        <w:rPr>
          <w:i/>
          <w:lang w:eastAsia="hu-HU"/>
        </w:rPr>
        <w:t>.</w:t>
      </w:r>
      <w:r w:rsidR="006832CF" w:rsidRPr="003976C2">
        <w:rPr>
          <w:i/>
          <w:lang w:eastAsia="hu-HU"/>
        </w:rPr>
        <w:fldChar w:fldCharType="begin"/>
      </w:r>
      <w:r w:rsidR="006832CF" w:rsidRPr="003976C2">
        <w:rPr>
          <w:i/>
          <w:lang w:eastAsia="hu-HU"/>
        </w:rPr>
        <w:instrText xml:space="preserve"> SEQ egyenlet \* ARABIC \s 1 </w:instrText>
      </w:r>
      <w:r w:rsidR="006832CF" w:rsidRPr="003976C2">
        <w:rPr>
          <w:i/>
          <w:lang w:eastAsia="hu-HU"/>
        </w:rPr>
        <w:fldChar w:fldCharType="separate"/>
      </w:r>
      <w:r w:rsidR="009A56CF" w:rsidRPr="003976C2">
        <w:rPr>
          <w:i/>
          <w:noProof/>
          <w:lang w:eastAsia="hu-HU"/>
        </w:rPr>
        <w:t>10</w:t>
      </w:r>
      <w:r w:rsidR="006832CF" w:rsidRPr="003976C2">
        <w:rPr>
          <w:i/>
          <w:lang w:eastAsia="hu-HU"/>
        </w:rPr>
        <w:fldChar w:fldCharType="end"/>
      </w:r>
      <w:r w:rsidR="006832CF" w:rsidRPr="003976C2">
        <w:rPr>
          <w:i/>
          <w:lang w:eastAsia="hu-HU"/>
        </w:rPr>
        <w:t>)</w:t>
      </w:r>
    </w:p>
    <w:p w14:paraId="22CBD9C4" w14:textId="08183D93" w:rsidR="00F6520B" w:rsidRPr="003976C2" w:rsidRDefault="00F6520B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eljárás</w:t>
      </w:r>
      <w:r w:rsidR="00EA19E6">
        <w:t xml:space="preserve"> </w:t>
      </w:r>
      <w:r w:rsidRPr="003976C2">
        <w:t>helyett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alkalmazható,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_Ref4428686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9.3.2.2</w:t>
      </w:r>
      <w:r w:rsidRPr="003976C2">
        <w:fldChar w:fldCharType="end"/>
      </w:r>
      <w:r w:rsidR="00EA19E6">
        <w:t xml:space="preserve"> </w:t>
      </w:r>
      <w:r w:rsidRPr="003976C2">
        <w:t>szerinti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="006B6555">
        <w:t xml:space="preserve">nem.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készülék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eljárás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</w:p>
    <w:p w14:paraId="6CDE5B45" w14:textId="77777777" w:rsidR="00C30E15" w:rsidRPr="003976C2" w:rsidRDefault="00C30E15" w:rsidP="00800357">
      <w:pPr>
        <w:spacing w:after="0" w:line="240" w:lineRule="auto"/>
        <w:rPr>
          <w:lang w:eastAsia="hu-HU"/>
        </w:rPr>
      </w:pPr>
    </w:p>
    <w:p w14:paraId="016E044E" w14:textId="4152A20A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(ErP</w:t>
      </w:r>
      <w:r w:rsidR="00EA19E6">
        <w:t xml:space="preserve"> </w:t>
      </w:r>
      <w:r w:rsidRPr="003976C2">
        <w:t>irányelv</w:t>
      </w:r>
      <w:r w:rsidR="00EA19E6">
        <w:t xml:space="preserve"> </w:t>
      </w:r>
      <w:r w:rsidRPr="003976C2">
        <w:t>hatályán</w:t>
      </w:r>
      <w:r w:rsidR="00EA19E6">
        <w:t xml:space="preserve"> </w:t>
      </w:r>
      <w:r w:rsidRPr="003976C2">
        <w:t>kívüli</w:t>
      </w:r>
      <w:r w:rsidR="00EA19E6">
        <w:t xml:space="preserve"> </w:t>
      </w:r>
      <w:r w:rsidRPr="003976C2">
        <w:t>készülékek)</w:t>
      </w:r>
    </w:p>
    <w:p w14:paraId="74A7DE7A" w14:textId="77777777" w:rsidR="00F6520B" w:rsidRPr="003976C2" w:rsidRDefault="00F6520B" w:rsidP="00800357">
      <w:pPr>
        <w:spacing w:after="0" w:line="240" w:lineRule="auto"/>
      </w:pPr>
    </w:p>
    <w:p w14:paraId="670EECB9" w14:textId="6932BE20" w:rsidR="00F6520B" w:rsidRPr="003976C2" w:rsidRDefault="00D45B23" w:rsidP="00800357">
      <w:pPr>
        <w:pStyle w:val="Kpalrs"/>
        <w:spacing w:after="0"/>
        <w:rPr>
          <w:color w:val="auto"/>
          <w:vertAlign w:val="subscript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</w:t>
      </w:r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Egyéb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HMV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készítő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rendszerek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teljesítménytényezője,</w:t>
      </w:r>
      <w:r w:rsidR="00EA19E6">
        <w:rPr>
          <w:color w:val="auto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sSubPr>
          <m:e>
            <m:r>
              <w:rPr>
                <w:rFonts w:ascii="Cambria Math" w:hAnsi="Cambria Math"/>
                <w:color w:val="auto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color w:val="auto"/>
                <w:lang w:eastAsia="hu-HU"/>
              </w:rPr>
              <m:t>HMV</m:t>
            </m:r>
          </m:sub>
        </m:sSub>
      </m:oMath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villamos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segédenergia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igénye,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HMV,term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</m:oMath>
    </w:p>
    <w:tbl>
      <w:tblPr>
        <w:tblStyle w:val="Rcsostblzat"/>
        <w:tblW w:w="7200" w:type="dxa"/>
        <w:tblLook w:val="00A0" w:firstRow="1" w:lastRow="0" w:firstColumn="1" w:lastColumn="0" w:noHBand="0" w:noVBand="0"/>
      </w:tblPr>
      <w:tblGrid>
        <w:gridCol w:w="2400"/>
        <w:gridCol w:w="2400"/>
        <w:gridCol w:w="2400"/>
      </w:tblGrid>
      <w:tr w:rsidR="00F6520B" w:rsidRPr="003976C2" w14:paraId="495D52AB" w14:textId="77777777" w:rsidTr="00447A17">
        <w:trPr>
          <w:trHeight w:val="375"/>
        </w:trPr>
        <w:tc>
          <w:tcPr>
            <w:tcW w:w="2400" w:type="dxa"/>
          </w:tcPr>
          <w:p w14:paraId="429C6B1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Rendszer</w:t>
            </w:r>
          </w:p>
        </w:tc>
        <w:tc>
          <w:tcPr>
            <w:tcW w:w="2400" w:type="dxa"/>
          </w:tcPr>
          <w:p w14:paraId="05C460A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Teljesítménytényező</w:t>
            </w:r>
          </w:p>
        </w:tc>
        <w:tc>
          <w:tcPr>
            <w:tcW w:w="2400" w:type="dxa"/>
          </w:tcPr>
          <w:p w14:paraId="59BD2C6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Segédenergia</w:t>
            </w:r>
          </w:p>
        </w:tc>
      </w:tr>
      <w:tr w:rsidR="00F6520B" w:rsidRPr="003976C2" w14:paraId="280DFEA2" w14:textId="77777777" w:rsidTr="00447A17">
        <w:trPr>
          <w:trHeight w:val="375"/>
        </w:trPr>
        <w:tc>
          <w:tcPr>
            <w:tcW w:w="2400" w:type="dxa"/>
          </w:tcPr>
          <w:p w14:paraId="1C394F80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2400" w:type="dxa"/>
          </w:tcPr>
          <w:p w14:paraId="5DABB21F" w14:textId="6469F4A1" w:rsidR="00F6520B" w:rsidRPr="003976C2" w:rsidRDefault="00EA2437" w:rsidP="00800357">
            <w:pPr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HMV</m:t>
                  </m:r>
                </m:sub>
              </m:sSub>
            </m:oMath>
            <w:r w:rsidR="00EA19E6">
              <w:rPr>
                <w:i/>
                <w:iCs/>
                <w:position w:val="-12"/>
                <w:sz w:val="20"/>
              </w:rPr>
              <w:t xml:space="preserve"> </w:t>
            </w:r>
            <w:r w:rsidR="00F6520B" w:rsidRPr="003976C2">
              <w:rPr>
                <w:sz w:val="20"/>
              </w:rPr>
              <w:t>[-]</w:t>
            </w:r>
          </w:p>
        </w:tc>
        <w:tc>
          <w:tcPr>
            <w:tcW w:w="2400" w:type="dxa"/>
          </w:tcPr>
          <w:p w14:paraId="1EDD3A30" w14:textId="1151EA2E" w:rsidR="00F6520B" w:rsidRPr="003976C2" w:rsidRDefault="00EA2437" w:rsidP="00800357">
            <w:pPr>
              <w:rPr>
                <w:sz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HMV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term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rszr</m:t>
                      </m:r>
                    </m:sub>
                  </m:sSub>
                </m:den>
              </m:f>
            </m:oMath>
            <w:r w:rsidR="00EA19E6">
              <w:rPr>
                <w:sz w:val="20"/>
              </w:rPr>
              <w:t xml:space="preserve"> </w:t>
            </w:r>
            <w:r w:rsidR="00F6520B" w:rsidRPr="003976C2">
              <w:rPr>
                <w:sz w:val="20"/>
              </w:rPr>
              <w:t>[kWh/m</w:t>
            </w:r>
            <w:r w:rsidR="00F6520B" w:rsidRPr="003976C2">
              <w:rPr>
                <w:position w:val="10"/>
                <w:sz w:val="20"/>
              </w:rPr>
              <w:t>2</w:t>
            </w:r>
            <w:r w:rsidR="00F6520B" w:rsidRPr="003976C2">
              <w:rPr>
                <w:sz w:val="20"/>
              </w:rPr>
              <w:t>év]</w:t>
            </w:r>
          </w:p>
        </w:tc>
      </w:tr>
      <w:tr w:rsidR="00F6520B" w:rsidRPr="003976C2" w14:paraId="61E2F2C3" w14:textId="77777777" w:rsidTr="00447A17">
        <w:trPr>
          <w:trHeight w:val="375"/>
        </w:trPr>
        <w:tc>
          <w:tcPr>
            <w:tcW w:w="2400" w:type="dxa"/>
          </w:tcPr>
          <w:p w14:paraId="11CE4F01" w14:textId="069DA988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Gázüzemű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bojler</w:t>
            </w:r>
          </w:p>
        </w:tc>
        <w:tc>
          <w:tcPr>
            <w:tcW w:w="2400" w:type="dxa"/>
          </w:tcPr>
          <w:p w14:paraId="32B9950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1,22</w:t>
            </w:r>
          </w:p>
        </w:tc>
        <w:tc>
          <w:tcPr>
            <w:tcW w:w="2400" w:type="dxa"/>
          </w:tcPr>
          <w:p w14:paraId="149637A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</w:tr>
      <w:tr w:rsidR="00F6520B" w:rsidRPr="003976C2" w14:paraId="49E94A14" w14:textId="77777777" w:rsidTr="00447A17">
        <w:trPr>
          <w:trHeight w:val="375"/>
        </w:trPr>
        <w:tc>
          <w:tcPr>
            <w:tcW w:w="2400" w:type="dxa"/>
          </w:tcPr>
          <w:p w14:paraId="5A8819E6" w14:textId="0C8052E0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Átfolyós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gáz-vízmelegítő</w:t>
            </w:r>
          </w:p>
        </w:tc>
        <w:tc>
          <w:tcPr>
            <w:tcW w:w="2400" w:type="dxa"/>
          </w:tcPr>
          <w:p w14:paraId="32567E7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1,30</w:t>
            </w:r>
          </w:p>
        </w:tc>
        <w:tc>
          <w:tcPr>
            <w:tcW w:w="2400" w:type="dxa"/>
          </w:tcPr>
          <w:p w14:paraId="3B3DB8D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</w:tr>
      <w:tr w:rsidR="00F6520B" w:rsidRPr="003976C2" w14:paraId="4CF309B0" w14:textId="77777777" w:rsidTr="00447A17">
        <w:trPr>
          <w:trHeight w:val="375"/>
        </w:trPr>
        <w:tc>
          <w:tcPr>
            <w:tcW w:w="2400" w:type="dxa"/>
          </w:tcPr>
          <w:p w14:paraId="15CBB4AA" w14:textId="12A106EA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Szilárdtüzelésű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fürdőhenger</w:t>
            </w:r>
          </w:p>
        </w:tc>
        <w:tc>
          <w:tcPr>
            <w:tcW w:w="2400" w:type="dxa"/>
          </w:tcPr>
          <w:p w14:paraId="42DE979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2,00</w:t>
            </w:r>
          </w:p>
        </w:tc>
        <w:tc>
          <w:tcPr>
            <w:tcW w:w="2400" w:type="dxa"/>
          </w:tcPr>
          <w:p w14:paraId="706AD17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</w:tr>
    </w:tbl>
    <w:p w14:paraId="22C79329" w14:textId="6188441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4739BBA9" w14:textId="5349971A" w:rsidR="00A80621" w:rsidRPr="003976C2" w:rsidRDefault="00A80621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32" w:name="_Toc10016761"/>
      <w:bookmarkStart w:id="433" w:name="_Toc58253369"/>
      <w:bookmarkStart w:id="434" w:name="_Toc77335629"/>
      <w:r w:rsidRPr="003976C2">
        <w:rPr>
          <w:rFonts w:ascii="Times New Roman" w:hAnsi="Times New Roman" w:cs="Times New Roman"/>
          <w:color w:val="auto"/>
        </w:rPr>
        <w:t>Távhőszolgáltatás</w:t>
      </w:r>
      <w:bookmarkEnd w:id="432"/>
      <w:bookmarkEnd w:id="433"/>
      <w:bookmarkEnd w:id="434"/>
    </w:p>
    <w:p w14:paraId="0CE12514" w14:textId="41E0CAFC" w:rsidR="00A80621" w:rsidRPr="003976C2" w:rsidRDefault="00A80621" w:rsidP="00800357">
      <w:pPr>
        <w:spacing w:after="0" w:line="240" w:lineRule="auto"/>
      </w:pPr>
      <w:r w:rsidRPr="003976C2">
        <w:rPr>
          <w:lang w:eastAsia="hu-HU"/>
        </w:rPr>
        <w:t>Távhőszolgáltatás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teljesítménytényező:</w:t>
      </w:r>
      <w:r w:rsidR="00EA19E6">
        <w:rPr>
          <w:lang w:eastAsia="hu-HU"/>
        </w:rPr>
        <w:t xml:space="preserve"> </w:t>
      </w:r>
      <w:r w:rsidRPr="003976C2">
        <w:rPr>
          <w:rFonts w:ascii="Symbol" w:hAnsi="Symbol"/>
          <w:lang w:eastAsia="hu-HU"/>
        </w:rPr>
        <w:t></w:t>
      </w:r>
      <w:r w:rsidRPr="003976C2">
        <w:rPr>
          <w:vertAlign w:val="subscript"/>
          <w:lang w:eastAsia="hu-HU"/>
        </w:rPr>
        <w:t>F</w:t>
      </w:r>
      <w:r w:rsidRPr="003976C2">
        <w:rPr>
          <w:lang w:eastAsia="hu-HU"/>
        </w:rPr>
        <w:t>=1,01,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hőközpontonként: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265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kWh/</w:t>
      </w:r>
      <w:r w:rsidR="00B71BC4" w:rsidRPr="003976C2">
        <w:rPr>
          <w:lang w:eastAsia="hu-HU"/>
        </w:rPr>
        <w:t>év</w:t>
      </w:r>
      <w:r w:rsidRPr="003976C2">
        <w:rPr>
          <w:lang w:eastAsia="hu-HU"/>
        </w:rPr>
        <w:t>.</w:t>
      </w:r>
    </w:p>
    <w:p w14:paraId="5D6546C9" w14:textId="5570AD31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11598462" w14:textId="04C35C4D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35" w:name="_Toc58253370"/>
      <w:bookmarkStart w:id="436" w:name="_Toc77335630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melegvíz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tárolás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fajlagos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vesztesége</w:t>
      </w:r>
      <w:bookmarkEnd w:id="435"/>
      <w:bookmarkEnd w:id="436"/>
    </w:p>
    <w:p w14:paraId="323864A4" w14:textId="25D10EE7" w:rsidR="00F6520B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37" w:name="_Toc58253371"/>
      <w:bookmarkStart w:id="438" w:name="_Toc77335631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37"/>
      <w:bookmarkEnd w:id="438"/>
    </w:p>
    <w:p w14:paraId="0B099476" w14:textId="77777777" w:rsidR="00C30E15" w:rsidRPr="003976C2" w:rsidRDefault="00C30E15" w:rsidP="005A184F"/>
    <w:p w14:paraId="3879B488" w14:textId="4C60F413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</w:t>
      </w:r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melegvíz-tárolás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vesztesége,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HMV,tár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HMV,net</m:t>
                </m:r>
              </m:sub>
            </m:sSub>
          </m:den>
        </m:f>
      </m:oMath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(a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tároló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fűtött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légtéren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belül)</w:t>
      </w:r>
    </w:p>
    <w:tbl>
      <w:tblPr>
        <w:tblStyle w:val="Rcsostblzat"/>
        <w:tblW w:w="7695" w:type="dxa"/>
        <w:tblLook w:val="00A0" w:firstRow="1" w:lastRow="0" w:firstColumn="1" w:lastColumn="0" w:noHBand="0" w:noVBand="0"/>
      </w:tblPr>
      <w:tblGrid>
        <w:gridCol w:w="2404"/>
        <w:gridCol w:w="1276"/>
        <w:gridCol w:w="1337"/>
        <w:gridCol w:w="1337"/>
        <w:gridCol w:w="1341"/>
      </w:tblGrid>
      <w:tr w:rsidR="00F6520B" w:rsidRPr="003976C2" w14:paraId="4794B7D0" w14:textId="77777777" w:rsidTr="00447A17">
        <w:trPr>
          <w:trHeight w:val="375"/>
        </w:trPr>
        <w:tc>
          <w:tcPr>
            <w:tcW w:w="2404" w:type="dxa"/>
          </w:tcPr>
          <w:p w14:paraId="300F8DCA" w14:textId="77777777" w:rsidR="00F6520B" w:rsidRPr="003976C2" w:rsidRDefault="00F6520B" w:rsidP="00800357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291" w:type="dxa"/>
            <w:gridSpan w:val="4"/>
          </w:tcPr>
          <w:p w14:paraId="5FBF43B1" w14:textId="5F570D90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tárolás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hővesztesége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nettó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melegvíz-készítési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hőigény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százalékában</w:t>
            </w:r>
          </w:p>
        </w:tc>
      </w:tr>
      <w:tr w:rsidR="00F6520B" w:rsidRPr="003976C2" w14:paraId="2B83C121" w14:textId="77777777" w:rsidTr="00447A17">
        <w:trPr>
          <w:trHeight w:val="375"/>
        </w:trPr>
        <w:tc>
          <w:tcPr>
            <w:tcW w:w="2404" w:type="dxa"/>
          </w:tcPr>
          <w:p w14:paraId="2F5C9096" w14:textId="7905BF90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Alapterületig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i/>
                <w:iCs/>
                <w:sz w:val="20"/>
              </w:rPr>
              <w:t>A</w:t>
            </w:r>
            <w:r w:rsidRPr="003976C2">
              <w:rPr>
                <w:i/>
                <w:iCs/>
                <w:position w:val="-12"/>
                <w:sz w:val="20"/>
              </w:rPr>
              <w:t>rszr</w:t>
            </w:r>
            <w:r w:rsidR="00EA19E6">
              <w:rPr>
                <w:i/>
                <w:iCs/>
                <w:position w:val="-12"/>
                <w:sz w:val="20"/>
              </w:rPr>
              <w:t xml:space="preserve"> </w:t>
            </w:r>
            <w:r w:rsidRPr="003976C2">
              <w:rPr>
                <w:sz w:val="20"/>
              </w:rPr>
              <w:t>[m</w:t>
            </w:r>
            <w:r w:rsidRPr="003976C2">
              <w:rPr>
                <w:position w:val="10"/>
                <w:sz w:val="20"/>
              </w:rPr>
              <w:t>2</w:t>
            </w:r>
            <w:r w:rsidRPr="003976C2">
              <w:rPr>
                <w:sz w:val="20"/>
              </w:rPr>
              <w:t>]</w:t>
            </w:r>
          </w:p>
        </w:tc>
        <w:tc>
          <w:tcPr>
            <w:tcW w:w="5291" w:type="dxa"/>
            <w:gridSpan w:val="4"/>
          </w:tcPr>
          <w:p w14:paraId="0D23A529" w14:textId="415BE229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tároló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fűtött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légtéren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belül</w:t>
            </w:r>
          </w:p>
        </w:tc>
      </w:tr>
      <w:tr w:rsidR="00F6520B" w:rsidRPr="003976C2" w14:paraId="757E1A08" w14:textId="77777777" w:rsidTr="00447A17">
        <w:trPr>
          <w:trHeight w:val="375"/>
        </w:trPr>
        <w:tc>
          <w:tcPr>
            <w:tcW w:w="2404" w:type="dxa"/>
          </w:tcPr>
          <w:p w14:paraId="7894E168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2984B7F" w14:textId="632E87AD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Indirekt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tároló</w:t>
            </w:r>
          </w:p>
        </w:tc>
        <w:tc>
          <w:tcPr>
            <w:tcW w:w="1337" w:type="dxa"/>
          </w:tcPr>
          <w:p w14:paraId="2794EC3A" w14:textId="676C252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Csúcson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kívüli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árammal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működő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bojler</w:t>
            </w:r>
          </w:p>
        </w:tc>
        <w:tc>
          <w:tcPr>
            <w:tcW w:w="1337" w:type="dxa"/>
          </w:tcPr>
          <w:p w14:paraId="1737438B" w14:textId="77E2C5B3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Nappali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árammal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működő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bojler</w:t>
            </w:r>
          </w:p>
        </w:tc>
        <w:tc>
          <w:tcPr>
            <w:tcW w:w="1341" w:type="dxa"/>
          </w:tcPr>
          <w:p w14:paraId="3E26E724" w14:textId="6626E22A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Gázüzemű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bojler</w:t>
            </w:r>
          </w:p>
        </w:tc>
      </w:tr>
      <w:tr w:rsidR="00F6520B" w:rsidRPr="003976C2" w14:paraId="10CE9AA0" w14:textId="77777777" w:rsidTr="00447A17">
        <w:trPr>
          <w:trHeight w:val="375"/>
        </w:trPr>
        <w:tc>
          <w:tcPr>
            <w:tcW w:w="2404" w:type="dxa"/>
          </w:tcPr>
          <w:p w14:paraId="01B98977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5DB44B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%</w:t>
            </w:r>
          </w:p>
        </w:tc>
        <w:tc>
          <w:tcPr>
            <w:tcW w:w="1337" w:type="dxa"/>
          </w:tcPr>
          <w:p w14:paraId="07E7F9F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%</w:t>
            </w:r>
          </w:p>
        </w:tc>
        <w:tc>
          <w:tcPr>
            <w:tcW w:w="1337" w:type="dxa"/>
          </w:tcPr>
          <w:p w14:paraId="696CA51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%</w:t>
            </w:r>
          </w:p>
        </w:tc>
        <w:tc>
          <w:tcPr>
            <w:tcW w:w="1341" w:type="dxa"/>
          </w:tcPr>
          <w:p w14:paraId="0807081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%</w:t>
            </w:r>
          </w:p>
        </w:tc>
      </w:tr>
      <w:tr w:rsidR="00F6520B" w:rsidRPr="003976C2" w14:paraId="0C26D446" w14:textId="77777777" w:rsidTr="00447A17">
        <w:trPr>
          <w:trHeight w:val="375"/>
        </w:trPr>
        <w:tc>
          <w:tcPr>
            <w:tcW w:w="2404" w:type="dxa"/>
          </w:tcPr>
          <w:p w14:paraId="610EA30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  <w:tc>
          <w:tcPr>
            <w:tcW w:w="1276" w:type="dxa"/>
          </w:tcPr>
          <w:p w14:paraId="0991E2A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24</w:t>
            </w:r>
          </w:p>
        </w:tc>
        <w:tc>
          <w:tcPr>
            <w:tcW w:w="1337" w:type="dxa"/>
          </w:tcPr>
          <w:p w14:paraId="3CB195C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</w:t>
            </w:r>
          </w:p>
        </w:tc>
        <w:tc>
          <w:tcPr>
            <w:tcW w:w="1337" w:type="dxa"/>
          </w:tcPr>
          <w:p w14:paraId="03CB12F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13</w:t>
            </w:r>
          </w:p>
        </w:tc>
        <w:tc>
          <w:tcPr>
            <w:tcW w:w="1341" w:type="dxa"/>
          </w:tcPr>
          <w:p w14:paraId="20A2446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78</w:t>
            </w:r>
          </w:p>
        </w:tc>
      </w:tr>
      <w:tr w:rsidR="00F6520B" w:rsidRPr="003976C2" w14:paraId="375ACF34" w14:textId="77777777" w:rsidTr="00447A17">
        <w:trPr>
          <w:trHeight w:val="375"/>
        </w:trPr>
        <w:tc>
          <w:tcPr>
            <w:tcW w:w="2404" w:type="dxa"/>
          </w:tcPr>
          <w:p w14:paraId="48AA456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</w:t>
            </w:r>
          </w:p>
        </w:tc>
        <w:tc>
          <w:tcPr>
            <w:tcW w:w="1276" w:type="dxa"/>
          </w:tcPr>
          <w:p w14:paraId="4734DD8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17</w:t>
            </w:r>
          </w:p>
        </w:tc>
        <w:tc>
          <w:tcPr>
            <w:tcW w:w="1337" w:type="dxa"/>
          </w:tcPr>
          <w:p w14:paraId="52225EF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16</w:t>
            </w:r>
          </w:p>
        </w:tc>
        <w:tc>
          <w:tcPr>
            <w:tcW w:w="1337" w:type="dxa"/>
          </w:tcPr>
          <w:p w14:paraId="0BA270B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</w:t>
            </w:r>
          </w:p>
        </w:tc>
        <w:tc>
          <w:tcPr>
            <w:tcW w:w="1341" w:type="dxa"/>
          </w:tcPr>
          <w:p w14:paraId="71CBED4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66</w:t>
            </w:r>
          </w:p>
        </w:tc>
      </w:tr>
      <w:tr w:rsidR="00F6520B" w:rsidRPr="003976C2" w14:paraId="057F0263" w14:textId="77777777" w:rsidTr="00447A17">
        <w:trPr>
          <w:trHeight w:val="375"/>
        </w:trPr>
        <w:tc>
          <w:tcPr>
            <w:tcW w:w="2404" w:type="dxa"/>
          </w:tcPr>
          <w:p w14:paraId="31CBD50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200</w:t>
            </w:r>
          </w:p>
        </w:tc>
        <w:tc>
          <w:tcPr>
            <w:tcW w:w="1276" w:type="dxa"/>
          </w:tcPr>
          <w:p w14:paraId="73B8774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14</w:t>
            </w:r>
          </w:p>
        </w:tc>
        <w:tc>
          <w:tcPr>
            <w:tcW w:w="1337" w:type="dxa"/>
          </w:tcPr>
          <w:p w14:paraId="06C419A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14</w:t>
            </w:r>
          </w:p>
        </w:tc>
        <w:tc>
          <w:tcPr>
            <w:tcW w:w="1337" w:type="dxa"/>
          </w:tcPr>
          <w:p w14:paraId="2C18430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</w:t>
            </w:r>
          </w:p>
        </w:tc>
        <w:tc>
          <w:tcPr>
            <w:tcW w:w="1341" w:type="dxa"/>
          </w:tcPr>
          <w:p w14:paraId="39D041F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58</w:t>
            </w:r>
          </w:p>
        </w:tc>
      </w:tr>
      <w:tr w:rsidR="00F6520B" w:rsidRPr="003976C2" w14:paraId="23FEF8F6" w14:textId="77777777" w:rsidTr="00447A17">
        <w:trPr>
          <w:trHeight w:val="375"/>
        </w:trPr>
        <w:tc>
          <w:tcPr>
            <w:tcW w:w="2404" w:type="dxa"/>
          </w:tcPr>
          <w:p w14:paraId="748B542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300</w:t>
            </w:r>
          </w:p>
        </w:tc>
        <w:tc>
          <w:tcPr>
            <w:tcW w:w="1276" w:type="dxa"/>
          </w:tcPr>
          <w:p w14:paraId="20281AE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</w:t>
            </w:r>
          </w:p>
        </w:tc>
        <w:tc>
          <w:tcPr>
            <w:tcW w:w="1337" w:type="dxa"/>
          </w:tcPr>
          <w:p w14:paraId="3D9C2B4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12</w:t>
            </w:r>
          </w:p>
        </w:tc>
        <w:tc>
          <w:tcPr>
            <w:tcW w:w="1337" w:type="dxa"/>
          </w:tcPr>
          <w:p w14:paraId="2B3591E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</w:t>
            </w:r>
          </w:p>
        </w:tc>
        <w:tc>
          <w:tcPr>
            <w:tcW w:w="1341" w:type="dxa"/>
          </w:tcPr>
          <w:p w14:paraId="412ADA2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51</w:t>
            </w:r>
          </w:p>
        </w:tc>
      </w:tr>
      <w:tr w:rsidR="00F6520B" w:rsidRPr="003976C2" w14:paraId="6CD547FB" w14:textId="77777777" w:rsidTr="00447A17">
        <w:trPr>
          <w:trHeight w:val="375"/>
        </w:trPr>
        <w:tc>
          <w:tcPr>
            <w:tcW w:w="2404" w:type="dxa"/>
          </w:tcPr>
          <w:p w14:paraId="07A1A81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</w:t>
            </w:r>
          </w:p>
        </w:tc>
        <w:tc>
          <w:tcPr>
            <w:tcW w:w="1276" w:type="dxa"/>
          </w:tcPr>
          <w:p w14:paraId="5FBA796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</w:t>
            </w:r>
          </w:p>
        </w:tc>
        <w:tc>
          <w:tcPr>
            <w:tcW w:w="1337" w:type="dxa"/>
          </w:tcPr>
          <w:p w14:paraId="0FD1739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</w:t>
            </w:r>
          </w:p>
        </w:tc>
        <w:tc>
          <w:tcPr>
            <w:tcW w:w="1337" w:type="dxa"/>
          </w:tcPr>
          <w:p w14:paraId="714B25C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  <w:tc>
          <w:tcPr>
            <w:tcW w:w="1341" w:type="dxa"/>
          </w:tcPr>
          <w:p w14:paraId="6AF5A55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43</w:t>
            </w:r>
          </w:p>
        </w:tc>
      </w:tr>
      <w:tr w:rsidR="00F6520B" w:rsidRPr="003976C2" w14:paraId="1E79CFC6" w14:textId="77777777" w:rsidTr="00447A17">
        <w:trPr>
          <w:trHeight w:val="375"/>
        </w:trPr>
        <w:tc>
          <w:tcPr>
            <w:tcW w:w="2404" w:type="dxa"/>
          </w:tcPr>
          <w:p w14:paraId="4D3763BD" w14:textId="550618A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&gt;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500</w:t>
            </w:r>
          </w:p>
        </w:tc>
        <w:tc>
          <w:tcPr>
            <w:tcW w:w="1276" w:type="dxa"/>
          </w:tcPr>
          <w:p w14:paraId="60FA37B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</w:t>
            </w:r>
          </w:p>
        </w:tc>
        <w:tc>
          <w:tcPr>
            <w:tcW w:w="1337" w:type="dxa"/>
          </w:tcPr>
          <w:p w14:paraId="7A38D44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  <w:tc>
          <w:tcPr>
            <w:tcW w:w="1337" w:type="dxa"/>
          </w:tcPr>
          <w:p w14:paraId="71339AD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</w:t>
            </w:r>
          </w:p>
        </w:tc>
        <w:tc>
          <w:tcPr>
            <w:tcW w:w="1341" w:type="dxa"/>
          </w:tcPr>
          <w:p w14:paraId="63C883E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35</w:t>
            </w:r>
          </w:p>
        </w:tc>
      </w:tr>
    </w:tbl>
    <w:p w14:paraId="4944D137" w14:textId="77777777" w:rsidR="00C30E15" w:rsidRDefault="00C30E15" w:rsidP="00800357">
      <w:pPr>
        <w:pStyle w:val="Kpalrs"/>
        <w:spacing w:after="0"/>
        <w:rPr>
          <w:noProof/>
          <w:color w:val="auto"/>
        </w:rPr>
      </w:pPr>
    </w:p>
    <w:p w14:paraId="4224AD01" w14:textId="00B56087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10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</w:t>
      </w:r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melegvíz-tárolás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vesztesége,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HMV,tár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HMV,net</m:t>
                </m:r>
              </m:sub>
            </m:sSub>
          </m:den>
        </m:f>
      </m:oMath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(a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tároló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fűtött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légtéren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kívül)</w:t>
      </w:r>
    </w:p>
    <w:tbl>
      <w:tblPr>
        <w:tblStyle w:val="Rcsostblzat"/>
        <w:tblW w:w="7695" w:type="dxa"/>
        <w:tblLook w:val="00A0" w:firstRow="1" w:lastRow="0" w:firstColumn="1" w:lastColumn="0" w:noHBand="0" w:noVBand="0"/>
      </w:tblPr>
      <w:tblGrid>
        <w:gridCol w:w="1920"/>
        <w:gridCol w:w="1440"/>
        <w:gridCol w:w="1440"/>
        <w:gridCol w:w="1440"/>
        <w:gridCol w:w="1455"/>
      </w:tblGrid>
      <w:tr w:rsidR="00F6520B" w:rsidRPr="003976C2" w14:paraId="51D08F9D" w14:textId="77777777" w:rsidTr="00447A17">
        <w:trPr>
          <w:trHeight w:val="375"/>
        </w:trPr>
        <w:tc>
          <w:tcPr>
            <w:tcW w:w="1920" w:type="dxa"/>
          </w:tcPr>
          <w:p w14:paraId="140DE38C" w14:textId="77777777" w:rsidR="00F6520B" w:rsidRPr="003976C2" w:rsidRDefault="00F6520B" w:rsidP="00800357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775" w:type="dxa"/>
            <w:gridSpan w:val="4"/>
          </w:tcPr>
          <w:p w14:paraId="73DF1FB6" w14:textId="60136623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tárolás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hővesztesége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nettó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melegvíz-készítési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hőigény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százalékában</w:t>
            </w:r>
          </w:p>
        </w:tc>
      </w:tr>
      <w:tr w:rsidR="00F6520B" w:rsidRPr="003976C2" w14:paraId="646EB51F" w14:textId="77777777" w:rsidTr="00447A17">
        <w:trPr>
          <w:trHeight w:val="375"/>
        </w:trPr>
        <w:tc>
          <w:tcPr>
            <w:tcW w:w="1920" w:type="dxa"/>
          </w:tcPr>
          <w:p w14:paraId="492255AC" w14:textId="4E6B62C1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Alapterületig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i/>
                <w:iCs/>
                <w:sz w:val="20"/>
              </w:rPr>
              <w:t>A</w:t>
            </w:r>
            <w:r w:rsidRPr="003976C2">
              <w:rPr>
                <w:i/>
                <w:iCs/>
                <w:position w:val="-12"/>
                <w:sz w:val="20"/>
              </w:rPr>
              <w:t>rszr</w:t>
            </w:r>
            <w:r w:rsidR="00EA19E6">
              <w:rPr>
                <w:i/>
                <w:iCs/>
                <w:position w:val="-12"/>
                <w:sz w:val="20"/>
              </w:rPr>
              <w:t xml:space="preserve"> </w:t>
            </w:r>
            <w:r w:rsidRPr="003976C2">
              <w:rPr>
                <w:sz w:val="20"/>
              </w:rPr>
              <w:t>[m</w:t>
            </w:r>
            <w:r w:rsidRPr="003976C2">
              <w:rPr>
                <w:position w:val="10"/>
                <w:sz w:val="20"/>
              </w:rPr>
              <w:t>2</w:t>
            </w:r>
            <w:r w:rsidRPr="003976C2">
              <w:rPr>
                <w:sz w:val="20"/>
              </w:rPr>
              <w:t>]</w:t>
            </w:r>
          </w:p>
        </w:tc>
        <w:tc>
          <w:tcPr>
            <w:tcW w:w="5775" w:type="dxa"/>
            <w:gridSpan w:val="4"/>
          </w:tcPr>
          <w:p w14:paraId="453D86F1" w14:textId="05D30A1A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tároló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fűtött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légtéren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kívül</w:t>
            </w:r>
          </w:p>
        </w:tc>
      </w:tr>
      <w:tr w:rsidR="00F6520B" w:rsidRPr="003976C2" w14:paraId="74FEEF51" w14:textId="77777777" w:rsidTr="00447A17">
        <w:trPr>
          <w:trHeight w:val="375"/>
        </w:trPr>
        <w:tc>
          <w:tcPr>
            <w:tcW w:w="1920" w:type="dxa"/>
          </w:tcPr>
          <w:p w14:paraId="062763D8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302E196E" w14:textId="2C1CB40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Indirekt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fűtésű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tároló</w:t>
            </w:r>
          </w:p>
        </w:tc>
        <w:tc>
          <w:tcPr>
            <w:tcW w:w="1440" w:type="dxa"/>
          </w:tcPr>
          <w:p w14:paraId="73926122" w14:textId="54480E0E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Csúcson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kívüli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árammal</w:t>
            </w:r>
            <w:r w:rsidRPr="003976C2">
              <w:rPr>
                <w:sz w:val="20"/>
              </w:rPr>
              <w:br/>
              <w:t>működő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bojler</w:t>
            </w:r>
          </w:p>
        </w:tc>
        <w:tc>
          <w:tcPr>
            <w:tcW w:w="1440" w:type="dxa"/>
          </w:tcPr>
          <w:p w14:paraId="51A53CD4" w14:textId="37E8293D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Nappali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árammal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működő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bojler</w:t>
            </w:r>
          </w:p>
        </w:tc>
        <w:tc>
          <w:tcPr>
            <w:tcW w:w="1455" w:type="dxa"/>
          </w:tcPr>
          <w:p w14:paraId="4B1B6503" w14:textId="17CCCE5D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Gázüzemű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bojler</w:t>
            </w:r>
          </w:p>
        </w:tc>
      </w:tr>
      <w:tr w:rsidR="00F6520B" w:rsidRPr="003976C2" w14:paraId="24CFFDF1" w14:textId="77777777" w:rsidTr="00447A17">
        <w:trPr>
          <w:trHeight w:val="375"/>
        </w:trPr>
        <w:tc>
          <w:tcPr>
            <w:tcW w:w="1920" w:type="dxa"/>
          </w:tcPr>
          <w:p w14:paraId="732FDE59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0E71FA2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%</w:t>
            </w:r>
          </w:p>
        </w:tc>
        <w:tc>
          <w:tcPr>
            <w:tcW w:w="1440" w:type="dxa"/>
          </w:tcPr>
          <w:p w14:paraId="4595E9A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%</w:t>
            </w:r>
          </w:p>
        </w:tc>
        <w:tc>
          <w:tcPr>
            <w:tcW w:w="1440" w:type="dxa"/>
          </w:tcPr>
          <w:p w14:paraId="23319CD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%</w:t>
            </w:r>
          </w:p>
        </w:tc>
        <w:tc>
          <w:tcPr>
            <w:tcW w:w="1455" w:type="dxa"/>
          </w:tcPr>
          <w:p w14:paraId="415995A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%</w:t>
            </w:r>
          </w:p>
        </w:tc>
      </w:tr>
      <w:tr w:rsidR="00F6520B" w:rsidRPr="003976C2" w14:paraId="08290034" w14:textId="77777777" w:rsidTr="00447A17">
        <w:trPr>
          <w:trHeight w:val="375"/>
        </w:trPr>
        <w:tc>
          <w:tcPr>
            <w:tcW w:w="1920" w:type="dxa"/>
          </w:tcPr>
          <w:p w14:paraId="5A4DD63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  <w:tc>
          <w:tcPr>
            <w:tcW w:w="1440" w:type="dxa"/>
          </w:tcPr>
          <w:p w14:paraId="771F3F9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28</w:t>
            </w:r>
          </w:p>
        </w:tc>
        <w:tc>
          <w:tcPr>
            <w:tcW w:w="1440" w:type="dxa"/>
          </w:tcPr>
          <w:p w14:paraId="04D74E4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24</w:t>
            </w:r>
          </w:p>
        </w:tc>
        <w:tc>
          <w:tcPr>
            <w:tcW w:w="1440" w:type="dxa"/>
          </w:tcPr>
          <w:p w14:paraId="52E2220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16</w:t>
            </w:r>
          </w:p>
        </w:tc>
        <w:tc>
          <w:tcPr>
            <w:tcW w:w="1455" w:type="dxa"/>
          </w:tcPr>
          <w:p w14:paraId="4841320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97</w:t>
            </w:r>
          </w:p>
        </w:tc>
      </w:tr>
      <w:tr w:rsidR="00F6520B" w:rsidRPr="003976C2" w14:paraId="168D2075" w14:textId="77777777" w:rsidTr="00447A17">
        <w:trPr>
          <w:trHeight w:val="375"/>
        </w:trPr>
        <w:tc>
          <w:tcPr>
            <w:tcW w:w="1920" w:type="dxa"/>
          </w:tcPr>
          <w:p w14:paraId="27F96D3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</w:t>
            </w:r>
          </w:p>
        </w:tc>
        <w:tc>
          <w:tcPr>
            <w:tcW w:w="1440" w:type="dxa"/>
          </w:tcPr>
          <w:p w14:paraId="26DF6B7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21</w:t>
            </w:r>
          </w:p>
        </w:tc>
        <w:tc>
          <w:tcPr>
            <w:tcW w:w="1440" w:type="dxa"/>
          </w:tcPr>
          <w:p w14:paraId="642971B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</w:t>
            </w:r>
          </w:p>
        </w:tc>
        <w:tc>
          <w:tcPr>
            <w:tcW w:w="1440" w:type="dxa"/>
          </w:tcPr>
          <w:p w14:paraId="24FC650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12</w:t>
            </w:r>
          </w:p>
        </w:tc>
        <w:tc>
          <w:tcPr>
            <w:tcW w:w="1455" w:type="dxa"/>
          </w:tcPr>
          <w:p w14:paraId="01BBA3F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80</w:t>
            </w:r>
          </w:p>
        </w:tc>
      </w:tr>
      <w:tr w:rsidR="00F6520B" w:rsidRPr="003976C2" w14:paraId="65107990" w14:textId="77777777" w:rsidTr="00447A17">
        <w:trPr>
          <w:trHeight w:val="375"/>
        </w:trPr>
        <w:tc>
          <w:tcPr>
            <w:tcW w:w="1920" w:type="dxa"/>
          </w:tcPr>
          <w:p w14:paraId="3F22DC0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200</w:t>
            </w:r>
          </w:p>
        </w:tc>
        <w:tc>
          <w:tcPr>
            <w:tcW w:w="1440" w:type="dxa"/>
          </w:tcPr>
          <w:p w14:paraId="3760F4B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16</w:t>
            </w:r>
          </w:p>
        </w:tc>
        <w:tc>
          <w:tcPr>
            <w:tcW w:w="1440" w:type="dxa"/>
          </w:tcPr>
          <w:p w14:paraId="1D99762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16</w:t>
            </w:r>
          </w:p>
        </w:tc>
        <w:tc>
          <w:tcPr>
            <w:tcW w:w="1440" w:type="dxa"/>
          </w:tcPr>
          <w:p w14:paraId="2355EC2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</w:t>
            </w:r>
          </w:p>
        </w:tc>
        <w:tc>
          <w:tcPr>
            <w:tcW w:w="1455" w:type="dxa"/>
          </w:tcPr>
          <w:p w14:paraId="3250E93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69</w:t>
            </w:r>
          </w:p>
        </w:tc>
      </w:tr>
      <w:tr w:rsidR="00F6520B" w:rsidRPr="003976C2" w14:paraId="5E0FDDD4" w14:textId="77777777" w:rsidTr="00447A17">
        <w:trPr>
          <w:trHeight w:val="375"/>
        </w:trPr>
        <w:tc>
          <w:tcPr>
            <w:tcW w:w="1920" w:type="dxa"/>
          </w:tcPr>
          <w:p w14:paraId="4414703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300</w:t>
            </w:r>
          </w:p>
        </w:tc>
        <w:tc>
          <w:tcPr>
            <w:tcW w:w="1440" w:type="dxa"/>
          </w:tcPr>
          <w:p w14:paraId="5F20CA5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12</w:t>
            </w:r>
          </w:p>
        </w:tc>
        <w:tc>
          <w:tcPr>
            <w:tcW w:w="1440" w:type="dxa"/>
          </w:tcPr>
          <w:p w14:paraId="07FF2A7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14</w:t>
            </w:r>
          </w:p>
        </w:tc>
        <w:tc>
          <w:tcPr>
            <w:tcW w:w="1440" w:type="dxa"/>
          </w:tcPr>
          <w:p w14:paraId="630D26A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</w:t>
            </w:r>
          </w:p>
        </w:tc>
        <w:tc>
          <w:tcPr>
            <w:tcW w:w="1455" w:type="dxa"/>
          </w:tcPr>
          <w:p w14:paraId="0A9054B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61</w:t>
            </w:r>
          </w:p>
        </w:tc>
      </w:tr>
      <w:tr w:rsidR="00F6520B" w:rsidRPr="003976C2" w14:paraId="2D4D6232" w14:textId="77777777" w:rsidTr="00447A17">
        <w:trPr>
          <w:trHeight w:val="375"/>
        </w:trPr>
        <w:tc>
          <w:tcPr>
            <w:tcW w:w="1920" w:type="dxa"/>
          </w:tcPr>
          <w:p w14:paraId="21BE01E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</w:t>
            </w:r>
          </w:p>
        </w:tc>
        <w:tc>
          <w:tcPr>
            <w:tcW w:w="1440" w:type="dxa"/>
          </w:tcPr>
          <w:p w14:paraId="115CE13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9</w:t>
            </w:r>
          </w:p>
        </w:tc>
        <w:tc>
          <w:tcPr>
            <w:tcW w:w="1440" w:type="dxa"/>
          </w:tcPr>
          <w:p w14:paraId="333938C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</w:t>
            </w:r>
          </w:p>
        </w:tc>
        <w:tc>
          <w:tcPr>
            <w:tcW w:w="1440" w:type="dxa"/>
          </w:tcPr>
          <w:p w14:paraId="3543E17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  <w:tc>
          <w:tcPr>
            <w:tcW w:w="1455" w:type="dxa"/>
          </w:tcPr>
          <w:p w14:paraId="082C79E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53</w:t>
            </w:r>
          </w:p>
        </w:tc>
      </w:tr>
      <w:tr w:rsidR="00F6520B" w:rsidRPr="003976C2" w14:paraId="4F1C7169" w14:textId="77777777" w:rsidTr="00447A17">
        <w:trPr>
          <w:trHeight w:val="375"/>
        </w:trPr>
        <w:tc>
          <w:tcPr>
            <w:tcW w:w="1920" w:type="dxa"/>
          </w:tcPr>
          <w:p w14:paraId="0CBCD26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750</w:t>
            </w:r>
          </w:p>
        </w:tc>
        <w:tc>
          <w:tcPr>
            <w:tcW w:w="1440" w:type="dxa"/>
          </w:tcPr>
          <w:p w14:paraId="42DFD89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  <w:tc>
          <w:tcPr>
            <w:tcW w:w="1440" w:type="dxa"/>
          </w:tcPr>
          <w:p w14:paraId="2085BEC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</w:t>
            </w:r>
          </w:p>
        </w:tc>
        <w:tc>
          <w:tcPr>
            <w:tcW w:w="1440" w:type="dxa"/>
          </w:tcPr>
          <w:p w14:paraId="45F5880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</w:t>
            </w:r>
          </w:p>
        </w:tc>
        <w:tc>
          <w:tcPr>
            <w:tcW w:w="1455" w:type="dxa"/>
          </w:tcPr>
          <w:p w14:paraId="777142C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49</w:t>
            </w:r>
          </w:p>
        </w:tc>
      </w:tr>
      <w:tr w:rsidR="00F6520B" w:rsidRPr="003976C2" w14:paraId="2314449C" w14:textId="77777777" w:rsidTr="00447A17">
        <w:trPr>
          <w:trHeight w:val="375"/>
        </w:trPr>
        <w:tc>
          <w:tcPr>
            <w:tcW w:w="1920" w:type="dxa"/>
          </w:tcPr>
          <w:p w14:paraId="1137B92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</w:t>
            </w:r>
          </w:p>
        </w:tc>
        <w:tc>
          <w:tcPr>
            <w:tcW w:w="1440" w:type="dxa"/>
          </w:tcPr>
          <w:p w14:paraId="21C748F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</w:t>
            </w:r>
          </w:p>
        </w:tc>
        <w:tc>
          <w:tcPr>
            <w:tcW w:w="1440" w:type="dxa"/>
          </w:tcPr>
          <w:p w14:paraId="7546005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</w:t>
            </w:r>
          </w:p>
        </w:tc>
        <w:tc>
          <w:tcPr>
            <w:tcW w:w="1440" w:type="dxa"/>
          </w:tcPr>
          <w:p w14:paraId="1989068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1455" w:type="dxa"/>
          </w:tcPr>
          <w:p w14:paraId="38CCC7A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46</w:t>
            </w:r>
          </w:p>
        </w:tc>
      </w:tr>
      <w:tr w:rsidR="00F6520B" w:rsidRPr="003976C2" w14:paraId="3ED65BC2" w14:textId="77777777" w:rsidTr="00447A17">
        <w:trPr>
          <w:trHeight w:val="375"/>
        </w:trPr>
        <w:tc>
          <w:tcPr>
            <w:tcW w:w="1920" w:type="dxa"/>
          </w:tcPr>
          <w:p w14:paraId="5B98E09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1500</w:t>
            </w:r>
          </w:p>
        </w:tc>
        <w:tc>
          <w:tcPr>
            <w:tcW w:w="1440" w:type="dxa"/>
          </w:tcPr>
          <w:p w14:paraId="12EC415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1440" w:type="dxa"/>
          </w:tcPr>
          <w:p w14:paraId="0C92991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</w:t>
            </w:r>
          </w:p>
        </w:tc>
        <w:tc>
          <w:tcPr>
            <w:tcW w:w="1440" w:type="dxa"/>
          </w:tcPr>
          <w:p w14:paraId="6F06F67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1455" w:type="dxa"/>
          </w:tcPr>
          <w:p w14:paraId="7929420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40</w:t>
            </w:r>
          </w:p>
        </w:tc>
      </w:tr>
      <w:tr w:rsidR="00F6520B" w:rsidRPr="003976C2" w14:paraId="5AF64368" w14:textId="77777777" w:rsidTr="00447A17">
        <w:trPr>
          <w:trHeight w:val="375"/>
        </w:trPr>
        <w:tc>
          <w:tcPr>
            <w:tcW w:w="1920" w:type="dxa"/>
          </w:tcPr>
          <w:p w14:paraId="408B064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2500</w:t>
            </w:r>
          </w:p>
        </w:tc>
        <w:tc>
          <w:tcPr>
            <w:tcW w:w="1440" w:type="dxa"/>
          </w:tcPr>
          <w:p w14:paraId="307BD13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1440" w:type="dxa"/>
          </w:tcPr>
          <w:p w14:paraId="1916108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  <w:tc>
          <w:tcPr>
            <w:tcW w:w="1440" w:type="dxa"/>
          </w:tcPr>
          <w:p w14:paraId="7E8429C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</w:t>
            </w:r>
          </w:p>
        </w:tc>
        <w:tc>
          <w:tcPr>
            <w:tcW w:w="1455" w:type="dxa"/>
          </w:tcPr>
          <w:p w14:paraId="2F43E6B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32</w:t>
            </w:r>
          </w:p>
        </w:tc>
      </w:tr>
      <w:tr w:rsidR="00F6520B" w:rsidRPr="003976C2" w14:paraId="6A46B988" w14:textId="77777777" w:rsidTr="00447A17">
        <w:trPr>
          <w:trHeight w:val="375"/>
        </w:trPr>
        <w:tc>
          <w:tcPr>
            <w:tcW w:w="1920" w:type="dxa"/>
          </w:tcPr>
          <w:p w14:paraId="3484D99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5000</w:t>
            </w:r>
          </w:p>
        </w:tc>
        <w:tc>
          <w:tcPr>
            <w:tcW w:w="1440" w:type="dxa"/>
          </w:tcPr>
          <w:p w14:paraId="679BD2B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</w:t>
            </w:r>
          </w:p>
        </w:tc>
        <w:tc>
          <w:tcPr>
            <w:tcW w:w="1440" w:type="dxa"/>
          </w:tcPr>
          <w:p w14:paraId="5FEF890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</w:t>
            </w:r>
          </w:p>
        </w:tc>
        <w:tc>
          <w:tcPr>
            <w:tcW w:w="1440" w:type="dxa"/>
          </w:tcPr>
          <w:p w14:paraId="0369980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</w:t>
            </w:r>
          </w:p>
        </w:tc>
        <w:tc>
          <w:tcPr>
            <w:tcW w:w="1455" w:type="dxa"/>
          </w:tcPr>
          <w:p w14:paraId="04F947D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26</w:t>
            </w:r>
          </w:p>
        </w:tc>
      </w:tr>
      <w:tr w:rsidR="00F6520B" w:rsidRPr="003976C2" w14:paraId="6086029A" w14:textId="77777777" w:rsidTr="00447A17">
        <w:trPr>
          <w:trHeight w:val="375"/>
        </w:trPr>
        <w:tc>
          <w:tcPr>
            <w:tcW w:w="1920" w:type="dxa"/>
          </w:tcPr>
          <w:p w14:paraId="364884D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10000</w:t>
            </w:r>
          </w:p>
        </w:tc>
        <w:tc>
          <w:tcPr>
            <w:tcW w:w="1440" w:type="dxa"/>
          </w:tcPr>
          <w:p w14:paraId="171D6EF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</w:t>
            </w:r>
          </w:p>
        </w:tc>
        <w:tc>
          <w:tcPr>
            <w:tcW w:w="1440" w:type="dxa"/>
          </w:tcPr>
          <w:p w14:paraId="5F37F14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1440" w:type="dxa"/>
          </w:tcPr>
          <w:p w14:paraId="002FCC9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</w:t>
            </w:r>
          </w:p>
        </w:tc>
        <w:tc>
          <w:tcPr>
            <w:tcW w:w="1455" w:type="dxa"/>
          </w:tcPr>
          <w:p w14:paraId="44C8A59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22</w:t>
            </w:r>
          </w:p>
        </w:tc>
      </w:tr>
    </w:tbl>
    <w:p w14:paraId="6175A3DD" w14:textId="77777777" w:rsidR="00E17B27" w:rsidRPr="003976C2" w:rsidRDefault="00E17B27" w:rsidP="006B6555">
      <w:pPr>
        <w:spacing w:after="0" w:line="240" w:lineRule="auto"/>
      </w:pPr>
      <w:bookmarkStart w:id="439" w:name="_Toc58253372"/>
    </w:p>
    <w:p w14:paraId="03037C9A" w14:textId="01F5E1AF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40" w:name="_Toc77335632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39"/>
      <w:bookmarkEnd w:id="440"/>
    </w:p>
    <w:p w14:paraId="37CFC975" w14:textId="54609061" w:rsidR="00F6520B" w:rsidRPr="003976C2" w:rsidRDefault="00F6520B" w:rsidP="00800357">
      <w:pPr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Részl</w:t>
      </w:r>
      <w:r w:rsidR="00634903" w:rsidRPr="003976C2">
        <w:rPr>
          <w:iCs/>
          <w:lang w:eastAsia="hu-HU"/>
        </w:rPr>
        <w:t>etes</w:t>
      </w:r>
      <w:r w:rsidR="00EA19E6">
        <w:rPr>
          <w:iCs/>
          <w:lang w:eastAsia="hu-HU"/>
        </w:rPr>
        <w:t xml:space="preserve"> </w:t>
      </w:r>
      <w:r w:rsidR="00634903" w:rsidRPr="003976C2">
        <w:rPr>
          <w:iCs/>
          <w:lang w:eastAsia="hu-HU"/>
        </w:rPr>
        <w:t>módszerként</w:t>
      </w:r>
      <w:r w:rsidR="00EA19E6">
        <w:rPr>
          <w:iCs/>
          <w:lang w:eastAsia="hu-HU"/>
        </w:rPr>
        <w:t xml:space="preserve"> </w:t>
      </w:r>
      <w:r w:rsidR="00634903" w:rsidRPr="003976C2">
        <w:rPr>
          <w:iCs/>
          <w:lang w:eastAsia="hu-HU"/>
        </w:rPr>
        <w:t>alkalmazható</w:t>
      </w:r>
      <w:r w:rsidR="00EA19E6">
        <w:rPr>
          <w:iCs/>
          <w:lang w:eastAsia="hu-HU"/>
        </w:rPr>
        <w:t xml:space="preserve"> </w:t>
      </w:r>
      <w:r w:rsidR="00634903"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15316-5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szabvány.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elosztási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veszteségek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</w:p>
    <w:p w14:paraId="3970591C" w14:textId="09AE4382" w:rsidR="00F6520B" w:rsidRPr="003976C2" w:rsidRDefault="00EA2437" w:rsidP="00800357">
      <w:pPr>
        <w:spacing w:after="0" w:line="240" w:lineRule="auto"/>
        <w:rPr>
          <w:sz w:val="13"/>
          <w:szCs w:val="13"/>
          <w:lang w:eastAsia="hu-HU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  <w:lang w:eastAsia="hu-HU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hu-HU"/>
              </w:rPr>
              <m:t>HMV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,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t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á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  <w:lang w:eastAsia="hu-HU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hu-HU"/>
              </w:rPr>
              <m:t>HW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;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sto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;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ls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,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nrbl</m:t>
            </m:r>
          </m:sub>
        </m:sSub>
        <m:r>
          <w:rPr>
            <w:rFonts w:ascii="Cambria Math" w:hAnsi="Cambria Math"/>
            <w:sz w:val="20"/>
            <w:szCs w:val="20"/>
            <w:lang w:eastAsia="hu-HU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  <w:lang w:eastAsia="hu-HU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hu-HU"/>
              </w:rPr>
              <m:t>HW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;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sto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;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ls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,</m:t>
            </m:r>
            <m:r>
              <w:rPr>
                <w:rFonts w:ascii="Cambria Math" w:hAnsi="Cambria Math"/>
                <w:sz w:val="20"/>
                <w:szCs w:val="20"/>
                <w:lang w:eastAsia="hu-HU"/>
              </w:rPr>
              <m:t>rbl</m:t>
            </m:r>
          </m:sub>
        </m:sSub>
        <m:r>
          <w:rPr>
            <w:rFonts w:ascii="Cambria Math" w:hAnsi="Cambria Math"/>
            <w:sz w:val="20"/>
            <w:szCs w:val="20"/>
            <w:lang w:eastAsia="hu-HU"/>
          </w:rPr>
          <m:t xml:space="preserve">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0"/>
                <w:szCs w:val="20"/>
                <w:lang w:eastAsia="hu-H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  <w:lang w:eastAsia="hu-HU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kW</m:t>
                </m:r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h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é</m:t>
                </m:r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v</m:t>
                </m:r>
              </m:den>
            </m:f>
          </m:e>
        </m:d>
        <m:r>
          <w:rPr>
            <w:rFonts w:ascii="Cambria Math" w:hAnsi="Cambria Math"/>
            <w:sz w:val="20"/>
            <w:szCs w:val="20"/>
            <w:lang w:eastAsia="hu-HU"/>
          </w:rPr>
          <m:t xml:space="preserve"> </m:t>
        </m:r>
        <m:r>
          <w:rPr>
            <w:rFonts w:ascii="Cambria Math" w:hAnsi="Cambria Math"/>
            <w:sz w:val="20"/>
            <w:szCs w:val="20"/>
            <w:lang w:eastAsia="hu-HU"/>
          </w:rPr>
          <m:t>vagy</m:t>
        </m:r>
        <m:r>
          <w:rPr>
            <w:rFonts w:ascii="Cambria Math" w:hAnsi="Cambria Math"/>
            <w:sz w:val="20"/>
            <w:szCs w:val="20"/>
            <w:lang w:eastAsia="hu-HU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0"/>
                <w:szCs w:val="20"/>
                <w:lang w:eastAsia="hu-H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  <w:lang w:eastAsia="hu-HU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kW</m:t>
                </m:r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h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id</m:t>
                </m:r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ő</m:t>
                </m:r>
                <m:r>
                  <w:rPr>
                    <w:rFonts w:ascii="Cambria Math" w:hAnsi="Cambria Math"/>
                    <w:sz w:val="20"/>
                    <w:szCs w:val="20"/>
                    <w:lang w:eastAsia="hu-HU"/>
                  </w:rPr>
                  <m:t>szak</m:t>
                </m:r>
              </m:den>
            </m:f>
          </m:e>
        </m:d>
      </m:oMath>
      <w:r w:rsidR="006832CF" w:rsidRPr="003976C2">
        <w:tab/>
      </w:r>
      <w:r w:rsidR="006832CF" w:rsidRPr="003976C2">
        <w:rPr>
          <w:sz w:val="13"/>
          <w:szCs w:val="13"/>
          <w:lang w:eastAsia="hu-HU"/>
        </w:rPr>
        <w:tab/>
      </w:r>
      <w:r w:rsidR="006832CF" w:rsidRPr="003976C2">
        <w:rPr>
          <w:i/>
          <w:lang w:eastAsia="hu-HU"/>
        </w:rPr>
        <w:t>(</w:t>
      </w:r>
      <w:r w:rsidR="006832CF" w:rsidRPr="003976C2">
        <w:rPr>
          <w:i/>
          <w:lang w:eastAsia="hu-HU"/>
        </w:rPr>
        <w:fldChar w:fldCharType="begin"/>
      </w:r>
      <w:r w:rsidR="006832CF" w:rsidRPr="003976C2">
        <w:rPr>
          <w:i/>
          <w:lang w:eastAsia="hu-HU"/>
        </w:rPr>
        <w:instrText xml:space="preserve"> STYLEREF 1 \s </w:instrText>
      </w:r>
      <w:r w:rsidR="006832CF" w:rsidRPr="003976C2">
        <w:rPr>
          <w:i/>
          <w:lang w:eastAsia="hu-HU"/>
        </w:rPr>
        <w:fldChar w:fldCharType="separate"/>
      </w:r>
      <w:r w:rsidR="009A56CF" w:rsidRPr="003976C2">
        <w:rPr>
          <w:i/>
          <w:noProof/>
          <w:lang w:eastAsia="hu-HU"/>
        </w:rPr>
        <w:t>9</w:t>
      </w:r>
      <w:r w:rsidR="006832CF" w:rsidRPr="003976C2">
        <w:rPr>
          <w:i/>
          <w:lang w:eastAsia="hu-HU"/>
        </w:rPr>
        <w:fldChar w:fldCharType="end"/>
      </w:r>
      <w:r w:rsidR="006832CF" w:rsidRPr="003976C2">
        <w:rPr>
          <w:i/>
          <w:lang w:eastAsia="hu-HU"/>
        </w:rPr>
        <w:t>.</w:t>
      </w:r>
      <w:r w:rsidR="006832CF" w:rsidRPr="003976C2">
        <w:rPr>
          <w:i/>
          <w:lang w:eastAsia="hu-HU"/>
        </w:rPr>
        <w:fldChar w:fldCharType="begin"/>
      </w:r>
      <w:r w:rsidR="006832CF" w:rsidRPr="003976C2">
        <w:rPr>
          <w:i/>
          <w:lang w:eastAsia="hu-HU"/>
        </w:rPr>
        <w:instrText xml:space="preserve"> SEQ egyenlet \* ARABIC \s 1 </w:instrText>
      </w:r>
      <w:r w:rsidR="006832CF" w:rsidRPr="003976C2">
        <w:rPr>
          <w:i/>
          <w:lang w:eastAsia="hu-HU"/>
        </w:rPr>
        <w:fldChar w:fldCharType="separate"/>
      </w:r>
      <w:r w:rsidR="009A56CF" w:rsidRPr="003976C2">
        <w:rPr>
          <w:i/>
          <w:noProof/>
          <w:lang w:eastAsia="hu-HU"/>
        </w:rPr>
        <w:t>11</w:t>
      </w:r>
      <w:r w:rsidR="006832CF" w:rsidRPr="003976C2">
        <w:rPr>
          <w:i/>
          <w:lang w:eastAsia="hu-HU"/>
        </w:rPr>
        <w:fldChar w:fldCharType="end"/>
      </w:r>
      <w:r w:rsidR="006832CF" w:rsidRPr="003976C2">
        <w:rPr>
          <w:i/>
          <w:lang w:eastAsia="hu-HU"/>
        </w:rPr>
        <w:t>)</w:t>
      </w:r>
    </w:p>
    <w:p w14:paraId="26175C38" w14:textId="3FAADA3A" w:rsidR="00F6520B" w:rsidRPr="003976C2" w:rsidRDefault="00F6520B" w:rsidP="00800357">
      <w:pPr>
        <w:spacing w:after="0" w:line="240" w:lineRule="auto"/>
      </w:pPr>
      <w:r w:rsidRPr="003976C2">
        <w:t>összefüggéssel</w:t>
      </w:r>
      <w:r w:rsidR="00EA19E6">
        <w:t xml:space="preserve"> </w:t>
      </w:r>
      <w:r w:rsidRPr="003976C2">
        <w:t>határozhatók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HMV</w:t>
      </w:r>
      <w:r w:rsidR="00EA19E6">
        <w:t xml:space="preserve"> </w:t>
      </w:r>
      <w:r w:rsidRPr="003976C2">
        <w:t>tárolóra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képlet</w:t>
      </w:r>
      <w:r w:rsidR="00EA19E6">
        <w:t xml:space="preserve"> </w:t>
      </w:r>
      <w:r w:rsidRPr="003976C2">
        <w:t>első</w:t>
      </w:r>
      <w:r w:rsidR="00EA19E6">
        <w:t xml:space="preserve"> </w:t>
      </w:r>
      <w:r w:rsidRPr="003976C2">
        <w:t>tagja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veszteség</w:t>
      </w:r>
      <w:r w:rsidR="00EA19E6">
        <w:t xml:space="preserve"> </w:t>
      </w:r>
      <w:r w:rsidRPr="003976C2">
        <w:t>vissza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nyerhető</w:t>
      </w:r>
      <w:r w:rsidR="00EA19E6">
        <w:t xml:space="preserve"> </w:t>
      </w:r>
      <w:r w:rsidRPr="003976C2">
        <w:t>része,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második</w:t>
      </w:r>
      <w:r w:rsidR="00EA19E6">
        <w:t xml:space="preserve"> </w:t>
      </w:r>
      <w:r w:rsidRPr="003976C2">
        <w:t>tagja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visszanyerhető</w:t>
      </w:r>
      <w:r w:rsidR="00EA19E6">
        <w:t xml:space="preserve"> </w:t>
      </w:r>
      <w:r w:rsidRPr="003976C2">
        <w:t>rész.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visszanyerhető</w:t>
      </w:r>
      <w:r w:rsidR="00EA19E6">
        <w:t xml:space="preserve"> </w:t>
      </w:r>
      <w:r w:rsidRPr="003976C2">
        <w:t>hányad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fűtési</w:t>
      </w:r>
      <w:r w:rsidR="00EA19E6">
        <w:t xml:space="preserve"> </w:t>
      </w:r>
      <w:r w:rsidRPr="003976C2">
        <w:t>igényből</w:t>
      </w:r>
      <w:r w:rsidR="00EA19E6">
        <w:t xml:space="preserve"> </w:t>
      </w:r>
      <w:r w:rsidRPr="003976C2">
        <w:t>levonandó,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itt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venni.</w:t>
      </w:r>
    </w:p>
    <w:p w14:paraId="69398A09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5F71763A" w14:textId="1A19C636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41" w:name="_Toc58253373"/>
      <w:bookmarkStart w:id="442" w:name="_Toc77335633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melegvíz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elosztás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veszteségei</w:t>
      </w:r>
      <w:bookmarkEnd w:id="441"/>
      <w:bookmarkEnd w:id="442"/>
    </w:p>
    <w:p w14:paraId="1ED16BAF" w14:textId="497AC4C0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43" w:name="_Toc58253374"/>
      <w:bookmarkStart w:id="444" w:name="_Toc77335634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43"/>
      <w:bookmarkEnd w:id="444"/>
    </w:p>
    <w:p w14:paraId="631CDF88" w14:textId="77777777" w:rsidR="00F6520B" w:rsidRPr="003976C2" w:rsidRDefault="00F6520B" w:rsidP="00800357">
      <w:pPr>
        <w:spacing w:after="0" w:line="240" w:lineRule="auto"/>
      </w:pPr>
    </w:p>
    <w:p w14:paraId="65B83EC5" w14:textId="62AA6C53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11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</w:t>
      </w:r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melegvíz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elosztó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cirkulációs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vezeték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energiaigény,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HMV,száll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HMV,net</m:t>
                </m:r>
              </m:sub>
            </m:sSub>
          </m:den>
        </m:f>
      </m:oMath>
    </w:p>
    <w:tbl>
      <w:tblPr>
        <w:tblStyle w:val="Rcsostblzat"/>
        <w:tblW w:w="7695" w:type="dxa"/>
        <w:tblLook w:val="04A0" w:firstRow="1" w:lastRow="0" w:firstColumn="1" w:lastColumn="0" w:noHBand="0" w:noVBand="1"/>
      </w:tblPr>
      <w:tblGrid>
        <w:gridCol w:w="1920"/>
        <w:gridCol w:w="1440"/>
        <w:gridCol w:w="1440"/>
        <w:gridCol w:w="1440"/>
        <w:gridCol w:w="1455"/>
      </w:tblGrid>
      <w:tr w:rsidR="00F6520B" w:rsidRPr="003976C2" w14:paraId="1C6ADC41" w14:textId="77777777" w:rsidTr="00447A17">
        <w:trPr>
          <w:trHeight w:val="375"/>
        </w:trPr>
        <w:tc>
          <w:tcPr>
            <w:tcW w:w="1920" w:type="dxa"/>
            <w:vMerge w:val="restart"/>
            <w:hideMark/>
          </w:tcPr>
          <w:p w14:paraId="684CE7A7" w14:textId="77777777" w:rsidR="00F6520B" w:rsidRPr="003976C2" w:rsidRDefault="00F6520B" w:rsidP="00800357">
            <w:pPr>
              <w:shd w:val="clear" w:color="auto" w:fill="FFFFFF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5775" w:type="dxa"/>
            <w:gridSpan w:val="4"/>
            <w:hideMark/>
          </w:tcPr>
          <w:p w14:paraId="695FD492" w14:textId="0171AEB8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Az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elosztás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hővesztesége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nettó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melegvíz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készítési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hőigény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százalékában</w:t>
            </w:r>
          </w:p>
        </w:tc>
      </w:tr>
      <w:tr w:rsidR="00F6520B" w:rsidRPr="003976C2" w14:paraId="51307409" w14:textId="77777777" w:rsidTr="00447A17">
        <w:trPr>
          <w:trHeight w:val="375"/>
        </w:trPr>
        <w:tc>
          <w:tcPr>
            <w:tcW w:w="1920" w:type="dxa"/>
            <w:vMerge/>
            <w:hideMark/>
          </w:tcPr>
          <w:p w14:paraId="4A905CB7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2880" w:type="dxa"/>
            <w:gridSpan w:val="2"/>
            <w:hideMark/>
          </w:tcPr>
          <w:p w14:paraId="1F41ADAD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Cirkulációval</w:t>
            </w:r>
          </w:p>
        </w:tc>
        <w:tc>
          <w:tcPr>
            <w:tcW w:w="2895" w:type="dxa"/>
            <w:gridSpan w:val="2"/>
            <w:hideMark/>
          </w:tcPr>
          <w:p w14:paraId="35B08D7B" w14:textId="5213074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Cirkuláció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nélkül</w:t>
            </w:r>
          </w:p>
        </w:tc>
      </w:tr>
      <w:tr w:rsidR="00F6520B" w:rsidRPr="003976C2" w14:paraId="0AD37288" w14:textId="77777777" w:rsidTr="00447A17">
        <w:trPr>
          <w:trHeight w:val="375"/>
        </w:trPr>
        <w:tc>
          <w:tcPr>
            <w:tcW w:w="1920" w:type="dxa"/>
            <w:hideMark/>
          </w:tcPr>
          <w:p w14:paraId="4AE05AA1" w14:textId="3B2F4992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Alapterületig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i/>
                <w:iCs/>
                <w:sz w:val="20"/>
              </w:rPr>
              <w:t>A</w:t>
            </w:r>
            <w:r w:rsidRPr="003976C2">
              <w:rPr>
                <w:rFonts w:eastAsia="Times New Roman"/>
                <w:i/>
                <w:iCs/>
                <w:position w:val="-12"/>
                <w:sz w:val="20"/>
              </w:rPr>
              <w:t>rszr</w:t>
            </w:r>
            <w:r w:rsidR="00EA19E6">
              <w:rPr>
                <w:rFonts w:eastAsia="Times New Roman"/>
                <w:i/>
                <w:iCs/>
                <w:position w:val="-12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[m</w:t>
            </w:r>
            <w:r w:rsidRPr="003976C2">
              <w:rPr>
                <w:rFonts w:eastAsia="Times New Roman"/>
                <w:position w:val="10"/>
                <w:sz w:val="20"/>
              </w:rPr>
              <w:t>2</w:t>
            </w:r>
            <w:r w:rsidRPr="003976C2">
              <w:rPr>
                <w:rFonts w:eastAsia="Times New Roman"/>
                <w:sz w:val="20"/>
              </w:rPr>
              <w:t>]</w:t>
            </w:r>
          </w:p>
        </w:tc>
        <w:tc>
          <w:tcPr>
            <w:tcW w:w="1440" w:type="dxa"/>
            <w:hideMark/>
          </w:tcPr>
          <w:p w14:paraId="1C01B8C5" w14:textId="3442C3E5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Elosztás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fűtött</w:t>
            </w:r>
            <w:r w:rsidRPr="003976C2">
              <w:rPr>
                <w:rFonts w:eastAsia="Times New Roman"/>
                <w:sz w:val="20"/>
              </w:rPr>
              <w:br/>
              <w:t>téren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kívül</w:t>
            </w:r>
          </w:p>
        </w:tc>
        <w:tc>
          <w:tcPr>
            <w:tcW w:w="1440" w:type="dxa"/>
            <w:hideMark/>
          </w:tcPr>
          <w:p w14:paraId="091A0EB9" w14:textId="6D96622C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Elosztás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fűtött</w:t>
            </w:r>
            <w:r w:rsidRPr="003976C2">
              <w:rPr>
                <w:rFonts w:eastAsia="Times New Roman"/>
                <w:sz w:val="20"/>
              </w:rPr>
              <w:br/>
              <w:t>téren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belül</w:t>
            </w:r>
          </w:p>
        </w:tc>
        <w:tc>
          <w:tcPr>
            <w:tcW w:w="1440" w:type="dxa"/>
            <w:hideMark/>
          </w:tcPr>
          <w:p w14:paraId="47B388AD" w14:textId="5A000E52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Elosztás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fűtött</w:t>
            </w:r>
            <w:r w:rsidRPr="003976C2">
              <w:rPr>
                <w:rFonts w:eastAsia="Times New Roman"/>
                <w:sz w:val="20"/>
              </w:rPr>
              <w:br/>
              <w:t>téren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kívül</w:t>
            </w:r>
          </w:p>
        </w:tc>
        <w:tc>
          <w:tcPr>
            <w:tcW w:w="1455" w:type="dxa"/>
            <w:hideMark/>
          </w:tcPr>
          <w:p w14:paraId="4D8F3AE6" w14:textId="7C027F6D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Elosztás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a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fűtött</w:t>
            </w:r>
            <w:r w:rsidRPr="003976C2">
              <w:rPr>
                <w:rFonts w:eastAsia="Times New Roman"/>
                <w:sz w:val="20"/>
              </w:rPr>
              <w:br/>
              <w:t>téren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belül</w:t>
            </w:r>
          </w:p>
        </w:tc>
      </w:tr>
      <w:tr w:rsidR="00F6520B" w:rsidRPr="003976C2" w14:paraId="3C647C41" w14:textId="77777777" w:rsidTr="00447A17">
        <w:trPr>
          <w:trHeight w:val="375"/>
        </w:trPr>
        <w:tc>
          <w:tcPr>
            <w:tcW w:w="1920" w:type="dxa"/>
            <w:hideMark/>
          </w:tcPr>
          <w:p w14:paraId="6CDD913D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40" w:type="dxa"/>
            <w:hideMark/>
          </w:tcPr>
          <w:p w14:paraId="0B19B618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%</w:t>
            </w:r>
          </w:p>
        </w:tc>
        <w:tc>
          <w:tcPr>
            <w:tcW w:w="1440" w:type="dxa"/>
            <w:hideMark/>
          </w:tcPr>
          <w:p w14:paraId="746B5D9B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%</w:t>
            </w:r>
          </w:p>
        </w:tc>
        <w:tc>
          <w:tcPr>
            <w:tcW w:w="1440" w:type="dxa"/>
            <w:hideMark/>
          </w:tcPr>
          <w:p w14:paraId="55F2E790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%</w:t>
            </w:r>
          </w:p>
        </w:tc>
        <w:tc>
          <w:tcPr>
            <w:tcW w:w="1455" w:type="dxa"/>
            <w:hideMark/>
          </w:tcPr>
          <w:p w14:paraId="62AA5AA6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%</w:t>
            </w:r>
          </w:p>
        </w:tc>
      </w:tr>
      <w:tr w:rsidR="00F6520B" w:rsidRPr="003976C2" w14:paraId="33260925" w14:textId="77777777" w:rsidTr="00447A17">
        <w:trPr>
          <w:trHeight w:val="375"/>
        </w:trPr>
        <w:tc>
          <w:tcPr>
            <w:tcW w:w="1920" w:type="dxa"/>
            <w:hideMark/>
          </w:tcPr>
          <w:p w14:paraId="75FF9D4E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440" w:type="dxa"/>
            <w:hideMark/>
          </w:tcPr>
          <w:p w14:paraId="6A42B56A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28</w:t>
            </w:r>
          </w:p>
        </w:tc>
        <w:tc>
          <w:tcPr>
            <w:tcW w:w="1440" w:type="dxa"/>
            <w:hideMark/>
          </w:tcPr>
          <w:p w14:paraId="1C369BEC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24</w:t>
            </w:r>
          </w:p>
        </w:tc>
        <w:tc>
          <w:tcPr>
            <w:tcW w:w="1440" w:type="dxa"/>
            <w:hideMark/>
          </w:tcPr>
          <w:p w14:paraId="76085C3C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13</w:t>
            </w:r>
          </w:p>
        </w:tc>
        <w:tc>
          <w:tcPr>
            <w:tcW w:w="1455" w:type="dxa"/>
            <w:hideMark/>
          </w:tcPr>
          <w:p w14:paraId="39C77025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10</w:t>
            </w:r>
          </w:p>
        </w:tc>
      </w:tr>
      <w:tr w:rsidR="00F6520B" w:rsidRPr="003976C2" w14:paraId="271C0342" w14:textId="77777777" w:rsidTr="00447A17">
        <w:trPr>
          <w:trHeight w:val="375"/>
        </w:trPr>
        <w:tc>
          <w:tcPr>
            <w:tcW w:w="1920" w:type="dxa"/>
            <w:hideMark/>
          </w:tcPr>
          <w:p w14:paraId="553991C7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150</w:t>
            </w:r>
          </w:p>
        </w:tc>
        <w:tc>
          <w:tcPr>
            <w:tcW w:w="1440" w:type="dxa"/>
            <w:hideMark/>
          </w:tcPr>
          <w:p w14:paraId="1C9A681F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22</w:t>
            </w:r>
          </w:p>
        </w:tc>
        <w:tc>
          <w:tcPr>
            <w:tcW w:w="1440" w:type="dxa"/>
            <w:hideMark/>
          </w:tcPr>
          <w:p w14:paraId="6A992528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19</w:t>
            </w:r>
          </w:p>
        </w:tc>
        <w:tc>
          <w:tcPr>
            <w:tcW w:w="1440" w:type="dxa"/>
            <w:hideMark/>
          </w:tcPr>
          <w:p w14:paraId="10335CB4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55" w:type="dxa"/>
            <w:hideMark/>
          </w:tcPr>
          <w:p w14:paraId="1D7831D2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</w:tr>
      <w:tr w:rsidR="00F6520B" w:rsidRPr="003976C2" w14:paraId="667042F9" w14:textId="77777777" w:rsidTr="00447A17">
        <w:trPr>
          <w:trHeight w:val="375"/>
        </w:trPr>
        <w:tc>
          <w:tcPr>
            <w:tcW w:w="1920" w:type="dxa"/>
            <w:hideMark/>
          </w:tcPr>
          <w:p w14:paraId="78B5B6C4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440" w:type="dxa"/>
            <w:hideMark/>
          </w:tcPr>
          <w:p w14:paraId="6E317B74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19</w:t>
            </w:r>
          </w:p>
        </w:tc>
        <w:tc>
          <w:tcPr>
            <w:tcW w:w="1440" w:type="dxa"/>
            <w:hideMark/>
          </w:tcPr>
          <w:p w14:paraId="7B5A13E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17</w:t>
            </w:r>
          </w:p>
        </w:tc>
        <w:tc>
          <w:tcPr>
            <w:tcW w:w="1440" w:type="dxa"/>
            <w:hideMark/>
          </w:tcPr>
          <w:p w14:paraId="49B9EA5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55" w:type="dxa"/>
            <w:hideMark/>
          </w:tcPr>
          <w:p w14:paraId="7C5F133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</w:tr>
      <w:tr w:rsidR="00F6520B" w:rsidRPr="003976C2" w14:paraId="57A9D1D3" w14:textId="77777777" w:rsidTr="00447A17">
        <w:trPr>
          <w:trHeight w:val="375"/>
        </w:trPr>
        <w:tc>
          <w:tcPr>
            <w:tcW w:w="1920" w:type="dxa"/>
            <w:hideMark/>
          </w:tcPr>
          <w:p w14:paraId="7BC6342D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440" w:type="dxa"/>
            <w:hideMark/>
          </w:tcPr>
          <w:p w14:paraId="7DCCADDC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17</w:t>
            </w:r>
          </w:p>
        </w:tc>
        <w:tc>
          <w:tcPr>
            <w:tcW w:w="1440" w:type="dxa"/>
            <w:hideMark/>
          </w:tcPr>
          <w:p w14:paraId="3036D984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15</w:t>
            </w:r>
          </w:p>
        </w:tc>
        <w:tc>
          <w:tcPr>
            <w:tcW w:w="1440" w:type="dxa"/>
            <w:hideMark/>
          </w:tcPr>
          <w:p w14:paraId="43437BE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55" w:type="dxa"/>
            <w:hideMark/>
          </w:tcPr>
          <w:p w14:paraId="0EF492A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</w:tr>
      <w:tr w:rsidR="00F6520B" w:rsidRPr="003976C2" w14:paraId="01F3CC59" w14:textId="77777777" w:rsidTr="00447A17">
        <w:trPr>
          <w:trHeight w:val="375"/>
        </w:trPr>
        <w:tc>
          <w:tcPr>
            <w:tcW w:w="1920" w:type="dxa"/>
            <w:hideMark/>
          </w:tcPr>
          <w:p w14:paraId="28E3735B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440" w:type="dxa"/>
            <w:hideMark/>
          </w:tcPr>
          <w:p w14:paraId="38CD2C85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14</w:t>
            </w:r>
          </w:p>
        </w:tc>
        <w:tc>
          <w:tcPr>
            <w:tcW w:w="1440" w:type="dxa"/>
            <w:hideMark/>
          </w:tcPr>
          <w:p w14:paraId="3231C894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13</w:t>
            </w:r>
          </w:p>
        </w:tc>
        <w:tc>
          <w:tcPr>
            <w:tcW w:w="1440" w:type="dxa"/>
            <w:hideMark/>
          </w:tcPr>
          <w:p w14:paraId="3AE89C9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55" w:type="dxa"/>
            <w:hideMark/>
          </w:tcPr>
          <w:p w14:paraId="08CB7FD5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</w:tr>
      <w:tr w:rsidR="00F6520B" w:rsidRPr="003976C2" w14:paraId="683F05DC" w14:textId="77777777" w:rsidTr="00447A17">
        <w:trPr>
          <w:trHeight w:val="375"/>
        </w:trPr>
        <w:tc>
          <w:tcPr>
            <w:tcW w:w="1920" w:type="dxa"/>
            <w:hideMark/>
          </w:tcPr>
          <w:p w14:paraId="00F32E2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750</w:t>
            </w:r>
          </w:p>
        </w:tc>
        <w:tc>
          <w:tcPr>
            <w:tcW w:w="1440" w:type="dxa"/>
            <w:hideMark/>
          </w:tcPr>
          <w:p w14:paraId="0C3D5986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13</w:t>
            </w:r>
          </w:p>
        </w:tc>
        <w:tc>
          <w:tcPr>
            <w:tcW w:w="1440" w:type="dxa"/>
            <w:hideMark/>
          </w:tcPr>
          <w:p w14:paraId="28A0104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12</w:t>
            </w:r>
          </w:p>
        </w:tc>
        <w:tc>
          <w:tcPr>
            <w:tcW w:w="1440" w:type="dxa"/>
            <w:hideMark/>
          </w:tcPr>
          <w:p w14:paraId="1F9CB5F6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55" w:type="dxa"/>
            <w:hideMark/>
          </w:tcPr>
          <w:p w14:paraId="59FD5F54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</w:tr>
      <w:tr w:rsidR="00F6520B" w:rsidRPr="003976C2" w14:paraId="32FF2249" w14:textId="77777777" w:rsidTr="00447A17">
        <w:trPr>
          <w:trHeight w:val="375"/>
        </w:trPr>
        <w:tc>
          <w:tcPr>
            <w:tcW w:w="1920" w:type="dxa"/>
            <w:hideMark/>
          </w:tcPr>
          <w:p w14:paraId="54D0BBC9" w14:textId="4618E2FF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&gt;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750</w:t>
            </w:r>
          </w:p>
        </w:tc>
        <w:tc>
          <w:tcPr>
            <w:tcW w:w="1440" w:type="dxa"/>
            <w:hideMark/>
          </w:tcPr>
          <w:p w14:paraId="66C0F951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13</w:t>
            </w:r>
          </w:p>
        </w:tc>
        <w:tc>
          <w:tcPr>
            <w:tcW w:w="1440" w:type="dxa"/>
            <w:hideMark/>
          </w:tcPr>
          <w:p w14:paraId="14297677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12</w:t>
            </w:r>
          </w:p>
        </w:tc>
        <w:tc>
          <w:tcPr>
            <w:tcW w:w="1440" w:type="dxa"/>
            <w:hideMark/>
          </w:tcPr>
          <w:p w14:paraId="15B2652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  <w:tc>
          <w:tcPr>
            <w:tcW w:w="1455" w:type="dxa"/>
            <w:hideMark/>
          </w:tcPr>
          <w:p w14:paraId="77DEA223" w14:textId="77777777" w:rsidR="00F6520B" w:rsidRPr="003976C2" w:rsidRDefault="00F6520B" w:rsidP="00800357">
            <w:pPr>
              <w:rPr>
                <w:rFonts w:eastAsia="Times New Roman"/>
                <w:sz w:val="20"/>
              </w:rPr>
            </w:pPr>
          </w:p>
        </w:tc>
      </w:tr>
    </w:tbl>
    <w:p w14:paraId="00D310E2" w14:textId="77777777" w:rsidR="00F6520B" w:rsidRDefault="00F6520B" w:rsidP="00800357">
      <w:pPr>
        <w:spacing w:after="0" w:line="240" w:lineRule="auto"/>
        <w:rPr>
          <w:lang w:eastAsia="hu-HU"/>
        </w:rPr>
      </w:pPr>
    </w:p>
    <w:p w14:paraId="193D7A3F" w14:textId="77777777" w:rsidR="006B6555" w:rsidRDefault="006B6555" w:rsidP="00800357">
      <w:pPr>
        <w:spacing w:after="0" w:line="240" w:lineRule="auto"/>
        <w:rPr>
          <w:lang w:eastAsia="hu-HU"/>
        </w:rPr>
      </w:pPr>
    </w:p>
    <w:p w14:paraId="6687881E" w14:textId="77777777" w:rsidR="006B6555" w:rsidRPr="003976C2" w:rsidRDefault="006B6555" w:rsidP="00800357">
      <w:pPr>
        <w:spacing w:after="0" w:line="240" w:lineRule="auto"/>
        <w:rPr>
          <w:lang w:eastAsia="hu-HU"/>
        </w:rPr>
      </w:pPr>
    </w:p>
    <w:p w14:paraId="3C3B50B8" w14:textId="165E4848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45" w:name="_Toc58253375"/>
      <w:bookmarkStart w:id="446" w:name="_Toc77335635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45"/>
      <w:bookmarkEnd w:id="446"/>
    </w:p>
    <w:p w14:paraId="4A947989" w14:textId="2345821E" w:rsidR="00F6520B" w:rsidRPr="003976C2" w:rsidRDefault="00F6520B" w:rsidP="00800357">
      <w:pPr>
        <w:spacing w:after="0" w:line="240" w:lineRule="auto"/>
        <w:rPr>
          <w:iCs/>
          <w:lang w:eastAsia="hu-HU"/>
        </w:rPr>
      </w:pPr>
      <w:r w:rsidRPr="003976C2">
        <w:rPr>
          <w:iCs/>
          <w:lang w:eastAsia="hu-HU"/>
        </w:rPr>
        <w:t>Részletes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módszerként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alkalmazható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MSZ-EN-15316-3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szabvány.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elosztási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veszteségek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</w:p>
    <w:p w14:paraId="3D076824" w14:textId="34369CB1" w:rsidR="00F6520B" w:rsidRPr="003976C2" w:rsidRDefault="00F6520B" w:rsidP="00800357">
      <w:pPr>
        <w:pStyle w:val="egyenlet"/>
        <w:rPr>
          <w:rFonts w:ascii="Times New Roman" w:hAnsi="Times New Roman"/>
          <w:lang w:eastAsia="hu-HU"/>
        </w:rPr>
      </w:pPr>
      <m:oMath>
        <m:r>
          <w:rPr>
            <w:lang w:eastAsia="hu-HU"/>
          </w:rPr>
          <m:t>Q</m:t>
        </m:r>
        <m:r>
          <w:rPr>
            <w:sz w:val="13"/>
            <w:szCs w:val="13"/>
            <w:lang w:eastAsia="hu-HU"/>
          </w:rPr>
          <m:t>HMV,száll</m:t>
        </m:r>
        <m:r>
          <m:t>=</m:t>
        </m:r>
        <m:r>
          <w:rPr>
            <w:lang w:eastAsia="hu-HU"/>
          </w:rPr>
          <m:t>Q</m:t>
        </m:r>
        <m:r>
          <w:rPr>
            <w:sz w:val="13"/>
            <w:szCs w:val="13"/>
            <w:lang w:eastAsia="hu-HU"/>
          </w:rPr>
          <m:t xml:space="preserve">HW,dis,ls 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vagy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időszak</m:t>
                </m:r>
              </m:den>
            </m:f>
          </m:e>
        </m:d>
      </m:oMath>
      <w:r w:rsidR="00EA19E6">
        <w:rPr>
          <w:rFonts w:ascii="Times New Roman" w:hAnsi="Times New Roman"/>
          <w:sz w:val="13"/>
          <w:szCs w:val="13"/>
          <w:lang w:eastAsia="hu-HU"/>
        </w:rPr>
        <w:t xml:space="preserve"> </w:t>
      </w:r>
      <w:r w:rsidR="006832CF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6832CF" w:rsidRPr="003976C2">
        <w:rPr>
          <w:rFonts w:ascii="Times New Roman" w:hAnsi="Times New Roman"/>
        </w:rPr>
        <w:tab/>
      </w:r>
      <w:r w:rsidR="006832CF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6832CF" w:rsidRPr="003976C2">
        <w:rPr>
          <w:rFonts w:ascii="Times New Roman" w:hAnsi="Times New Roman"/>
          <w:lang w:eastAsia="hu-HU"/>
        </w:rPr>
        <w:t>(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STYLEREF 1 \s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.</w:t>
      </w:r>
      <w:r w:rsidR="006832CF" w:rsidRPr="003976C2">
        <w:rPr>
          <w:rFonts w:ascii="Times New Roman" w:hAnsi="Times New Roman"/>
          <w:lang w:eastAsia="hu-HU"/>
        </w:rPr>
        <w:fldChar w:fldCharType="begin"/>
      </w:r>
      <w:r w:rsidR="006832CF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6832CF" w:rsidRPr="003976C2">
        <w:rPr>
          <w:rFonts w:ascii="Times New Roman" w:hAnsi="Times New Roman"/>
          <w:lang w:eastAsia="hu-HU"/>
        </w:rPr>
        <w:fldChar w:fldCharType="separate"/>
      </w:r>
      <w:r w:rsidR="00E17B27" w:rsidRPr="003976C2">
        <w:rPr>
          <w:rFonts w:ascii="Times New Roman" w:hAnsi="Times New Roman"/>
          <w:noProof/>
          <w:lang w:eastAsia="hu-HU"/>
        </w:rPr>
        <w:t>12</w:t>
      </w:r>
      <w:r w:rsidR="006832CF" w:rsidRPr="003976C2">
        <w:rPr>
          <w:rFonts w:ascii="Times New Roman" w:hAnsi="Times New Roman"/>
          <w:lang w:eastAsia="hu-HU"/>
        </w:rPr>
        <w:fldChar w:fldCharType="end"/>
      </w:r>
      <w:r w:rsidR="006832CF" w:rsidRPr="003976C2">
        <w:rPr>
          <w:rFonts w:ascii="Times New Roman" w:hAnsi="Times New Roman"/>
          <w:lang w:eastAsia="hu-HU"/>
        </w:rPr>
        <w:t>)</w:t>
      </w:r>
    </w:p>
    <w:p w14:paraId="60331214" w14:textId="23B893BD" w:rsidR="00F6520B" w:rsidRPr="003976C2" w:rsidRDefault="00F6520B" w:rsidP="00800357">
      <w:pPr>
        <w:spacing w:after="0" w:line="240" w:lineRule="auto"/>
      </w:pPr>
      <w:r w:rsidRPr="003976C2">
        <w:t>összefüggéssel</w:t>
      </w:r>
      <w:r w:rsidR="00EA19E6">
        <w:t xml:space="preserve"> </w:t>
      </w:r>
      <w:r w:rsidRPr="003976C2">
        <w:t>határozhatók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használva).</w:t>
      </w:r>
    </w:p>
    <w:p w14:paraId="27AB2CAD" w14:textId="7407FCA4" w:rsidR="007F13BA" w:rsidRPr="003976C2" w:rsidRDefault="007F13BA" w:rsidP="00800357">
      <w:pPr>
        <w:spacing w:after="0" w:line="240" w:lineRule="auto"/>
        <w:rPr>
          <w:lang w:eastAsia="hu-HU"/>
        </w:rPr>
      </w:pPr>
    </w:p>
    <w:p w14:paraId="79511C17" w14:textId="339E2A1C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47" w:name="_Toc58253376"/>
      <w:bookmarkStart w:id="448" w:name="_Toc77335636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szivattyúk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fajlagos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segédenergia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igényei</w:t>
      </w:r>
      <w:bookmarkEnd w:id="447"/>
      <w:bookmarkEnd w:id="448"/>
    </w:p>
    <w:p w14:paraId="7CBC723C" w14:textId="77777777" w:rsidR="00555606" w:rsidRPr="003976C2" w:rsidRDefault="00555606" w:rsidP="00800357">
      <w:pPr>
        <w:spacing w:after="0" w:line="240" w:lineRule="auto"/>
      </w:pPr>
    </w:p>
    <w:p w14:paraId="37AFA467" w14:textId="187A0ECF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49" w:name="_Toc58253377"/>
      <w:bookmarkStart w:id="450" w:name="_Toc77335637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49"/>
      <w:bookmarkEnd w:id="450"/>
    </w:p>
    <w:p w14:paraId="6842DB9B" w14:textId="208EFFA4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641/2009/EK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keringető</w:t>
      </w:r>
      <w:r w:rsidR="00EA19E6">
        <w:rPr>
          <w:lang w:eastAsia="hu-HU"/>
        </w:rPr>
        <w:t xml:space="preserve"> </w:t>
      </w:r>
      <w:r w:rsidR="00550C65" w:rsidRPr="003976C2">
        <w:rPr>
          <w:lang w:eastAsia="hu-HU"/>
        </w:rPr>
        <w:t>szivattyúkra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értelmében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tömszelence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nélküli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önálló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keringetőszivattyúk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termékekbe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beszerelt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keringetőszivattyúk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energiahatékonysági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mutatója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(EEI)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2015.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augusztus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1-jétől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legfeljebb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0,23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lehet.</w:t>
      </w:r>
      <w:r w:rsidR="00EA19E6">
        <w:rPr>
          <w:lang w:eastAsia="hu-HU"/>
        </w:rPr>
        <w:t xml:space="preserve"> </w:t>
      </w:r>
    </w:p>
    <w:p w14:paraId="67EFC17E" w14:textId="77777777" w:rsidR="00F6520B" w:rsidRPr="003976C2" w:rsidRDefault="00F6520B" w:rsidP="00800357">
      <w:pPr>
        <w:spacing w:after="0" w:line="240" w:lineRule="auto"/>
      </w:pPr>
    </w:p>
    <w:p w14:paraId="73DEE619" w14:textId="1624007F" w:rsidR="00F6520B" w:rsidRPr="003976C2" w:rsidRDefault="00D45B23" w:rsidP="00800357">
      <w:pPr>
        <w:pStyle w:val="Kpalrs"/>
        <w:spacing w:after="0"/>
        <w:rPr>
          <w:color w:val="auto"/>
          <w:vertAlign w:val="subscript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9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="00F6520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F6520B" w:rsidRPr="003976C2">
        <w:rPr>
          <w:color w:val="auto"/>
        </w:rPr>
        <w:t>táblázat: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cirkuláció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fajlagos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segédenergia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igénye,</w:t>
      </w:r>
      <w:r w:rsidR="00EA19E6">
        <w:rPr>
          <w:color w:val="auto"/>
          <w:lang w:eastAsia="hu-HU"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color w:val="auto"/>
                <w:lang w:eastAsia="hu-H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HMV,sziv_cirk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  <w:color w:val="auto"/>
                    <w:lang w:eastAsia="hu-H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lang w:eastAsia="hu-HU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auto"/>
                    <w:lang w:eastAsia="hu-HU"/>
                  </w:rPr>
                  <m:t>rszr</m:t>
                </m:r>
              </m:sub>
            </m:sSub>
          </m:den>
        </m:f>
      </m:oMath>
    </w:p>
    <w:tbl>
      <w:tblPr>
        <w:tblStyle w:val="Rcsostblzat"/>
        <w:tblW w:w="5004" w:type="dxa"/>
        <w:tblLook w:val="00A0" w:firstRow="1" w:lastRow="0" w:firstColumn="1" w:lastColumn="0" w:noHBand="0" w:noVBand="0"/>
      </w:tblPr>
      <w:tblGrid>
        <w:gridCol w:w="1402"/>
        <w:gridCol w:w="1509"/>
        <w:gridCol w:w="1103"/>
        <w:gridCol w:w="990"/>
      </w:tblGrid>
      <w:tr w:rsidR="00F6520B" w:rsidRPr="003976C2" w14:paraId="022E9414" w14:textId="77777777" w:rsidTr="00447A17">
        <w:trPr>
          <w:trHeight w:val="372"/>
        </w:trPr>
        <w:tc>
          <w:tcPr>
            <w:tcW w:w="1410" w:type="dxa"/>
            <w:vMerge w:val="restart"/>
          </w:tcPr>
          <w:p w14:paraId="492E396E" w14:textId="2055775C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Alapterületig</w:t>
            </w:r>
            <w:r w:rsidR="00EA19E6">
              <w:rPr>
                <w:sz w:val="20"/>
              </w:rPr>
              <w:t xml:space="preserve"> </w:t>
            </w:r>
          </w:p>
          <w:p w14:paraId="0D5DFD9E" w14:textId="271A8501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i/>
                <w:iCs/>
                <w:sz w:val="20"/>
              </w:rPr>
              <w:t>A</w:t>
            </w:r>
            <w:r w:rsidRPr="003976C2">
              <w:rPr>
                <w:i/>
                <w:iCs/>
                <w:position w:val="-12"/>
                <w:sz w:val="20"/>
              </w:rPr>
              <w:t>rszr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[m</w:t>
            </w:r>
            <w:r w:rsidRPr="003976C2">
              <w:rPr>
                <w:position w:val="10"/>
                <w:sz w:val="20"/>
              </w:rPr>
              <w:t>2</w:t>
            </w:r>
            <w:r w:rsidRPr="003976C2">
              <w:rPr>
                <w:sz w:val="20"/>
              </w:rPr>
              <w:t>]</w:t>
            </w:r>
          </w:p>
        </w:tc>
        <w:tc>
          <w:tcPr>
            <w:tcW w:w="3594" w:type="dxa"/>
            <w:gridSpan w:val="3"/>
          </w:tcPr>
          <w:p w14:paraId="69D742E7" w14:textId="17712FD0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Fajlagos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segédenergia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igény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[kWh/m</w:t>
            </w:r>
            <w:r w:rsidRPr="003976C2">
              <w:rPr>
                <w:position w:val="10"/>
                <w:sz w:val="20"/>
              </w:rPr>
              <w:t>2</w:t>
            </w:r>
            <w:r w:rsidR="001F15C2" w:rsidRPr="003976C2">
              <w:rPr>
                <w:sz w:val="20"/>
              </w:rPr>
              <w:t>év</w:t>
            </w:r>
            <w:r w:rsidRPr="003976C2">
              <w:rPr>
                <w:sz w:val="20"/>
              </w:rPr>
              <w:t>]</w:t>
            </w:r>
          </w:p>
        </w:tc>
      </w:tr>
      <w:tr w:rsidR="00F6520B" w:rsidRPr="003976C2" w14:paraId="57266D30" w14:textId="77777777" w:rsidTr="00447A17">
        <w:trPr>
          <w:trHeight w:val="372"/>
        </w:trPr>
        <w:tc>
          <w:tcPr>
            <w:tcW w:w="1410" w:type="dxa"/>
            <w:vMerge/>
          </w:tcPr>
          <w:p w14:paraId="4FF375EB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9FF8A1F" w14:textId="382B68EE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EEI</w:t>
            </w:r>
            <w:r w:rsidR="00EA19E6">
              <w:rPr>
                <w:sz w:val="20"/>
              </w:rPr>
              <w:t xml:space="preserve"> </w:t>
            </w:r>
            <w:r w:rsidR="00A137F6" w:rsidRPr="003976C2">
              <w:rPr>
                <w:sz w:val="20"/>
              </w:rPr>
              <w:t>nem</w:t>
            </w:r>
            <w:r w:rsidR="00EA19E6">
              <w:rPr>
                <w:sz w:val="20"/>
              </w:rPr>
              <w:t xml:space="preserve"> </w:t>
            </w:r>
            <w:r w:rsidR="00A137F6" w:rsidRPr="003976C2">
              <w:rPr>
                <w:sz w:val="20"/>
              </w:rPr>
              <w:t>ismert</w:t>
            </w:r>
          </w:p>
        </w:tc>
        <w:tc>
          <w:tcPr>
            <w:tcW w:w="1110" w:type="dxa"/>
          </w:tcPr>
          <w:p w14:paraId="6B62984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EEI=0,23</w:t>
            </w:r>
          </w:p>
        </w:tc>
        <w:tc>
          <w:tcPr>
            <w:tcW w:w="925" w:type="dxa"/>
          </w:tcPr>
          <w:p w14:paraId="40780361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EEI=0,17</w:t>
            </w:r>
          </w:p>
        </w:tc>
      </w:tr>
      <w:tr w:rsidR="00F6520B" w:rsidRPr="003976C2" w14:paraId="24CB1F81" w14:textId="77777777" w:rsidTr="00447A17">
        <w:trPr>
          <w:trHeight w:val="372"/>
        </w:trPr>
        <w:tc>
          <w:tcPr>
            <w:tcW w:w="1410" w:type="dxa"/>
          </w:tcPr>
          <w:p w14:paraId="7837B92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  <w:tc>
          <w:tcPr>
            <w:tcW w:w="1559" w:type="dxa"/>
          </w:tcPr>
          <w:p w14:paraId="0CC80563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1,14</w:t>
            </w:r>
          </w:p>
        </w:tc>
        <w:tc>
          <w:tcPr>
            <w:tcW w:w="1110" w:type="dxa"/>
          </w:tcPr>
          <w:p w14:paraId="70835B30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1,06</w:t>
            </w:r>
          </w:p>
        </w:tc>
        <w:tc>
          <w:tcPr>
            <w:tcW w:w="925" w:type="dxa"/>
          </w:tcPr>
          <w:p w14:paraId="7A4E316D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0,98</w:t>
            </w:r>
          </w:p>
        </w:tc>
      </w:tr>
      <w:tr w:rsidR="00F6520B" w:rsidRPr="003976C2" w14:paraId="645D1046" w14:textId="77777777" w:rsidTr="00447A17">
        <w:trPr>
          <w:trHeight w:val="372"/>
        </w:trPr>
        <w:tc>
          <w:tcPr>
            <w:tcW w:w="1410" w:type="dxa"/>
          </w:tcPr>
          <w:p w14:paraId="1F8469E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</w:t>
            </w:r>
          </w:p>
        </w:tc>
        <w:tc>
          <w:tcPr>
            <w:tcW w:w="1559" w:type="dxa"/>
          </w:tcPr>
          <w:p w14:paraId="35DFE583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0,82</w:t>
            </w:r>
          </w:p>
        </w:tc>
        <w:tc>
          <w:tcPr>
            <w:tcW w:w="1110" w:type="dxa"/>
          </w:tcPr>
          <w:p w14:paraId="6974B29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0,73</w:t>
            </w:r>
          </w:p>
        </w:tc>
        <w:tc>
          <w:tcPr>
            <w:tcW w:w="925" w:type="dxa"/>
          </w:tcPr>
          <w:p w14:paraId="3CF37F07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0,65</w:t>
            </w:r>
          </w:p>
        </w:tc>
      </w:tr>
      <w:tr w:rsidR="00F6520B" w:rsidRPr="003976C2" w14:paraId="61BDA832" w14:textId="77777777" w:rsidTr="00447A17">
        <w:trPr>
          <w:trHeight w:val="372"/>
        </w:trPr>
        <w:tc>
          <w:tcPr>
            <w:tcW w:w="1410" w:type="dxa"/>
          </w:tcPr>
          <w:p w14:paraId="61463A6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200</w:t>
            </w:r>
          </w:p>
        </w:tc>
        <w:tc>
          <w:tcPr>
            <w:tcW w:w="1559" w:type="dxa"/>
          </w:tcPr>
          <w:p w14:paraId="5E3A52C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0,66</w:t>
            </w:r>
          </w:p>
        </w:tc>
        <w:tc>
          <w:tcPr>
            <w:tcW w:w="1110" w:type="dxa"/>
          </w:tcPr>
          <w:p w14:paraId="7E85CD2A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0,55</w:t>
            </w:r>
          </w:p>
        </w:tc>
        <w:tc>
          <w:tcPr>
            <w:tcW w:w="925" w:type="dxa"/>
          </w:tcPr>
          <w:p w14:paraId="6E1CCBA7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0,44</w:t>
            </w:r>
          </w:p>
        </w:tc>
      </w:tr>
      <w:tr w:rsidR="00F6520B" w:rsidRPr="003976C2" w14:paraId="5C5F40DF" w14:textId="77777777" w:rsidTr="00447A17">
        <w:trPr>
          <w:trHeight w:val="372"/>
        </w:trPr>
        <w:tc>
          <w:tcPr>
            <w:tcW w:w="1410" w:type="dxa"/>
          </w:tcPr>
          <w:p w14:paraId="43EA80F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300</w:t>
            </w:r>
          </w:p>
        </w:tc>
        <w:tc>
          <w:tcPr>
            <w:tcW w:w="1559" w:type="dxa"/>
          </w:tcPr>
          <w:p w14:paraId="16629F2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0,49</w:t>
            </w:r>
          </w:p>
        </w:tc>
        <w:tc>
          <w:tcPr>
            <w:tcW w:w="1110" w:type="dxa"/>
          </w:tcPr>
          <w:p w14:paraId="607FAA8D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0,38</w:t>
            </w:r>
          </w:p>
        </w:tc>
        <w:tc>
          <w:tcPr>
            <w:tcW w:w="925" w:type="dxa"/>
          </w:tcPr>
          <w:p w14:paraId="1CBEBCD7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0,33</w:t>
            </w:r>
          </w:p>
        </w:tc>
      </w:tr>
      <w:tr w:rsidR="00F6520B" w:rsidRPr="003976C2" w14:paraId="7C223E6B" w14:textId="77777777" w:rsidTr="00447A17">
        <w:trPr>
          <w:trHeight w:val="372"/>
        </w:trPr>
        <w:tc>
          <w:tcPr>
            <w:tcW w:w="1410" w:type="dxa"/>
          </w:tcPr>
          <w:p w14:paraId="4D4890C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</w:t>
            </w:r>
          </w:p>
        </w:tc>
        <w:tc>
          <w:tcPr>
            <w:tcW w:w="1559" w:type="dxa"/>
          </w:tcPr>
          <w:p w14:paraId="73E67C4D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0,34</w:t>
            </w:r>
          </w:p>
        </w:tc>
        <w:tc>
          <w:tcPr>
            <w:tcW w:w="1110" w:type="dxa"/>
          </w:tcPr>
          <w:p w14:paraId="6C3B92A7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0,26</w:t>
            </w:r>
          </w:p>
        </w:tc>
        <w:tc>
          <w:tcPr>
            <w:tcW w:w="925" w:type="dxa"/>
          </w:tcPr>
          <w:p w14:paraId="4475F419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0,22</w:t>
            </w:r>
          </w:p>
        </w:tc>
      </w:tr>
      <w:tr w:rsidR="00F6520B" w:rsidRPr="003976C2" w14:paraId="70C98605" w14:textId="77777777" w:rsidTr="00447A17">
        <w:trPr>
          <w:trHeight w:val="372"/>
        </w:trPr>
        <w:tc>
          <w:tcPr>
            <w:tcW w:w="1410" w:type="dxa"/>
          </w:tcPr>
          <w:p w14:paraId="48C178D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750</w:t>
            </w:r>
          </w:p>
        </w:tc>
        <w:tc>
          <w:tcPr>
            <w:tcW w:w="1559" w:type="dxa"/>
          </w:tcPr>
          <w:p w14:paraId="4144E42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0,27</w:t>
            </w:r>
          </w:p>
        </w:tc>
        <w:tc>
          <w:tcPr>
            <w:tcW w:w="1110" w:type="dxa"/>
          </w:tcPr>
          <w:p w14:paraId="0AF0D00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925" w:type="dxa"/>
          </w:tcPr>
          <w:p w14:paraId="5368A688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0,17</w:t>
            </w:r>
          </w:p>
        </w:tc>
      </w:tr>
      <w:tr w:rsidR="00F6520B" w:rsidRPr="003976C2" w14:paraId="58F1C572" w14:textId="77777777" w:rsidTr="00447A17">
        <w:trPr>
          <w:trHeight w:val="372"/>
        </w:trPr>
        <w:tc>
          <w:tcPr>
            <w:tcW w:w="1410" w:type="dxa"/>
          </w:tcPr>
          <w:p w14:paraId="7E276D1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</w:t>
            </w:r>
          </w:p>
        </w:tc>
        <w:tc>
          <w:tcPr>
            <w:tcW w:w="1559" w:type="dxa"/>
          </w:tcPr>
          <w:p w14:paraId="4992091D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0,22</w:t>
            </w:r>
          </w:p>
        </w:tc>
        <w:tc>
          <w:tcPr>
            <w:tcW w:w="1110" w:type="dxa"/>
          </w:tcPr>
          <w:p w14:paraId="02748910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0,16</w:t>
            </w:r>
          </w:p>
        </w:tc>
        <w:tc>
          <w:tcPr>
            <w:tcW w:w="925" w:type="dxa"/>
          </w:tcPr>
          <w:p w14:paraId="4BBAD107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0,13</w:t>
            </w:r>
          </w:p>
        </w:tc>
      </w:tr>
      <w:tr w:rsidR="00F6520B" w:rsidRPr="003976C2" w14:paraId="33AA486A" w14:textId="77777777" w:rsidTr="00447A17">
        <w:trPr>
          <w:trHeight w:val="372"/>
        </w:trPr>
        <w:tc>
          <w:tcPr>
            <w:tcW w:w="1410" w:type="dxa"/>
          </w:tcPr>
          <w:p w14:paraId="4E30975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1500</w:t>
            </w:r>
          </w:p>
        </w:tc>
        <w:tc>
          <w:tcPr>
            <w:tcW w:w="1559" w:type="dxa"/>
          </w:tcPr>
          <w:p w14:paraId="392A6774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0,18</w:t>
            </w:r>
          </w:p>
        </w:tc>
        <w:tc>
          <w:tcPr>
            <w:tcW w:w="1110" w:type="dxa"/>
          </w:tcPr>
          <w:p w14:paraId="2ACFA33C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0,13</w:t>
            </w:r>
          </w:p>
        </w:tc>
        <w:tc>
          <w:tcPr>
            <w:tcW w:w="925" w:type="dxa"/>
          </w:tcPr>
          <w:p w14:paraId="7AB6035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0,11</w:t>
            </w:r>
          </w:p>
        </w:tc>
      </w:tr>
      <w:tr w:rsidR="00F6520B" w:rsidRPr="003976C2" w14:paraId="7F916635" w14:textId="77777777" w:rsidTr="00447A17">
        <w:trPr>
          <w:trHeight w:val="372"/>
        </w:trPr>
        <w:tc>
          <w:tcPr>
            <w:tcW w:w="1410" w:type="dxa"/>
          </w:tcPr>
          <w:p w14:paraId="26A8EC7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2500</w:t>
            </w:r>
          </w:p>
        </w:tc>
        <w:tc>
          <w:tcPr>
            <w:tcW w:w="1559" w:type="dxa"/>
          </w:tcPr>
          <w:p w14:paraId="39836E0A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0,14</w:t>
            </w:r>
          </w:p>
        </w:tc>
        <w:tc>
          <w:tcPr>
            <w:tcW w:w="1110" w:type="dxa"/>
          </w:tcPr>
          <w:p w14:paraId="022137F3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0,11</w:t>
            </w:r>
          </w:p>
        </w:tc>
        <w:tc>
          <w:tcPr>
            <w:tcW w:w="925" w:type="dxa"/>
          </w:tcPr>
          <w:p w14:paraId="4F6C0F3D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0,10</w:t>
            </w:r>
          </w:p>
        </w:tc>
      </w:tr>
      <w:tr w:rsidR="00F6520B" w:rsidRPr="003976C2" w14:paraId="50A68609" w14:textId="77777777" w:rsidTr="00447A17">
        <w:trPr>
          <w:trHeight w:val="372"/>
        </w:trPr>
        <w:tc>
          <w:tcPr>
            <w:tcW w:w="1410" w:type="dxa"/>
          </w:tcPr>
          <w:p w14:paraId="080B084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5000</w:t>
            </w:r>
          </w:p>
        </w:tc>
        <w:tc>
          <w:tcPr>
            <w:tcW w:w="1559" w:type="dxa"/>
          </w:tcPr>
          <w:p w14:paraId="2A4A2DFE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0,11</w:t>
            </w:r>
          </w:p>
        </w:tc>
        <w:tc>
          <w:tcPr>
            <w:tcW w:w="1110" w:type="dxa"/>
          </w:tcPr>
          <w:p w14:paraId="7AD32FB4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0,09</w:t>
            </w:r>
          </w:p>
        </w:tc>
        <w:tc>
          <w:tcPr>
            <w:tcW w:w="925" w:type="dxa"/>
          </w:tcPr>
          <w:p w14:paraId="12DA02B5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0,08</w:t>
            </w:r>
          </w:p>
        </w:tc>
      </w:tr>
      <w:tr w:rsidR="00F6520B" w:rsidRPr="003976C2" w14:paraId="2A04F1AF" w14:textId="77777777" w:rsidTr="00447A17">
        <w:trPr>
          <w:trHeight w:val="372"/>
        </w:trPr>
        <w:tc>
          <w:tcPr>
            <w:tcW w:w="1410" w:type="dxa"/>
          </w:tcPr>
          <w:p w14:paraId="1F70EE86" w14:textId="6C0D8493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&gt;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5000</w:t>
            </w:r>
          </w:p>
        </w:tc>
        <w:tc>
          <w:tcPr>
            <w:tcW w:w="1559" w:type="dxa"/>
          </w:tcPr>
          <w:p w14:paraId="4A7B49B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0,10</w:t>
            </w:r>
          </w:p>
        </w:tc>
        <w:tc>
          <w:tcPr>
            <w:tcW w:w="1110" w:type="dxa"/>
          </w:tcPr>
          <w:p w14:paraId="76C70249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0,08</w:t>
            </w:r>
          </w:p>
        </w:tc>
        <w:tc>
          <w:tcPr>
            <w:tcW w:w="925" w:type="dxa"/>
          </w:tcPr>
          <w:p w14:paraId="4BAF9571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0,07</w:t>
            </w:r>
          </w:p>
        </w:tc>
      </w:tr>
    </w:tbl>
    <w:p w14:paraId="1AB8940D" w14:textId="77777777" w:rsidR="00F6520B" w:rsidRPr="003976C2" w:rsidRDefault="00F6520B" w:rsidP="00800357">
      <w:pPr>
        <w:spacing w:after="0" w:line="240" w:lineRule="auto"/>
      </w:pPr>
    </w:p>
    <w:p w14:paraId="6C19DDD3" w14:textId="55C1DF41" w:rsidR="00E21BC7" w:rsidRPr="003976C2" w:rsidRDefault="007A27E9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_Ref50729468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9.2.1.1</w:t>
      </w:r>
      <w:r w:rsidRPr="003976C2">
        <w:fldChar w:fldCharType="end"/>
      </w:r>
      <w:r w:rsidRPr="003976C2">
        <w:t>.</w:t>
      </w:r>
      <w:r w:rsidR="00EA19E6">
        <w:t xml:space="preserve"> </w:t>
      </w:r>
      <w:r w:rsidRPr="003976C2">
        <w:t>pontban</w:t>
      </w:r>
      <w:r w:rsidR="00EA19E6">
        <w:t xml:space="preserve"> </w:t>
      </w:r>
      <w:r w:rsidRPr="003976C2">
        <w:t>leírt</w:t>
      </w:r>
      <w:r w:rsidR="00EA19E6">
        <w:t xml:space="preserve"> </w:t>
      </w:r>
      <w:r w:rsidRPr="003976C2">
        <w:t>feltételek</w:t>
      </w:r>
      <w:r w:rsidR="00EA19E6">
        <w:t xml:space="preserve"> </w:t>
      </w:r>
      <w:r w:rsidRPr="003976C2">
        <w:t>fennállása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E21BC7" w:rsidRPr="003976C2">
        <w:t>napkollektoros</w:t>
      </w:r>
      <w:r w:rsidR="00EA19E6">
        <w:t xml:space="preserve"> </w:t>
      </w:r>
      <w:r w:rsidR="00E21BC7" w:rsidRPr="003976C2">
        <w:t>rendszer</w:t>
      </w:r>
      <w:r w:rsidR="00EA19E6">
        <w:t xml:space="preserve"> </w:t>
      </w:r>
      <w:r w:rsidR="00E21BC7" w:rsidRPr="003976C2">
        <w:t>szolárköri</w:t>
      </w:r>
      <w:r w:rsidR="00EA19E6">
        <w:t xml:space="preserve"> </w:t>
      </w:r>
      <w:r w:rsidR="00E21BC7" w:rsidRPr="003976C2">
        <w:t>szivattyújának</w:t>
      </w:r>
      <w:r w:rsidR="00EA19E6">
        <w:t xml:space="preserve"> </w:t>
      </w:r>
      <w:r w:rsidR="00E21BC7" w:rsidRPr="003976C2">
        <w:t>a</w:t>
      </w:r>
      <w:r w:rsidR="00EA19E6">
        <w:t xml:space="preserve"> </w:t>
      </w:r>
      <w:r w:rsidR="00E21BC7" w:rsidRPr="003976C2">
        <w:t>szivattyúzási</w:t>
      </w:r>
      <w:r w:rsidR="00EA19E6">
        <w:t xml:space="preserve"> </w:t>
      </w:r>
      <w:r w:rsidR="00E21BC7" w:rsidRPr="003976C2">
        <w:t>energiaigénye:</w:t>
      </w:r>
    </w:p>
    <w:p w14:paraId="375FCE15" w14:textId="7333AAAD" w:rsidR="00E21BC7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W</m:t>
            </m:r>
          </m:e>
          <m:sub>
            <m:r>
              <w:rPr>
                <w:lang w:eastAsia="hu-HU"/>
              </w:rPr>
              <m:t>HMV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sziv</m:t>
            </m:r>
            <m:r>
              <w:rPr>
                <w:lang w:eastAsia="hu-HU"/>
              </w:rPr>
              <m:t>_</m:t>
            </m:r>
            <m:r>
              <w:rPr>
                <w:lang w:eastAsia="hu-HU"/>
              </w:rPr>
              <m:t>szol</m:t>
            </m:r>
          </m:sub>
        </m:sSub>
        <m:r>
          <w:rPr>
            <w:lang w:eastAsia="hu-HU"/>
          </w:rPr>
          <m:t>=2∙</m:t>
        </m:r>
        <m:d>
          <m:dPr>
            <m:ctrlPr>
              <w:rPr>
                <w:lang w:eastAsia="hu-HU"/>
              </w:rPr>
            </m:ctrlPr>
          </m:dPr>
          <m:e>
            <m:r>
              <w:rPr>
                <w:lang w:eastAsia="hu-HU"/>
              </w:rPr>
              <m:t>25+2∙</m:t>
            </m:r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A</m:t>
                </m:r>
              </m:e>
              <m:sub>
                <m:r>
                  <w:rPr>
                    <w:lang w:eastAsia="hu-HU"/>
                  </w:rPr>
                  <m:t>koll</m:t>
                </m:r>
              </m:sub>
            </m:sSub>
          </m:e>
        </m:d>
        <m:r>
          <w:rPr>
            <w:lang w:eastAsia="hu-HU"/>
          </w:rPr>
          <m:t xml:space="preserve">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21BC7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E21BC7" w:rsidRPr="003976C2">
        <w:rPr>
          <w:rFonts w:ascii="Times New Roman" w:hAnsi="Times New Roman"/>
          <w:lang w:eastAsia="hu-HU"/>
        </w:rPr>
        <w:t>(</w:t>
      </w:r>
      <w:r w:rsidR="00E21BC7" w:rsidRPr="003976C2">
        <w:rPr>
          <w:rFonts w:ascii="Times New Roman" w:hAnsi="Times New Roman"/>
          <w:lang w:eastAsia="hu-HU"/>
        </w:rPr>
        <w:fldChar w:fldCharType="begin"/>
      </w:r>
      <w:r w:rsidR="00E21BC7" w:rsidRPr="003976C2">
        <w:rPr>
          <w:rFonts w:ascii="Times New Roman" w:hAnsi="Times New Roman"/>
          <w:lang w:eastAsia="hu-HU"/>
        </w:rPr>
        <w:instrText xml:space="preserve"> STYLEREF 1 \s </w:instrText>
      </w:r>
      <w:r w:rsidR="00E21BC7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9</w:t>
      </w:r>
      <w:r w:rsidR="00E21BC7" w:rsidRPr="003976C2">
        <w:rPr>
          <w:rFonts w:ascii="Times New Roman" w:hAnsi="Times New Roman"/>
          <w:lang w:eastAsia="hu-HU"/>
        </w:rPr>
        <w:fldChar w:fldCharType="end"/>
      </w:r>
      <w:r w:rsidR="00E21BC7" w:rsidRPr="003976C2">
        <w:rPr>
          <w:rFonts w:ascii="Times New Roman" w:hAnsi="Times New Roman"/>
          <w:lang w:eastAsia="hu-HU"/>
        </w:rPr>
        <w:t>.</w:t>
      </w:r>
      <w:r w:rsidR="00E21BC7" w:rsidRPr="003976C2">
        <w:rPr>
          <w:rFonts w:ascii="Times New Roman" w:hAnsi="Times New Roman"/>
          <w:lang w:eastAsia="hu-HU"/>
        </w:rPr>
        <w:fldChar w:fldCharType="begin"/>
      </w:r>
      <w:r w:rsidR="00E21BC7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E21BC7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13</w:t>
      </w:r>
      <w:r w:rsidR="00E21BC7" w:rsidRPr="003976C2">
        <w:rPr>
          <w:rFonts w:ascii="Times New Roman" w:hAnsi="Times New Roman"/>
          <w:lang w:eastAsia="hu-HU"/>
        </w:rPr>
        <w:fldChar w:fldCharType="end"/>
      </w:r>
      <w:r w:rsidR="00E21BC7" w:rsidRPr="003976C2">
        <w:rPr>
          <w:rFonts w:ascii="Times New Roman" w:hAnsi="Times New Roman"/>
          <w:lang w:eastAsia="hu-HU"/>
        </w:rPr>
        <w:t>)</w:t>
      </w:r>
    </w:p>
    <w:p w14:paraId="6EED095E" w14:textId="2993A403" w:rsidR="00E21BC7" w:rsidRPr="003976C2" w:rsidRDefault="00E21BC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  <w:r w:rsidR="00EA19E6">
        <w:rPr>
          <w:lang w:eastAsia="hu-HU"/>
        </w:rPr>
        <w:t xml:space="preserve"> </w:t>
      </w:r>
    </w:p>
    <w:p w14:paraId="5A6D2F54" w14:textId="5A83B240" w:rsidR="00E21BC7" w:rsidRPr="003976C2" w:rsidRDefault="00EA2437" w:rsidP="00800357">
      <w:pPr>
        <w:spacing w:after="0" w:line="240" w:lineRule="auto"/>
        <w:rPr>
          <w:lang w:eastAsia="hu-HU"/>
        </w:rPr>
      </w:pPr>
      <m:oMath>
        <m:sSub>
          <m:sSubPr>
            <m:ctrlPr>
              <w:rPr>
                <w:rFonts w:ascii="Cambria Math" w:hAnsi="Cambria Math"/>
                <w:i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A</m:t>
            </m:r>
          </m:e>
          <m:sub>
            <m:r>
              <w:rPr>
                <w:rFonts w:ascii="Cambria Math" w:hAnsi="Cambria Math"/>
                <w:lang w:eastAsia="hu-HU"/>
              </w:rPr>
              <m:t>koll</m:t>
            </m:r>
          </m:sub>
        </m:sSub>
      </m:oMath>
      <w:r w:rsidR="00EA19E6">
        <w:rPr>
          <w:lang w:eastAsia="hu-HU"/>
        </w:rPr>
        <w:t xml:space="preserve"> </w:t>
      </w:r>
      <w:r w:rsidR="00E21BC7" w:rsidRPr="003976C2">
        <w:rPr>
          <w:lang w:eastAsia="hu-HU"/>
        </w:rPr>
        <w:tab/>
      </w:r>
      <w:r w:rsidR="00E21BC7" w:rsidRPr="003976C2">
        <w:rPr>
          <w:lang w:eastAsia="hu-HU"/>
        </w:rPr>
        <w:tab/>
        <w:t>Bruttó</w:t>
      </w:r>
      <w:r w:rsidR="00EA19E6">
        <w:rPr>
          <w:lang w:eastAsia="hu-HU"/>
        </w:rPr>
        <w:t xml:space="preserve"> </w:t>
      </w:r>
      <w:r w:rsidR="00E21BC7" w:rsidRPr="003976C2">
        <w:rPr>
          <w:lang w:eastAsia="hu-HU"/>
        </w:rPr>
        <w:t>összes</w:t>
      </w:r>
      <w:r w:rsidR="00EA19E6">
        <w:rPr>
          <w:lang w:eastAsia="hu-HU"/>
        </w:rPr>
        <w:t xml:space="preserve"> </w:t>
      </w:r>
      <w:r w:rsidR="00E21BC7" w:rsidRPr="003976C2">
        <w:rPr>
          <w:lang w:eastAsia="hu-HU"/>
        </w:rPr>
        <w:t>kollektor</w:t>
      </w:r>
      <w:r w:rsidR="00EA19E6">
        <w:rPr>
          <w:lang w:eastAsia="hu-HU"/>
        </w:rPr>
        <w:t xml:space="preserve"> </w:t>
      </w:r>
      <w:r w:rsidR="00E21BC7" w:rsidRPr="003976C2">
        <w:rPr>
          <w:lang w:eastAsia="hu-HU"/>
        </w:rPr>
        <w:t>felület</w:t>
      </w:r>
      <w:r w:rsidR="00EA19E6">
        <w:rPr>
          <w:lang w:eastAsia="hu-H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eastAsia="hu-H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eastAsia="hu-HU"/>
                  </w:rPr>
                </m:ctrlPr>
              </m:sSupPr>
              <m:e>
                <m:r>
                  <w:rPr>
                    <w:rFonts w:ascii="Cambria Math" w:hAnsi="Cambria Math"/>
                    <w:lang w:eastAsia="hu-HU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eastAsia="hu-HU"/>
                  </w:rPr>
                  <m:t>2</m:t>
                </m:r>
              </m:sup>
            </m:sSup>
          </m:e>
        </m:d>
      </m:oMath>
      <w:r w:rsidR="00C30E15">
        <w:rPr>
          <w:sz w:val="13"/>
          <w:szCs w:val="13"/>
          <w:lang w:eastAsia="hu-HU"/>
        </w:rPr>
        <w:t>.</w:t>
      </w:r>
    </w:p>
    <w:p w14:paraId="66B2A83D" w14:textId="77777777" w:rsidR="00E21BC7" w:rsidRPr="003976C2" w:rsidRDefault="00E21BC7" w:rsidP="00800357">
      <w:pPr>
        <w:spacing w:after="0" w:line="240" w:lineRule="auto"/>
        <w:rPr>
          <w:lang w:eastAsia="hu-HU"/>
        </w:rPr>
      </w:pPr>
    </w:p>
    <w:p w14:paraId="7171BACA" w14:textId="128A0099" w:rsidR="00E21BC7" w:rsidRPr="003976C2" w:rsidRDefault="00E21BC7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Amennyiben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egyéb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felmerülnek,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figyelembe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venni.</w:t>
      </w:r>
    </w:p>
    <w:p w14:paraId="262F1B5B" w14:textId="38CF1AFC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78392F92" w14:textId="340F2DCA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51" w:name="_Toc58253378"/>
      <w:bookmarkStart w:id="452" w:name="_Toc77335638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51"/>
      <w:bookmarkEnd w:id="452"/>
    </w:p>
    <w:p w14:paraId="527B97CA" w14:textId="23987379" w:rsidR="00F6520B" w:rsidRPr="006B6555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számítását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15316-3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</w:t>
      </w:r>
      <w:r w:rsidR="00EA19E6">
        <w:rPr>
          <w:lang w:eastAsia="hu-HU"/>
        </w:rPr>
        <w:t xml:space="preserve"> </w:t>
      </w:r>
      <w:r w:rsidR="006B6555">
        <w:rPr>
          <w:lang w:eastAsia="hu-HU"/>
        </w:rPr>
        <w:t xml:space="preserve">elvégezni.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hőelosztás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segédenergia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igénye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</w:p>
    <w:p w14:paraId="6A7AFA72" w14:textId="66524768" w:rsidR="00F6520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W</m:t>
            </m:r>
          </m:e>
          <m:sub>
            <m:r>
              <w:rPr>
                <w:lang w:eastAsia="hu-HU"/>
              </w:rPr>
              <m:t>HMV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sziv</m:t>
            </m:r>
          </m:sub>
        </m:sSub>
        <m:r>
          <m:t>=</m:t>
        </m:r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W</m:t>
            </m:r>
          </m:e>
          <m:sub>
            <m:r>
              <w:rPr>
                <w:lang w:eastAsia="hu-HU"/>
              </w:rPr>
              <m:t>HW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dis</m:t>
            </m:r>
          </m:sub>
        </m:sSub>
        <m:r>
          <w:rPr>
            <w:lang w:eastAsia="hu-HU"/>
          </w:rPr>
          <m:t xml:space="preserve">  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D92EA3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D92EA3" w:rsidRPr="003976C2">
        <w:rPr>
          <w:rFonts w:ascii="Times New Roman" w:hAnsi="Times New Roman"/>
          <w:i w:val="0"/>
          <w:lang w:eastAsia="hu-HU"/>
        </w:rPr>
        <w:t>(</w:t>
      </w:r>
      <w:r w:rsidR="00D92EA3" w:rsidRPr="003976C2">
        <w:rPr>
          <w:rFonts w:ascii="Times New Roman" w:hAnsi="Times New Roman"/>
          <w:i w:val="0"/>
          <w:lang w:eastAsia="hu-HU"/>
        </w:rPr>
        <w:fldChar w:fldCharType="begin"/>
      </w:r>
      <w:r w:rsidR="00D92EA3" w:rsidRPr="003976C2">
        <w:rPr>
          <w:rFonts w:ascii="Times New Roman" w:hAnsi="Times New Roman"/>
          <w:i w:val="0"/>
          <w:lang w:eastAsia="hu-HU"/>
        </w:rPr>
        <w:instrText xml:space="preserve"> STYLEREF 1 \s </w:instrText>
      </w:r>
      <w:r w:rsidR="00D92EA3" w:rsidRPr="003976C2">
        <w:rPr>
          <w:rFonts w:ascii="Times New Roman" w:hAnsi="Times New Roman"/>
          <w:i w:val="0"/>
          <w:lang w:eastAsia="hu-HU"/>
        </w:rPr>
        <w:fldChar w:fldCharType="separate"/>
      </w:r>
      <w:r w:rsidR="009A56CF" w:rsidRPr="003976C2">
        <w:rPr>
          <w:rFonts w:ascii="Times New Roman" w:hAnsi="Times New Roman"/>
          <w:i w:val="0"/>
          <w:noProof/>
          <w:lang w:eastAsia="hu-HU"/>
        </w:rPr>
        <w:t>9</w:t>
      </w:r>
      <w:r w:rsidR="00D92EA3" w:rsidRPr="003976C2">
        <w:rPr>
          <w:rFonts w:ascii="Times New Roman" w:hAnsi="Times New Roman"/>
          <w:i w:val="0"/>
          <w:lang w:eastAsia="hu-HU"/>
        </w:rPr>
        <w:fldChar w:fldCharType="end"/>
      </w:r>
      <w:r w:rsidR="00D92EA3" w:rsidRPr="003976C2">
        <w:rPr>
          <w:rFonts w:ascii="Times New Roman" w:hAnsi="Times New Roman"/>
          <w:i w:val="0"/>
          <w:lang w:eastAsia="hu-HU"/>
        </w:rPr>
        <w:t>.</w:t>
      </w:r>
      <w:r w:rsidR="00D92EA3" w:rsidRPr="003976C2">
        <w:rPr>
          <w:rFonts w:ascii="Times New Roman" w:hAnsi="Times New Roman"/>
          <w:i w:val="0"/>
          <w:lang w:eastAsia="hu-HU"/>
        </w:rPr>
        <w:fldChar w:fldCharType="begin"/>
      </w:r>
      <w:r w:rsidR="00D92EA3" w:rsidRPr="003976C2">
        <w:rPr>
          <w:rFonts w:ascii="Times New Roman" w:hAnsi="Times New Roman"/>
          <w:i w:val="0"/>
          <w:lang w:eastAsia="hu-HU"/>
        </w:rPr>
        <w:instrText xml:space="preserve"> SEQ egyenlet \* ARABIC \s 1 </w:instrText>
      </w:r>
      <w:r w:rsidR="00D92EA3" w:rsidRPr="003976C2">
        <w:rPr>
          <w:rFonts w:ascii="Times New Roman" w:hAnsi="Times New Roman"/>
          <w:i w:val="0"/>
          <w:lang w:eastAsia="hu-HU"/>
        </w:rPr>
        <w:fldChar w:fldCharType="separate"/>
      </w:r>
      <w:r w:rsidR="009A56CF" w:rsidRPr="003976C2">
        <w:rPr>
          <w:rFonts w:ascii="Times New Roman" w:hAnsi="Times New Roman"/>
          <w:i w:val="0"/>
          <w:noProof/>
          <w:lang w:eastAsia="hu-HU"/>
        </w:rPr>
        <w:t>14</w:t>
      </w:r>
      <w:r w:rsidR="00D92EA3" w:rsidRPr="003976C2">
        <w:rPr>
          <w:rFonts w:ascii="Times New Roman" w:hAnsi="Times New Roman"/>
          <w:i w:val="0"/>
          <w:lang w:eastAsia="hu-HU"/>
        </w:rPr>
        <w:fldChar w:fldCharType="end"/>
      </w:r>
      <w:r w:rsidR="00D92EA3" w:rsidRPr="003976C2">
        <w:rPr>
          <w:rFonts w:ascii="Times New Roman" w:hAnsi="Times New Roman"/>
          <w:i w:val="0"/>
          <w:lang w:eastAsia="hu-HU"/>
        </w:rPr>
        <w:t>)</w:t>
      </w:r>
    </w:p>
    <w:p w14:paraId="0AE6CDFF" w14:textId="4BC00BEF" w:rsidR="006B6555" w:rsidRDefault="00F6520B" w:rsidP="00800357">
      <w:pPr>
        <w:spacing w:after="0" w:line="240" w:lineRule="auto"/>
      </w:pPr>
      <w:r w:rsidRPr="003976C2">
        <w:t>összefüggéssel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</w:t>
      </w:r>
      <w:r w:rsidR="00EA19E6">
        <w:t xml:space="preserve"> </w:t>
      </w:r>
      <w:r w:rsidRPr="003976C2">
        <w:t>(a</w:t>
      </w:r>
      <w:r w:rsidR="00EA19E6">
        <w:t xml:space="preserve"> </w:t>
      </w:r>
      <w:r w:rsidRPr="003976C2">
        <w:t>jobb</w:t>
      </w:r>
      <w:r w:rsidR="00EA19E6">
        <w:t xml:space="preserve"> </w:t>
      </w:r>
      <w:r w:rsidRPr="003976C2">
        <w:t>oldalon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jelöléseit</w:t>
      </w:r>
      <w:r w:rsidR="00EA19E6">
        <w:t xml:space="preserve"> </w:t>
      </w:r>
      <w:r w:rsidRPr="003976C2">
        <w:t>használva).</w:t>
      </w:r>
    </w:p>
    <w:p w14:paraId="2196ACD0" w14:textId="77777777" w:rsidR="006B6555" w:rsidRDefault="006B6555">
      <w:pPr>
        <w:jc w:val="left"/>
      </w:pPr>
      <w:r>
        <w:br w:type="page"/>
      </w:r>
    </w:p>
    <w:p w14:paraId="70F09752" w14:textId="6883CDCC" w:rsidR="00F6520B" w:rsidRPr="003976C2" w:rsidRDefault="00F6520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53" w:name="_Toc58253379"/>
      <w:bookmarkStart w:id="454" w:name="_Toc77335639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800357" w:rsidRPr="003976C2">
        <w:rPr>
          <w:rFonts w:ascii="Times New Roman" w:hAnsi="Times New Roman" w:cs="Times New Roman"/>
          <w:color w:val="auto"/>
        </w:rPr>
        <w:t>szellőző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800357" w:rsidRPr="003976C2">
        <w:rPr>
          <w:rFonts w:ascii="Times New Roman" w:hAnsi="Times New Roman" w:cs="Times New Roman"/>
          <w:color w:val="auto"/>
        </w:rPr>
        <w:t>rendszer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energiafelhasználás</w:t>
      </w:r>
      <w:r w:rsidR="00C466EC" w:rsidRPr="003976C2">
        <w:rPr>
          <w:rFonts w:ascii="Times New Roman" w:hAnsi="Times New Roman" w:cs="Times New Roman"/>
          <w:color w:val="auto"/>
        </w:rPr>
        <w:t>a</w:t>
      </w:r>
      <w:bookmarkEnd w:id="453"/>
      <w:bookmarkEnd w:id="454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18716D86" w14:textId="41F7F309" w:rsidR="001E4F99" w:rsidRPr="003976C2" w:rsidRDefault="001E4F99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55" w:name="_Toc58253380"/>
      <w:bookmarkStart w:id="456" w:name="_Toc77335640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55"/>
      <w:bookmarkEnd w:id="456"/>
    </w:p>
    <w:p w14:paraId="0F676834" w14:textId="77777777" w:rsidR="00AA4087" w:rsidRPr="003976C2" w:rsidRDefault="00AA4087" w:rsidP="00800357">
      <w:pPr>
        <w:spacing w:after="0" w:line="240" w:lineRule="auto"/>
      </w:pPr>
    </w:p>
    <w:p w14:paraId="2A94C746" w14:textId="2E03191F" w:rsidR="00AA4087" w:rsidRPr="003976C2" w:rsidRDefault="00EA19E6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bookmarkStart w:id="457" w:name="_Toc58253381"/>
      <w:bookmarkStart w:id="458" w:name="_Toc77335641"/>
      <w:r w:rsidR="00AA4087" w:rsidRPr="003976C2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 </w:t>
      </w:r>
      <w:r w:rsidR="00AA4087" w:rsidRPr="003976C2">
        <w:rPr>
          <w:rFonts w:ascii="Times New Roman" w:hAnsi="Times New Roman" w:cs="Times New Roman"/>
          <w:color w:val="auto"/>
        </w:rPr>
        <w:t>szállított</w:t>
      </w:r>
      <w:r>
        <w:rPr>
          <w:rFonts w:ascii="Times New Roman" w:hAnsi="Times New Roman" w:cs="Times New Roman"/>
          <w:color w:val="auto"/>
        </w:rPr>
        <w:t xml:space="preserve"> </w:t>
      </w:r>
      <w:r w:rsidR="00AA4087" w:rsidRPr="003976C2">
        <w:rPr>
          <w:rFonts w:ascii="Times New Roman" w:hAnsi="Times New Roman" w:cs="Times New Roman"/>
          <w:color w:val="auto"/>
        </w:rPr>
        <w:t>térfogatáram</w:t>
      </w:r>
      <w:bookmarkEnd w:id="457"/>
      <w:bookmarkEnd w:id="458"/>
    </w:p>
    <w:p w14:paraId="4C91860E" w14:textId="6624B9F7" w:rsidR="001E4F99" w:rsidRPr="003976C2" w:rsidRDefault="00AA4087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szellőzőrendszer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szállított</w:t>
      </w:r>
      <w:r w:rsidR="00EA19E6">
        <w:t xml:space="preserve"> </w:t>
      </w:r>
      <w:r w:rsidRPr="003976C2">
        <w:t>térfogatáram</w:t>
      </w:r>
      <w:r w:rsidR="00EA19E6">
        <w:t xml:space="preserve"> </w:t>
      </w:r>
      <w:r w:rsidRPr="003976C2">
        <w:t>(recirkuláció</w:t>
      </w:r>
      <w:r w:rsidR="00EA19E6">
        <w:t xml:space="preserve"> </w:t>
      </w:r>
      <w:r w:rsidRPr="003976C2">
        <w:t>nélkül</w:t>
      </w:r>
      <w:r w:rsidR="00EA19E6">
        <w:t xml:space="preserve"> </w:t>
      </w:r>
      <w:r w:rsidRPr="003976C2">
        <w:t>vett)</w:t>
      </w:r>
      <w:r w:rsidR="00EA19E6">
        <w:t xml:space="preserve"> </w:t>
      </w:r>
      <w:r w:rsidRPr="003976C2">
        <w:t>értékére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523ADF" w:rsidRPr="003976C2">
        <w:rPr>
          <w:rFonts w:eastAsiaTheme="minorEastAsia"/>
          <w:lang w:eastAsia="hu-HU"/>
        </w:rPr>
        <w:t>2.1</w:t>
      </w:r>
      <w:r w:rsidR="00523ADF" w:rsidRPr="003976C2">
        <w:rPr>
          <w:szCs w:val="24"/>
          <w:lang w:eastAsia="hu-HU"/>
        </w:rPr>
        <w:t>.</w:t>
      </w:r>
      <w:r w:rsidR="00EA19E6">
        <w:rPr>
          <w:szCs w:val="24"/>
          <w:lang w:eastAsia="hu-HU"/>
        </w:rPr>
        <w:t xml:space="preserve"> </w:t>
      </w:r>
      <w:r w:rsidR="00523ADF" w:rsidRPr="003976C2">
        <w:rPr>
          <w:szCs w:val="24"/>
          <w:lang w:eastAsia="hu-HU"/>
        </w:rPr>
        <w:t>táblázat</w:t>
      </w:r>
      <w:r w:rsidR="00EA19E6">
        <w:t xml:space="preserve"> </w:t>
      </w:r>
      <w:r w:rsidRPr="003976C2">
        <w:t>ad</w:t>
      </w:r>
      <w:r w:rsidR="00EA19E6">
        <w:t xml:space="preserve"> </w:t>
      </w:r>
      <w:r w:rsidRPr="003976C2">
        <w:t>tájékoztató</w:t>
      </w:r>
      <w:r w:rsidR="00EA19E6">
        <w:t xml:space="preserve"> </w:t>
      </w:r>
      <w:r w:rsidRPr="003976C2">
        <w:t>adatokat.</w:t>
      </w:r>
      <w:r w:rsidR="00EA19E6">
        <w:t xml:space="preserve"> </w:t>
      </w:r>
      <w:r w:rsidRPr="003976C2">
        <w:t>Lakóépületek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közölt</w:t>
      </w:r>
      <w:r w:rsidR="00EA19E6">
        <w:t xml:space="preserve"> </w:t>
      </w:r>
      <w:r w:rsidRPr="003976C2">
        <w:t>érték</w:t>
      </w:r>
      <w:r w:rsidR="00EA19E6">
        <w:t xml:space="preserve"> </w:t>
      </w:r>
      <w:r w:rsidRPr="003976C2">
        <w:t>kötelező.</w:t>
      </w:r>
      <w:r w:rsidR="00EA19E6">
        <w:t xml:space="preserve"> </w:t>
      </w:r>
    </w:p>
    <w:p w14:paraId="4FDD7CB6" w14:textId="77777777" w:rsidR="00AA4087" w:rsidRPr="003976C2" w:rsidRDefault="00AA4087" w:rsidP="00800357">
      <w:pPr>
        <w:spacing w:after="0" w:line="240" w:lineRule="auto"/>
      </w:pPr>
    </w:p>
    <w:p w14:paraId="34029E0A" w14:textId="4331075B" w:rsidR="00AF2C71" w:rsidRPr="003976C2" w:rsidRDefault="00EA19E6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59" w:name="_Ref10061079"/>
      <w:r>
        <w:rPr>
          <w:rFonts w:ascii="Times New Roman" w:eastAsiaTheme="minorEastAsia" w:hAnsi="Times New Roman" w:cs="Times New Roman"/>
          <w:color w:val="auto"/>
        </w:rPr>
        <w:t xml:space="preserve"> </w:t>
      </w:r>
      <w:bookmarkStart w:id="460" w:name="_Toc58253382"/>
      <w:bookmarkStart w:id="461" w:name="_Toc77335642"/>
      <w:r w:rsidR="00AF2C71" w:rsidRPr="003976C2">
        <w:rPr>
          <w:rFonts w:ascii="Times New Roman" w:eastAsiaTheme="minorEastAsia" w:hAnsi="Times New Roman" w:cs="Times New Roman"/>
          <w:color w:val="auto"/>
        </w:rPr>
        <w:t>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="00AF2C71" w:rsidRPr="003976C2">
        <w:rPr>
          <w:rFonts w:ascii="Times New Roman" w:eastAsiaTheme="minorEastAsia" w:hAnsi="Times New Roman" w:cs="Times New Roman"/>
          <w:color w:val="auto"/>
        </w:rPr>
        <w:t>nettó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="00AF2C71" w:rsidRPr="003976C2">
        <w:rPr>
          <w:rFonts w:ascii="Times New Roman" w:eastAsiaTheme="minorEastAsia" w:hAnsi="Times New Roman" w:cs="Times New Roman"/>
          <w:color w:val="auto"/>
        </w:rPr>
        <w:t>fűtési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="00AF2C71" w:rsidRPr="003976C2">
        <w:rPr>
          <w:rFonts w:ascii="Times New Roman" w:eastAsiaTheme="minorEastAsia" w:hAnsi="Times New Roman" w:cs="Times New Roman"/>
          <w:color w:val="auto"/>
        </w:rPr>
        <w:t>energiaigényének</w:t>
      </w:r>
      <w:r>
        <w:rPr>
          <w:rFonts w:ascii="Times New Roman" w:hAnsi="Times New Roman" w:cs="Times New Roman"/>
          <w:color w:val="auto"/>
        </w:rPr>
        <w:t xml:space="preserve"> </w:t>
      </w:r>
      <w:r w:rsidR="00AF2C71" w:rsidRPr="003976C2">
        <w:rPr>
          <w:rFonts w:ascii="Times New Roman" w:hAnsi="Times New Roman" w:cs="Times New Roman"/>
          <w:color w:val="auto"/>
        </w:rPr>
        <w:t>léghevítés</w:t>
      </w:r>
      <w:r>
        <w:rPr>
          <w:rFonts w:ascii="Times New Roman" w:hAnsi="Times New Roman" w:cs="Times New Roman"/>
          <w:color w:val="auto"/>
        </w:rPr>
        <w:t xml:space="preserve"> </w:t>
      </w:r>
      <w:r w:rsidR="00AF2C71" w:rsidRPr="003976C2">
        <w:rPr>
          <w:rFonts w:ascii="Times New Roman" w:hAnsi="Times New Roman" w:cs="Times New Roman"/>
          <w:color w:val="auto"/>
        </w:rPr>
        <w:t>által</w:t>
      </w:r>
      <w:r>
        <w:rPr>
          <w:rFonts w:ascii="Times New Roman" w:hAnsi="Times New Roman" w:cs="Times New Roman"/>
          <w:color w:val="auto"/>
        </w:rPr>
        <w:t xml:space="preserve"> </w:t>
      </w:r>
      <w:r w:rsidR="00AF2C71" w:rsidRPr="003976C2">
        <w:rPr>
          <w:rFonts w:ascii="Times New Roman" w:hAnsi="Times New Roman" w:cs="Times New Roman"/>
          <w:color w:val="auto"/>
        </w:rPr>
        <w:t>fedezett</w:t>
      </w:r>
      <w:r>
        <w:rPr>
          <w:rFonts w:ascii="Times New Roman" w:hAnsi="Times New Roman" w:cs="Times New Roman"/>
          <w:color w:val="auto"/>
        </w:rPr>
        <w:t xml:space="preserve"> </w:t>
      </w:r>
      <w:r w:rsidR="00AF2C71" w:rsidRPr="003976C2">
        <w:rPr>
          <w:rFonts w:ascii="Times New Roman" w:hAnsi="Times New Roman" w:cs="Times New Roman"/>
          <w:color w:val="auto"/>
        </w:rPr>
        <w:t>hányada</w:t>
      </w:r>
      <w:bookmarkEnd w:id="459"/>
      <w:bookmarkEnd w:id="460"/>
      <w:bookmarkEnd w:id="461"/>
    </w:p>
    <w:p w14:paraId="7E2A493E" w14:textId="4A51C3B3" w:rsidR="004F1E53" w:rsidRPr="003976C2" w:rsidRDefault="001E4F99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Az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alábbi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módszer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alkalmazható,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ismert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befúvási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hőmérséklet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értéke.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Ellenkező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esetben,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ha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többi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fűtési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mód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által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fedezett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energiaigény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ismert,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akkor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az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átlagos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befúvási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hőmérséklet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C72B4A" w:rsidRPr="003976C2">
        <w:rPr>
          <w:rFonts w:eastAsiaTheme="minorEastAsia"/>
          <w:lang w:eastAsia="hu-HU"/>
        </w:rPr>
        <w:t>szellőző</w:t>
      </w:r>
      <w:r w:rsidR="00EA19E6">
        <w:rPr>
          <w:rFonts w:eastAsiaTheme="minorEastAsia"/>
          <w:lang w:eastAsia="hu-HU"/>
        </w:rPr>
        <w:t xml:space="preserve"> </w:t>
      </w:r>
      <w:r w:rsidR="00C72B4A" w:rsidRPr="003976C2">
        <w:rPr>
          <w:rFonts w:eastAsiaTheme="minorEastAsia"/>
          <w:lang w:eastAsia="hu-HU"/>
        </w:rPr>
        <w:t>rendszerre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maradó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energiaigényből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visszaszámolható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(lásd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még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fldChar w:fldCharType="begin"/>
      </w:r>
      <w:r w:rsidR="004F1E53" w:rsidRPr="003976C2">
        <w:rPr>
          <w:rFonts w:eastAsiaTheme="minorEastAsia"/>
          <w:lang w:eastAsia="hu-HU"/>
        </w:rPr>
        <w:instrText xml:space="preserve"> REF _Ref10131828 \r \h </w:instrText>
      </w:r>
      <w:r w:rsidR="00800357" w:rsidRPr="003976C2">
        <w:rPr>
          <w:rFonts w:eastAsiaTheme="minorEastAsia"/>
          <w:lang w:eastAsia="hu-HU"/>
        </w:rPr>
        <w:instrText xml:space="preserve"> \* MERGEFORMAT </w:instrText>
      </w:r>
      <w:r w:rsidR="004F1E53" w:rsidRPr="003976C2">
        <w:rPr>
          <w:rFonts w:eastAsiaTheme="minorEastAsia"/>
          <w:lang w:eastAsia="hu-HU"/>
        </w:rPr>
      </w:r>
      <w:r w:rsidR="004F1E53" w:rsidRPr="003976C2">
        <w:rPr>
          <w:rFonts w:eastAsiaTheme="minorEastAsia"/>
          <w:lang w:eastAsia="hu-HU"/>
        </w:rPr>
        <w:fldChar w:fldCharType="separate"/>
      </w:r>
      <w:r w:rsidR="009A56CF" w:rsidRPr="003976C2">
        <w:rPr>
          <w:rFonts w:eastAsiaTheme="minorEastAsia"/>
          <w:lang w:eastAsia="hu-HU"/>
        </w:rPr>
        <w:t>7</w:t>
      </w:r>
      <w:r w:rsidR="004F1E53" w:rsidRPr="003976C2">
        <w:rPr>
          <w:rFonts w:eastAsiaTheme="minorEastAsia"/>
          <w:lang w:eastAsia="hu-HU"/>
        </w:rPr>
        <w:fldChar w:fldCharType="end"/>
      </w:r>
      <w:r w:rsidR="004F1E53"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és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fldChar w:fldCharType="begin"/>
      </w:r>
      <w:r w:rsidR="004F1E53" w:rsidRPr="003976C2">
        <w:rPr>
          <w:rFonts w:eastAsiaTheme="minorEastAsia"/>
          <w:lang w:eastAsia="hu-HU"/>
        </w:rPr>
        <w:instrText xml:space="preserve"> REF _Ref10131833 \r \h </w:instrText>
      </w:r>
      <w:r w:rsidR="00800357" w:rsidRPr="003976C2">
        <w:rPr>
          <w:rFonts w:eastAsiaTheme="minorEastAsia"/>
          <w:lang w:eastAsia="hu-HU"/>
        </w:rPr>
        <w:instrText xml:space="preserve"> \* MERGEFORMAT </w:instrText>
      </w:r>
      <w:r w:rsidR="004F1E53" w:rsidRPr="003976C2">
        <w:rPr>
          <w:rFonts w:eastAsiaTheme="minorEastAsia"/>
          <w:lang w:eastAsia="hu-HU"/>
        </w:rPr>
      </w:r>
      <w:r w:rsidR="004F1E53" w:rsidRPr="003976C2">
        <w:rPr>
          <w:rFonts w:eastAsiaTheme="minorEastAsia"/>
          <w:lang w:eastAsia="hu-HU"/>
        </w:rPr>
        <w:fldChar w:fldCharType="separate"/>
      </w:r>
      <w:r w:rsidR="009A56CF" w:rsidRPr="003976C2">
        <w:rPr>
          <w:rFonts w:eastAsiaTheme="minorEastAsia"/>
          <w:lang w:eastAsia="hu-HU"/>
        </w:rPr>
        <w:t>8.1</w:t>
      </w:r>
      <w:r w:rsidR="004F1E53" w:rsidRPr="003976C2">
        <w:rPr>
          <w:rFonts w:eastAsiaTheme="minorEastAsia"/>
          <w:lang w:eastAsia="hu-HU"/>
        </w:rPr>
        <w:fldChar w:fldCharType="end"/>
      </w:r>
      <w:r w:rsidR="004F1E53"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pontban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leírtakat.)</w:t>
      </w:r>
    </w:p>
    <w:p w14:paraId="6F0DD3CB" w14:textId="0B623393" w:rsidR="004F1E53" w:rsidRPr="003976C2" w:rsidRDefault="00032090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módszer</w:t>
      </w:r>
      <w:r w:rsidR="00EA19E6">
        <w:rPr>
          <w:rFonts w:eastAsiaTheme="minorEastAsia"/>
          <w:lang w:eastAsia="hu-HU"/>
        </w:rPr>
        <w:t xml:space="preserve"> </w:t>
      </w:r>
      <w:r w:rsidR="00033197" w:rsidRPr="003976C2">
        <w:rPr>
          <w:rFonts w:eastAsiaTheme="minorEastAsia"/>
          <w:lang w:eastAsia="hu-HU"/>
        </w:rPr>
        <w:t>különböző</w:t>
      </w:r>
      <w:r w:rsidR="00EA19E6">
        <w:rPr>
          <w:rFonts w:eastAsiaTheme="minorEastAsia"/>
          <w:lang w:eastAsia="hu-HU"/>
        </w:rPr>
        <w:t xml:space="preserve"> </w:t>
      </w:r>
      <w:r w:rsidR="00AF2C71" w:rsidRPr="003976C2">
        <w:rPr>
          <w:rFonts w:eastAsiaTheme="minorEastAsia"/>
          <w:lang w:eastAsia="hu-HU"/>
        </w:rPr>
        <w:t>térfogatáram</w:t>
      </w:r>
      <w:r w:rsidR="00EA19E6">
        <w:rPr>
          <w:rFonts w:eastAsiaTheme="minorEastAsia"/>
          <w:lang w:eastAsia="hu-HU"/>
        </w:rPr>
        <w:t xml:space="preserve"> </w:t>
      </w:r>
      <w:r w:rsidR="00033197" w:rsidRPr="003976C2">
        <w:rPr>
          <w:rFonts w:eastAsiaTheme="minorEastAsia"/>
          <w:lang w:eastAsia="hu-HU"/>
        </w:rPr>
        <w:t>fokozatokra</w:t>
      </w:r>
      <w:r w:rsidR="00EA19E6">
        <w:rPr>
          <w:rFonts w:eastAsiaTheme="minorEastAsia"/>
          <w:lang w:eastAsia="hu-HU"/>
        </w:rPr>
        <w:t xml:space="preserve"> </w:t>
      </w:r>
      <w:r w:rsidR="00033197" w:rsidRPr="003976C2">
        <w:rPr>
          <w:rFonts w:eastAsiaTheme="minorEastAsia"/>
          <w:lang w:eastAsia="hu-HU"/>
        </w:rPr>
        <w:t>alkalmazható</w:t>
      </w:r>
      <w:r w:rsidRPr="003976C2">
        <w:rPr>
          <w:rFonts w:eastAsiaTheme="minorEastAsia"/>
          <w:lang w:eastAsia="hu-HU"/>
        </w:rPr>
        <w:t>.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számítást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havi</w:t>
      </w:r>
      <w:r w:rsidR="00EA19E6">
        <w:rPr>
          <w:rFonts w:eastAsiaTheme="minorEastAsia"/>
          <w:lang w:eastAsia="hu-HU"/>
        </w:rPr>
        <w:t xml:space="preserve"> </w:t>
      </w:r>
      <w:r w:rsidR="004F1E53" w:rsidRPr="003976C2">
        <w:rPr>
          <w:rFonts w:eastAsiaTheme="minorEastAsia"/>
          <w:lang w:eastAsia="hu-HU"/>
        </w:rPr>
        <w:t>bontásban</w:t>
      </w:r>
      <w:r w:rsidR="00EA19E6">
        <w:rPr>
          <w:rFonts w:eastAsiaTheme="minorEastAsia"/>
          <w:lang w:eastAsia="hu-HU"/>
        </w:rPr>
        <w:t xml:space="preserve"> </w:t>
      </w:r>
      <w:r w:rsidR="00FC7DC5" w:rsidRPr="003976C2">
        <w:rPr>
          <w:rFonts w:eastAsiaTheme="minorEastAsia"/>
          <w:lang w:eastAsia="hu-HU"/>
        </w:rPr>
        <w:t>vagy</w:t>
      </w:r>
      <w:r w:rsidR="00EA19E6">
        <w:rPr>
          <w:rFonts w:eastAsiaTheme="minorEastAsia"/>
          <w:lang w:eastAsia="hu-HU"/>
        </w:rPr>
        <w:t xml:space="preserve"> </w:t>
      </w:r>
      <w:r w:rsidR="00FC7DC5" w:rsidRPr="003976C2">
        <w:rPr>
          <w:rFonts w:eastAsiaTheme="minorEastAsia"/>
          <w:lang w:eastAsia="hu-HU"/>
        </w:rPr>
        <w:t>szezonális</w:t>
      </w:r>
      <w:r w:rsidR="00EA19E6">
        <w:rPr>
          <w:rFonts w:eastAsiaTheme="minorEastAsia"/>
          <w:lang w:eastAsia="hu-HU"/>
        </w:rPr>
        <w:t xml:space="preserve"> </w:t>
      </w:r>
      <w:r w:rsidR="00FC7DC5" w:rsidRPr="003976C2">
        <w:rPr>
          <w:rFonts w:eastAsiaTheme="minorEastAsia"/>
          <w:lang w:eastAsia="hu-HU"/>
        </w:rPr>
        <w:t>átlagértékekkel</w:t>
      </w:r>
      <w:r w:rsidR="00EA19E6">
        <w:rPr>
          <w:rFonts w:eastAsiaTheme="minorEastAsia"/>
          <w:lang w:eastAsia="hu-HU"/>
        </w:rPr>
        <w:t xml:space="preserve"> </w:t>
      </w:r>
      <w:r w:rsidR="00C72B4A" w:rsidRPr="003976C2">
        <w:rPr>
          <w:rFonts w:eastAsiaTheme="minorEastAsia"/>
          <w:lang w:eastAsia="hu-HU"/>
        </w:rPr>
        <w:t>kell</w:t>
      </w:r>
      <w:r w:rsidR="00EA19E6">
        <w:rPr>
          <w:rFonts w:eastAsiaTheme="minorEastAsia"/>
          <w:lang w:eastAsia="hu-HU"/>
        </w:rPr>
        <w:t xml:space="preserve"> </w:t>
      </w:r>
      <w:r w:rsidR="00C72B4A" w:rsidRPr="003976C2">
        <w:rPr>
          <w:rFonts w:eastAsiaTheme="minorEastAsia"/>
          <w:lang w:eastAsia="hu-HU"/>
        </w:rPr>
        <w:t>elvégezni.</w:t>
      </w:r>
    </w:p>
    <w:p w14:paraId="5F2F26E1" w14:textId="3967148F" w:rsidR="007E3750" w:rsidRPr="003976C2" w:rsidRDefault="007E3750" w:rsidP="00800357">
      <w:pPr>
        <w:spacing w:after="0" w:line="240" w:lineRule="auto"/>
      </w:pPr>
      <w:r w:rsidRPr="003976C2">
        <w:rPr>
          <w:rFonts w:eastAsiaTheme="minorEastAsia"/>
          <w:lang w:eastAsia="hu-HU"/>
        </w:rPr>
        <w:t>Léghevítő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nélküli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esetben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(pl.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csak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hővisszanyerő)</w:t>
      </w:r>
      <w:r w:rsidR="00EA19E6">
        <w:rPr>
          <w:rFonts w:eastAsiaTheme="minorEastAsia"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szCs w:val="24"/>
                <w:lang w:eastAsia="hu-HU"/>
              </w:rPr>
            </m:ctrlPr>
          </m:sSubPr>
          <m:e>
            <m:r>
              <w:rPr>
                <w:rFonts w:ascii="Cambria Math" w:hAnsi="Cambria Math"/>
                <w:szCs w:val="24"/>
                <w:lang w:eastAsia="hu-HU"/>
              </w:rPr>
              <m:t>Q</m:t>
            </m:r>
          </m:e>
          <m:sub>
            <m:r>
              <w:rPr>
                <w:rFonts w:ascii="Cambria Math" w:hAnsi="Cambria Math"/>
                <w:szCs w:val="24"/>
                <w:lang w:eastAsia="hu-HU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eastAsia="hu-HU"/>
              </w:rPr>
              <m:t>,</m:t>
            </m:r>
            <m:r>
              <w:rPr>
                <w:rFonts w:ascii="Cambria Math" w:hAnsi="Cambria Math"/>
                <w:szCs w:val="24"/>
                <w:lang w:eastAsia="hu-HU"/>
              </w:rPr>
              <m:t>LT</m:t>
            </m:r>
          </m:sub>
        </m:sSub>
        <m:r>
          <m:rPr>
            <m:sty m:val="p"/>
          </m:rPr>
          <w:rPr>
            <w:rFonts w:ascii="Cambria Math" w:hAnsi="Cambria Math"/>
            <w:szCs w:val="24"/>
            <w:lang w:eastAsia="hu-HU"/>
          </w:rPr>
          <m:t>=0 kWh</m:t>
        </m:r>
      </m:oMath>
      <w:r w:rsidRPr="003976C2">
        <w:rPr>
          <w:rFonts w:eastAsiaTheme="minorEastAsia"/>
          <w:szCs w:val="24"/>
          <w:lang w:eastAsia="hu-HU"/>
        </w:rPr>
        <w:t>.</w:t>
      </w:r>
      <w:r w:rsidRPr="003976C2">
        <w:tab/>
      </w:r>
    </w:p>
    <w:p w14:paraId="34BB7399" w14:textId="21247AEB" w:rsidR="00AF2C71" w:rsidRPr="003976C2" w:rsidRDefault="007E3750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Léghevítés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esetén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a</w:t>
      </w:r>
      <w:r w:rsidR="00EA19E6">
        <w:rPr>
          <w:rFonts w:eastAsiaTheme="minorEastAsia"/>
          <w:lang w:eastAsia="hu-HU"/>
        </w:rPr>
        <w:t xml:space="preserve"> </w:t>
      </w:r>
      <w:r w:rsidR="00032090" w:rsidRPr="003976C2">
        <w:rPr>
          <w:rFonts w:eastAsiaTheme="minorEastAsia"/>
          <w:lang w:eastAsia="hu-HU"/>
        </w:rPr>
        <w:t>léghevít</w:t>
      </w:r>
      <w:r w:rsidRPr="003976C2">
        <w:rPr>
          <w:rFonts w:eastAsiaTheme="minorEastAsia"/>
          <w:lang w:eastAsia="hu-HU"/>
        </w:rPr>
        <w:t>ő</w:t>
      </w:r>
      <w:r w:rsidR="00EA19E6">
        <w:rPr>
          <w:rFonts w:eastAsiaTheme="minorEastAsia"/>
          <w:lang w:eastAsia="hu-HU"/>
        </w:rPr>
        <w:t xml:space="preserve"> </w:t>
      </w:r>
      <w:r w:rsidR="00032090" w:rsidRPr="003976C2">
        <w:rPr>
          <w:rFonts w:eastAsiaTheme="minorEastAsia"/>
          <w:lang w:eastAsia="hu-HU"/>
        </w:rPr>
        <w:t>által</w:t>
      </w:r>
      <w:r w:rsidR="00EA19E6">
        <w:rPr>
          <w:rFonts w:eastAsiaTheme="minorEastAsia"/>
          <w:lang w:eastAsia="hu-HU"/>
        </w:rPr>
        <w:t xml:space="preserve"> </w:t>
      </w:r>
      <w:r w:rsidR="00032090" w:rsidRPr="003976C2">
        <w:rPr>
          <w:rFonts w:eastAsiaTheme="minorEastAsia"/>
          <w:lang w:eastAsia="hu-HU"/>
        </w:rPr>
        <w:t>fedezett</w:t>
      </w:r>
      <w:r w:rsidR="00EA19E6">
        <w:rPr>
          <w:rFonts w:eastAsiaTheme="minorEastAsia"/>
          <w:lang w:eastAsia="hu-HU"/>
        </w:rPr>
        <w:t xml:space="preserve"> </w:t>
      </w:r>
      <w:r w:rsidR="00032090" w:rsidRPr="003976C2">
        <w:rPr>
          <w:rFonts w:eastAsiaTheme="minorEastAsia"/>
          <w:lang w:eastAsia="hu-HU"/>
        </w:rPr>
        <w:t>nettó</w:t>
      </w:r>
      <w:r w:rsidR="00EA19E6">
        <w:rPr>
          <w:rFonts w:eastAsiaTheme="minorEastAsia"/>
          <w:lang w:eastAsia="hu-HU"/>
        </w:rPr>
        <w:t xml:space="preserve"> </w:t>
      </w:r>
      <w:r w:rsidR="00032090" w:rsidRPr="003976C2">
        <w:rPr>
          <w:rFonts w:eastAsiaTheme="minorEastAsia"/>
          <w:lang w:eastAsia="hu-HU"/>
        </w:rPr>
        <w:t>fűtési</w:t>
      </w:r>
      <w:r w:rsidR="00EA19E6">
        <w:rPr>
          <w:rFonts w:eastAsiaTheme="minorEastAsia"/>
          <w:lang w:eastAsia="hu-HU"/>
        </w:rPr>
        <w:t xml:space="preserve"> </w:t>
      </w:r>
      <w:r w:rsidR="00032090" w:rsidRPr="003976C2">
        <w:rPr>
          <w:rFonts w:eastAsiaTheme="minorEastAsia"/>
          <w:lang w:eastAsia="hu-HU"/>
        </w:rPr>
        <w:t>igény:</w:t>
      </w:r>
    </w:p>
    <w:p w14:paraId="164E905F" w14:textId="3633DCD3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LT</m:t>
            </m:r>
          </m:sub>
        </m:sSub>
        <m:r>
          <w:rPr>
            <w:szCs w:val="24"/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szCs w:val="24"/>
                <w:lang w:eastAsia="hu-HU"/>
              </w:rPr>
            </m:ctrlPr>
          </m:naryPr>
          <m:sub/>
          <m:sup/>
          <m:e>
            <m:d>
              <m:dPr>
                <m:ctrlPr>
                  <w:rPr>
                    <w:szCs w:val="24"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F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LT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n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friss</m:t>
                    </m:r>
                  </m:sub>
                </m:sSub>
                <m:r>
                  <w:rPr>
                    <w:szCs w:val="24"/>
                    <w:lang w:eastAsia="hu-HU"/>
                  </w:rPr>
                  <m:t xml:space="preserve">+ </m:t>
                </m:r>
                <m:sSub>
                  <m:sSubPr>
                    <m:ctrlPr>
                      <w:rPr>
                        <w:i w:val="0"/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F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LT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n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recirk</m:t>
                    </m:r>
                  </m:sub>
                </m:sSub>
              </m:e>
            </m:d>
          </m:e>
        </m:nary>
        <m:r>
          <w:rPr>
            <w:szCs w:val="24"/>
            <w:lang w:eastAsia="hu-HU"/>
          </w:rPr>
          <m:t xml:space="preserve">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7B148CB6" w14:textId="7D9E94A8" w:rsidR="00032090" w:rsidRPr="003976C2" w:rsidRDefault="00032090" w:rsidP="00800357">
      <w:pPr>
        <w:pStyle w:val="egyenlet"/>
        <w:rPr>
          <w:rFonts w:ascii="Times New Roman" w:eastAsiaTheme="minorEastAsia" w:hAnsi="Times New Roman"/>
          <w:szCs w:val="24"/>
          <w:lang w:eastAsia="hu-HU"/>
        </w:rPr>
      </w:pPr>
    </w:p>
    <w:p w14:paraId="5F05538B" w14:textId="69665B66" w:rsidR="00AF2C71" w:rsidRPr="003976C2" w:rsidRDefault="00AF2C71" w:rsidP="00800357">
      <w:pPr>
        <w:spacing w:after="0" w:line="240" w:lineRule="auto"/>
        <w:rPr>
          <w:rFonts w:eastAsiaTheme="minorEastAsia"/>
          <w:szCs w:val="24"/>
          <w:lang w:eastAsia="hu-HU"/>
        </w:rPr>
      </w:pP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997B00" w:rsidRPr="003976C2">
        <w:rPr>
          <w:rFonts w:eastAsiaTheme="minorEastAsia"/>
          <w:szCs w:val="24"/>
          <w:lang w:eastAsia="hu-HU"/>
        </w:rPr>
        <w:t>szellőző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997B00" w:rsidRPr="003976C2">
        <w:rPr>
          <w:rFonts w:eastAsiaTheme="minorEastAsia"/>
          <w:szCs w:val="24"/>
          <w:lang w:eastAsia="hu-HU"/>
        </w:rPr>
        <w:t>rendszer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4F3551" w:rsidRPr="003976C2">
        <w:rPr>
          <w:rFonts w:eastAsiaTheme="minorEastAsia"/>
          <w:szCs w:val="24"/>
          <w:lang w:eastAsia="hu-HU"/>
        </w:rPr>
        <w:t>friss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4F3551" w:rsidRPr="003976C2">
        <w:rPr>
          <w:rFonts w:eastAsiaTheme="minorEastAsia"/>
          <w:szCs w:val="24"/>
          <w:lang w:eastAsia="hu-HU"/>
        </w:rPr>
        <w:t>levegőre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4F3551" w:rsidRPr="003976C2">
        <w:rPr>
          <w:rFonts w:eastAsiaTheme="minorEastAsia"/>
          <w:szCs w:val="24"/>
          <w:lang w:eastAsia="hu-HU"/>
        </w:rPr>
        <w:t>vonatkoztatott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4F3551" w:rsidRPr="003976C2">
        <w:rPr>
          <w:rFonts w:eastAsiaTheme="minorEastAsia"/>
          <w:szCs w:val="24"/>
          <w:lang w:eastAsia="hu-HU"/>
        </w:rPr>
        <w:t>(recirkuláció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4F3551" w:rsidRPr="003976C2">
        <w:rPr>
          <w:rFonts w:eastAsiaTheme="minorEastAsia"/>
          <w:szCs w:val="24"/>
          <w:lang w:eastAsia="hu-HU"/>
        </w:rPr>
        <w:t>nélküli)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hőigénye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="004F3551" w:rsidRPr="003976C2">
        <w:rPr>
          <w:rFonts w:eastAsiaTheme="minorEastAsia"/>
          <w:szCs w:val="24"/>
          <w:lang w:eastAsia="hu-HU"/>
        </w:rPr>
        <w:t>frisslevegő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elő-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és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utófűtés</w:t>
      </w:r>
      <w:r w:rsidR="004F3551" w:rsidRPr="003976C2">
        <w:rPr>
          <w:rFonts w:eastAsiaTheme="minorEastAsia"/>
          <w:szCs w:val="24"/>
          <w:lang w:eastAsia="hu-HU"/>
        </w:rPr>
        <w:t>é</w:t>
      </w:r>
      <w:r w:rsidRPr="003976C2">
        <w:rPr>
          <w:rFonts w:eastAsiaTheme="minorEastAsia"/>
          <w:szCs w:val="24"/>
          <w:lang w:eastAsia="hu-HU"/>
        </w:rPr>
        <w:t>ből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adódik.</w:t>
      </w:r>
    </w:p>
    <w:p w14:paraId="6A62DCD3" w14:textId="4690E1B7" w:rsidR="00AF2C71" w:rsidRPr="003976C2" w:rsidRDefault="00EA2437" w:rsidP="00800357">
      <w:pPr>
        <w:pStyle w:val="egyenlet"/>
        <w:rPr>
          <w:rFonts w:ascii="Times New Roman" w:eastAsiaTheme="minorEastAsia" w:hAnsi="Times New Roman"/>
          <w:szCs w:val="24"/>
          <w:lang w:eastAsia="hu-HU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>=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EF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>+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UF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 xml:space="preserve"> 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A19E6">
        <w:rPr>
          <w:rFonts w:ascii="Times New Roman" w:hAnsi="Times New Roman"/>
          <w:szCs w:val="24"/>
          <w:lang w:eastAsia="hu-HU"/>
        </w:rPr>
        <w:t xml:space="preserve">   </w:t>
      </w:r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761F7FC3" w14:textId="42A87143" w:rsidR="00A349B6" w:rsidRPr="003976C2" w:rsidRDefault="00A349B6" w:rsidP="00800357">
      <w:pPr>
        <w:spacing w:after="0" w:line="240" w:lineRule="auto"/>
        <w:rPr>
          <w:rFonts w:eastAsiaTheme="minorEastAsia"/>
          <w:szCs w:val="24"/>
          <w:lang w:eastAsia="hu-HU"/>
        </w:rPr>
      </w:pPr>
    </w:p>
    <w:p w14:paraId="4199E877" w14:textId="49B7D3F9" w:rsidR="00AF2C71" w:rsidRPr="003976C2" w:rsidRDefault="00AF2C71" w:rsidP="00800357">
      <w:pPr>
        <w:pStyle w:val="Listaszerbekezds"/>
        <w:numPr>
          <w:ilvl w:val="0"/>
          <w:numId w:val="22"/>
        </w:num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szakaszos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légfűtés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nélkül:</w:t>
      </w:r>
    </w:p>
    <w:p w14:paraId="4877EAA2" w14:textId="5EDCE185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>=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UF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LT</m:t>
            </m:r>
            <m:r>
              <m:t>,</m:t>
            </m:r>
            <m:r>
              <m:t>n</m:t>
            </m:r>
            <m:r>
              <m:t>,</m:t>
            </m:r>
            <m:r>
              <m:t>friss</m:t>
            </m:r>
          </m:sub>
        </m:sSub>
        <m:r>
          <m:t>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e>
          <m:sub>
            <m:r>
              <w:rPr>
                <w:rFonts w:eastAsia="Times New Roman"/>
                <w:lang w:eastAsia="hu-HU"/>
              </w:rPr>
              <m:t>LT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n</m:t>
            </m:r>
          </m:sub>
        </m:sSub>
        <m:r>
          <w:rPr>
            <w:rFonts w:eastAsia="Times New Roman"/>
            <w:lang w:eastAsia="hu-HU"/>
          </w:rP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d>
              <m:dPr>
                <m:ctrlPr>
                  <w:rPr>
                    <w:szCs w:val="24"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bef</m:t>
                    </m:r>
                    <m:r>
                      <w:rPr>
                        <w:szCs w:val="24"/>
                        <w:lang w:eastAsia="hu-HU"/>
                      </w:rPr>
                      <m:t>;</m:t>
                    </m:r>
                    <m:r>
                      <w:rPr>
                        <w:szCs w:val="24"/>
                        <w:lang w:eastAsia="hu-HU"/>
                      </w:rPr>
                      <m:t>F</m:t>
                    </m:r>
                    <m:r>
                      <w:rPr>
                        <w:szCs w:val="24"/>
                        <w:lang w:eastAsia="hu-HU"/>
                      </w:rPr>
                      <m:t xml:space="preserve"> </m:t>
                    </m:r>
                  </m:sub>
                </m:sSub>
                <m:r>
                  <w:rPr>
                    <w:szCs w:val="24"/>
                    <w:lang w:eastAsia="hu-HU"/>
                  </w:rPr>
                  <m:t>-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e</m:t>
                    </m:r>
                    <m:r>
                      <w:rPr>
                        <w:szCs w:val="24"/>
                        <w:lang w:eastAsia="hu-HU"/>
                      </w:rPr>
                      <m:t>;á</m:t>
                    </m:r>
                    <m:r>
                      <w:rPr>
                        <w:szCs w:val="24"/>
                        <w:lang w:eastAsia="hu-HU"/>
                      </w:rPr>
                      <m:t>tlag</m:t>
                    </m:r>
                  </m:sub>
                </m:sSub>
              </m:e>
            </m:d>
          </m:num>
          <m:den>
            <m:r>
              <w:rPr>
                <w:rFonts w:eastAsia="Times New Roman"/>
                <w:lang w:eastAsia="hu-HU"/>
              </w:rPr>
              <m:t>1000</m:t>
            </m:r>
          </m:den>
        </m:f>
        <m:r>
          <w:rPr>
            <w:rFonts w:eastAsia="Times New Roman"/>
            <w:lang w:eastAsia="hu-HU"/>
          </w:rPr>
          <m:t xml:space="preserve">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6AEFBE08" w14:textId="77777777" w:rsidR="00032090" w:rsidRPr="003976C2" w:rsidRDefault="00032090" w:rsidP="00800357">
      <w:pPr>
        <w:pStyle w:val="egyenlet"/>
        <w:rPr>
          <w:rFonts w:ascii="Times New Roman" w:eastAsiaTheme="minorEastAsia" w:hAnsi="Times New Roman"/>
          <w:szCs w:val="24"/>
          <w:lang w:eastAsia="hu-HU"/>
        </w:rPr>
      </w:pPr>
    </w:p>
    <w:p w14:paraId="3B7114AE" w14:textId="40A81C08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EF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</m:sub>
        </m:sSub>
        <m:r>
          <w:rPr>
            <w:szCs w:val="24"/>
            <w:lang w:eastAsia="hu-HU"/>
          </w:rPr>
          <m:t xml:space="preserve">=0 </m:t>
        </m:r>
        <m:r>
          <w:rPr>
            <w:szCs w:val="24"/>
            <w:lang w:eastAsia="hu-HU"/>
          </w:rPr>
          <m:t>kW</m:t>
        </m:r>
        <m:r>
          <w:rPr>
            <w:szCs w:val="24"/>
            <w:lang w:eastAsia="hu-HU"/>
          </w:rPr>
          <m:t>h</m:t>
        </m:r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4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49BF9A32" w14:textId="5B8D2549" w:rsidR="00032090" w:rsidRPr="003976C2" w:rsidRDefault="00032090" w:rsidP="00800357">
      <w:pPr>
        <w:pStyle w:val="egyenlet"/>
        <w:rPr>
          <w:rFonts w:ascii="Times New Roman" w:eastAsiaTheme="minorEastAsia" w:hAnsi="Times New Roman"/>
          <w:lang w:eastAsia="hu-HU"/>
        </w:rPr>
      </w:pPr>
    </w:p>
    <w:p w14:paraId="50DC4254" w14:textId="77777777" w:rsidR="00555606" w:rsidRPr="003976C2" w:rsidRDefault="00555606" w:rsidP="00800357">
      <w:pPr>
        <w:pStyle w:val="egyenlet"/>
        <w:rPr>
          <w:rFonts w:ascii="Times New Roman" w:eastAsiaTheme="minorEastAsia" w:hAnsi="Times New Roman"/>
          <w:lang w:eastAsia="hu-HU"/>
        </w:rPr>
      </w:pPr>
    </w:p>
    <w:p w14:paraId="7C332A27" w14:textId="303F0F4B" w:rsidR="00AF2C71" w:rsidRPr="003976C2" w:rsidRDefault="00AF2C71" w:rsidP="00800357">
      <w:pPr>
        <w:pStyle w:val="Listaszerbekezds"/>
        <w:numPr>
          <w:ilvl w:val="0"/>
          <w:numId w:val="22"/>
        </w:num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szakaszos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légfűtés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hővisszanyerővel:</w:t>
      </w:r>
    </w:p>
    <w:p w14:paraId="51E51D4B" w14:textId="73E03ED2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>=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UF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LT</m:t>
            </m:r>
            <m:r>
              <m:t>,</m:t>
            </m:r>
            <m:r>
              <m:t>n</m:t>
            </m:r>
            <m:r>
              <m:t>,</m:t>
            </m:r>
            <m:r>
              <m:t>friss</m:t>
            </m:r>
          </m:sub>
        </m:sSub>
        <m:r>
          <m:t>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d>
              <m:dPr>
                <m:ctrlPr>
                  <w:rPr>
                    <w:szCs w:val="24"/>
                    <w:lang w:eastAsia="hu-HU"/>
                  </w:rPr>
                </m:ctrlPr>
              </m:dPr>
              <m:e>
                <m:r>
                  <w:rPr>
                    <w:szCs w:val="24"/>
                    <w:lang w:eastAsia="hu-HU"/>
                  </w:rPr>
                  <m:t xml:space="preserve">1- </m:t>
                </m:r>
                <m:sSub>
                  <m:sSubPr>
                    <m:ctrlPr/>
                  </m:sSubPr>
                  <m:e>
                    <m:r>
                      <m:t>η</m:t>
                    </m:r>
                  </m:e>
                  <m:sub>
                    <m:r>
                      <m:t>r</m:t>
                    </m:r>
                  </m:sub>
                </m:sSub>
              </m:e>
            </m:d>
            <m:r>
              <w:rPr>
                <w:rFonts w:eastAsia="Times New Roman"/>
                <w:lang w:eastAsia="hu-HU"/>
              </w:rPr>
              <m:t>∙</m:t>
            </m:r>
            <m:r>
              <w:rPr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e>
          <m:sub>
            <m:r>
              <w:rPr>
                <w:rFonts w:eastAsia="Times New Roman"/>
                <w:lang w:eastAsia="hu-HU"/>
              </w:rPr>
              <m:t>LT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n</m:t>
            </m:r>
          </m:sub>
        </m:sSub>
        <m:r>
          <w:rPr>
            <w:rFonts w:eastAsia="Times New Roman"/>
            <w:lang w:eastAsia="hu-HU"/>
          </w:rP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d>
              <m:dPr>
                <m:ctrlPr>
                  <w:rPr>
                    <w:szCs w:val="24"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bef</m:t>
                    </m:r>
                    <m:r>
                      <w:rPr>
                        <w:szCs w:val="24"/>
                        <w:lang w:eastAsia="hu-HU"/>
                      </w:rPr>
                      <m:t>;</m:t>
                    </m:r>
                    <m:r>
                      <w:rPr>
                        <w:szCs w:val="24"/>
                        <w:lang w:eastAsia="hu-HU"/>
                      </w:rPr>
                      <m:t>F</m:t>
                    </m:r>
                    <m:r>
                      <w:rPr>
                        <w:szCs w:val="24"/>
                        <w:lang w:eastAsia="hu-HU"/>
                      </w:rPr>
                      <m:t xml:space="preserve"> </m:t>
                    </m:r>
                  </m:sub>
                </m:sSub>
                <m:r>
                  <w:rPr>
                    <w:szCs w:val="24"/>
                    <w:lang w:eastAsia="hu-HU"/>
                  </w:rPr>
                  <m:t>-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e</m:t>
                    </m:r>
                    <m:r>
                      <w:rPr>
                        <w:szCs w:val="24"/>
                        <w:lang w:eastAsia="hu-HU"/>
                      </w:rPr>
                      <m:t>;á</m:t>
                    </m:r>
                    <m:r>
                      <w:rPr>
                        <w:szCs w:val="24"/>
                        <w:lang w:eastAsia="hu-HU"/>
                      </w:rPr>
                      <m:t>tlag</m:t>
                    </m:r>
                  </m:sub>
                </m:sSub>
              </m:e>
            </m:d>
          </m:num>
          <m:den>
            <m:r>
              <w:rPr>
                <w:rFonts w:eastAsia="Times New Roman"/>
                <w:lang w:eastAsia="hu-HU"/>
              </w:rPr>
              <m:t>1000</m:t>
            </m:r>
          </m:den>
        </m:f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5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18A683DD" w14:textId="77777777" w:rsidR="00A349B6" w:rsidRPr="003976C2" w:rsidRDefault="00A349B6" w:rsidP="00800357">
      <w:pPr>
        <w:pStyle w:val="egyenlet"/>
        <w:rPr>
          <w:rFonts w:ascii="Times New Roman" w:eastAsiaTheme="minorEastAsia" w:hAnsi="Times New Roman"/>
          <w:szCs w:val="24"/>
          <w:lang w:eastAsia="hu-HU"/>
        </w:rPr>
      </w:pPr>
    </w:p>
    <w:p w14:paraId="5DA19B4A" w14:textId="5CA393E7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EF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</m:sub>
        </m:sSub>
        <m:r>
          <w:rPr>
            <w:szCs w:val="24"/>
            <w:lang w:eastAsia="hu-HU"/>
          </w:rPr>
          <m:t xml:space="preserve">=0 </m:t>
        </m:r>
        <m:r>
          <w:rPr>
            <w:szCs w:val="24"/>
            <w:lang w:eastAsia="hu-HU"/>
          </w:rPr>
          <m:t>kW</m:t>
        </m:r>
        <m:r>
          <w:rPr>
            <w:szCs w:val="24"/>
            <w:lang w:eastAsia="hu-HU"/>
          </w:rPr>
          <m:t>h</m:t>
        </m:r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6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555DE821" w14:textId="77777777" w:rsidR="00A349B6" w:rsidRPr="003976C2" w:rsidRDefault="00A349B6" w:rsidP="00800357">
      <w:pPr>
        <w:spacing w:after="0" w:line="240" w:lineRule="auto"/>
        <w:ind w:firstLine="360"/>
        <w:rPr>
          <w:rFonts w:eastAsiaTheme="minorEastAsia"/>
          <w:lang w:eastAsia="hu-HU"/>
        </w:rPr>
      </w:pPr>
    </w:p>
    <w:p w14:paraId="1BCF45F2" w14:textId="766309EF" w:rsidR="00AF2C71" w:rsidRPr="003976C2" w:rsidRDefault="00AF2C71" w:rsidP="00800357">
      <w:pPr>
        <w:pStyle w:val="Listaszerbekezds"/>
        <w:numPr>
          <w:ilvl w:val="0"/>
          <w:numId w:val="22"/>
        </w:num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szakaszos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légfűtés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hővisszanyerővel,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fagyvédelmi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előfűtéssel:</w:t>
      </w:r>
    </w:p>
    <w:p w14:paraId="4AAAABD1" w14:textId="77777777" w:rsidR="00A349B6" w:rsidRPr="003976C2" w:rsidRDefault="00A349B6" w:rsidP="00800357">
      <w:pPr>
        <w:pStyle w:val="egyenlet"/>
        <w:rPr>
          <w:rFonts w:ascii="Times New Roman" w:eastAsiaTheme="minorEastAsia" w:hAnsi="Times New Roman"/>
          <w:szCs w:val="24"/>
          <w:lang w:eastAsia="hu-HU"/>
        </w:rPr>
      </w:pPr>
    </w:p>
    <w:p w14:paraId="16747F0E" w14:textId="4CBA9FF8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EF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LT</m:t>
            </m:r>
            <m:r>
              <m:t>,</m:t>
            </m:r>
            <m:r>
              <m:t>n</m:t>
            </m:r>
            <m:r>
              <m:t>,</m:t>
            </m:r>
            <m:r>
              <m:t>friss</m:t>
            </m:r>
          </m:sub>
        </m:sSub>
        <m:r>
          <m:t>∙</m:t>
        </m:r>
        <m:sSub>
          <m:sSubPr>
            <m:ctrlPr/>
          </m:sSubPr>
          <m:e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e>
          <m:sub>
            <m:r>
              <m:t>EF</m:t>
            </m:r>
            <m:r>
              <m:t>,</m:t>
            </m:r>
            <m:r>
              <m:t>n</m:t>
            </m:r>
            <m:r>
              <m:t>,</m:t>
            </m:r>
            <m:r>
              <m:t>e</m:t>
            </m:r>
            <m:r>
              <m:t>&lt;-4</m:t>
            </m:r>
            <m:r>
              <m:t>C</m:t>
            </m:r>
          </m:sub>
        </m:sSub>
        <m: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d>
              <m:dPr>
                <m:ctrlPr>
                  <w:rPr>
                    <w:szCs w:val="24"/>
                    <w:lang w:eastAsia="hu-HU"/>
                  </w:rPr>
                </m:ctrlPr>
              </m:dPr>
              <m:e>
                <m:r>
                  <w:rPr>
                    <w:szCs w:val="24"/>
                    <w:lang w:eastAsia="hu-HU"/>
                  </w:rPr>
                  <m:t>-</m:t>
                </m:r>
                <m:r>
                  <w:rPr>
                    <w:szCs w:val="24"/>
                    <w:lang w:eastAsia="hu-HU"/>
                  </w:rPr>
                  <m:t xml:space="preserve">4- </m:t>
                </m:r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e</m:t>
                    </m:r>
                    <m:r>
                      <w:rPr>
                        <w:szCs w:val="24"/>
                        <w:lang w:eastAsia="hu-HU"/>
                      </w:rPr>
                      <m:t>&lt;-4</m:t>
                    </m:r>
                    <m:r>
                      <w:rPr>
                        <w:szCs w:val="24"/>
                        <w:lang w:eastAsia="hu-HU"/>
                      </w:rPr>
                      <m:t>C</m:t>
                    </m:r>
                  </m:sub>
                </m:sSub>
              </m:e>
            </m:d>
          </m:num>
          <m:den>
            <m:r>
              <w:rPr>
                <w:rFonts w:eastAsia="Times New Roman"/>
                <w:lang w:eastAsia="hu-HU"/>
              </w:rPr>
              <m:t>1000</m:t>
            </m:r>
          </m:den>
        </m:f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7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33203545" w14:textId="77777777" w:rsidR="00A349B6" w:rsidRPr="003976C2" w:rsidRDefault="00A349B6" w:rsidP="00800357">
      <w:pPr>
        <w:pStyle w:val="egyenlet"/>
        <w:rPr>
          <w:rFonts w:ascii="Times New Roman" w:eastAsiaTheme="minorEastAsia" w:hAnsi="Times New Roman"/>
          <w:lang w:eastAsia="hu-HU"/>
        </w:rPr>
      </w:pPr>
    </w:p>
    <w:p w14:paraId="0E3B030C" w14:textId="50011211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rStyle w:val="egyenletChar"/>
                <w:i/>
              </w:rPr>
            </m:ctrlPr>
          </m:sSubPr>
          <m:e>
            <m:r>
              <w:rPr>
                <w:rStyle w:val="egyenletChar"/>
              </w:rPr>
              <m:t>Q</m:t>
            </m:r>
          </m:e>
          <m:sub>
            <m:r>
              <w:rPr>
                <w:rStyle w:val="egyenletChar"/>
              </w:rPr>
              <m:t>F</m:t>
            </m:r>
            <m:r>
              <w:rPr>
                <w:rStyle w:val="egyenletChar"/>
              </w:rPr>
              <m:t>;</m:t>
            </m:r>
            <m:r>
              <w:rPr>
                <w:rStyle w:val="egyenletChar"/>
              </w:rPr>
              <m:t>UF</m:t>
            </m:r>
            <m:r>
              <w:rPr>
                <w:rStyle w:val="egyenletChar"/>
              </w:rPr>
              <m:t>,</m:t>
            </m:r>
            <m:r>
              <w:rPr>
                <w:rStyle w:val="egyenletChar"/>
              </w:rPr>
              <m:t>n</m:t>
            </m:r>
            <m:r>
              <w:rPr>
                <w:rStyle w:val="egyenletChar"/>
              </w:rPr>
              <m:t>,</m:t>
            </m:r>
            <m:r>
              <w:rPr>
                <w:rStyle w:val="egyenletChar"/>
              </w:rPr>
              <m:t>friss</m:t>
            </m:r>
          </m:sub>
        </m:sSub>
        <m:r>
          <w:rPr>
            <w:rStyle w:val="egyenletChar"/>
          </w:rPr>
          <m:t>=0,35∙</m:t>
        </m:r>
        <m:sSub>
          <m:sSubPr>
            <m:ctrlPr>
              <w:rPr>
                <w:rStyle w:val="egyenletChar"/>
                <w:i/>
              </w:rPr>
            </m:ctrlPr>
          </m:sSubPr>
          <m:e>
            <m:acc>
              <m:accPr>
                <m:chr m:val="̇"/>
                <m:ctrlPr>
                  <w:rPr>
                    <w:rStyle w:val="egyenletChar"/>
                    <w:i/>
                  </w:rPr>
                </m:ctrlPr>
              </m:accPr>
              <m:e>
                <m:r>
                  <w:rPr>
                    <w:rStyle w:val="egyenletChar"/>
                  </w:rPr>
                  <m:t>V</m:t>
                </m:r>
              </m:e>
            </m:acc>
          </m:e>
          <m:sub>
            <m:r>
              <w:rPr>
                <w:rStyle w:val="egyenletChar"/>
              </w:rPr>
              <m:t>LT</m:t>
            </m:r>
            <m:r>
              <w:rPr>
                <w:rStyle w:val="egyenletChar"/>
              </w:rPr>
              <m:t>,</m:t>
            </m:r>
            <m:r>
              <w:rPr>
                <w:rStyle w:val="egyenletChar"/>
              </w:rPr>
              <m:t>n</m:t>
            </m:r>
            <m:r>
              <w:rPr>
                <w:rStyle w:val="egyenletChar"/>
              </w:rPr>
              <m:t>,</m:t>
            </m:r>
            <m:r>
              <w:rPr>
                <w:rStyle w:val="egyenletChar"/>
              </w:rPr>
              <m:t>friss</m:t>
            </m:r>
          </m:sub>
        </m:sSub>
        <m:r>
          <w:rPr>
            <w:rStyle w:val="egyenletChar"/>
          </w:rPr>
          <m:t>∙</m:t>
        </m:r>
        <m:d>
          <m:dPr>
            <m:ctrlPr>
              <w:rPr>
                <w:rStyle w:val="egyenletChar"/>
                <w:i/>
              </w:rPr>
            </m:ctrlPr>
          </m:dPr>
          <m:e>
            <m:d>
              <m:dPr>
                <m:ctrlPr>
                  <w:rPr>
                    <w:rStyle w:val="egyenletChar"/>
                    <w:i/>
                  </w:rPr>
                </m:ctrlPr>
              </m:dPr>
              <m:e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  <w:i/>
                      </w:rPr>
                      <w:sym w:font="Symbol" w:char="F044"/>
                    </m:r>
                    <m:r>
                      <w:rPr>
                        <w:rStyle w:val="egyenletChar"/>
                      </w:rPr>
                      <m:t>t</m:t>
                    </m:r>
                  </m:e>
                  <m:sub>
                    <m:r>
                      <w:rPr>
                        <w:rStyle w:val="egyenletChar"/>
                      </w:rPr>
                      <m:t>LT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n</m:t>
                    </m:r>
                  </m:sub>
                </m:sSub>
                <m:r>
                  <w:rPr>
                    <w:rStyle w:val="egyenletChar"/>
                  </w:rPr>
                  <m:t>-</m:t>
                </m:r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  <w:i/>
                      </w:rPr>
                      <w:sym w:font="Symbol" w:char="F044"/>
                    </m:r>
                    <m:r>
                      <w:rPr>
                        <w:rStyle w:val="egyenletChar"/>
                      </w:rPr>
                      <m:t>t</m:t>
                    </m:r>
                  </m:e>
                  <m:sub>
                    <m:r>
                      <w:rPr>
                        <w:rStyle w:val="egyenletChar"/>
                      </w:rPr>
                      <m:t>EF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n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e</m:t>
                    </m:r>
                    <m:r>
                      <w:rPr>
                        <w:rStyle w:val="egyenletChar"/>
                      </w:rPr>
                      <m:t>&lt;</m:t>
                    </m:r>
                    <m:r>
                      <w:rPr>
                        <w:rStyle w:val="egyenletChar"/>
                      </w:rPr>
                      <m:t>-</m:t>
                    </m:r>
                    <m:r>
                      <w:rPr>
                        <w:rStyle w:val="egyenletChar"/>
                      </w:rPr>
                      <m:t>4</m:t>
                    </m:r>
                    <m:r>
                      <w:rPr>
                        <w:rStyle w:val="egyenletChar"/>
                      </w:rPr>
                      <m:t>C</m:t>
                    </m:r>
                  </m:sub>
                </m:sSub>
              </m:e>
            </m:d>
            <m:d>
              <m:dPr>
                <m:ctrlPr>
                  <w:rPr>
                    <w:rStyle w:val="egyenletChar"/>
                    <w:i/>
                  </w:rPr>
                </m:ctrlPr>
              </m:dPr>
              <m:e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bef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F</m:t>
                    </m:r>
                    <m:r>
                      <w:rPr>
                        <w:rStyle w:val="egyenletChar"/>
                      </w:rPr>
                      <m:t xml:space="preserve"> </m:t>
                    </m:r>
                  </m:sub>
                </m:sSub>
                <m:r>
                  <w:rPr>
                    <w:rStyle w:val="egyenletChar"/>
                  </w:rPr>
                  <m:t>-</m:t>
                </m:r>
                <m:r>
                  <w:rPr>
                    <w:rStyle w:val="egyenletChar"/>
                  </w:rPr>
                  <m:t xml:space="preserve"> </m:t>
                </m:r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e</m:t>
                    </m:r>
                    <m:r>
                      <w:rPr>
                        <w:rStyle w:val="egyenletChar"/>
                      </w:rPr>
                      <m:t>;á</m:t>
                    </m:r>
                    <m:r>
                      <w:rPr>
                        <w:rStyle w:val="egyenletChar"/>
                      </w:rPr>
                      <m:t>tlag</m:t>
                    </m:r>
                  </m:sub>
                </m:sSub>
              </m:e>
            </m:d>
            <m:r>
              <w:rPr>
                <w:rStyle w:val="egyenletChar"/>
              </w:rPr>
              <m:t>+</m:t>
            </m:r>
            <m:sSub>
              <m:sSubPr>
                <m:ctrlPr>
                  <w:rPr>
                    <w:rStyle w:val="egyenletChar"/>
                    <w:i/>
                  </w:rPr>
                </m:ctrlPr>
              </m:sSubPr>
              <m:e>
                <m:r>
                  <w:rPr>
                    <w:rStyle w:val="egyenletChar"/>
                    <w:i/>
                  </w:rPr>
                  <w:sym w:font="Symbol" w:char="F044"/>
                </m:r>
                <m:r>
                  <w:rPr>
                    <w:rStyle w:val="egyenletChar"/>
                  </w:rPr>
                  <m:t>t</m:t>
                </m:r>
              </m:e>
              <m:sub>
                <m:r>
                  <w:rPr>
                    <w:rStyle w:val="egyenletChar"/>
                  </w:rPr>
                  <m:t>EF</m:t>
                </m:r>
                <m:r>
                  <w:rPr>
                    <w:rStyle w:val="egyenletChar"/>
                  </w:rPr>
                  <m:t>,</m:t>
                </m:r>
                <m:r>
                  <w:rPr>
                    <w:rStyle w:val="egyenletChar"/>
                  </w:rPr>
                  <m:t>n</m:t>
                </m:r>
                <m:r>
                  <w:rPr>
                    <w:rStyle w:val="egyenletChar"/>
                  </w:rPr>
                  <m:t>,</m:t>
                </m:r>
                <m:r>
                  <w:rPr>
                    <w:rStyle w:val="egyenletChar"/>
                  </w:rPr>
                  <m:t>e</m:t>
                </m:r>
                <m:r>
                  <w:rPr>
                    <w:rStyle w:val="egyenletChar"/>
                  </w:rPr>
                  <m:t>&lt;-4</m:t>
                </m:r>
                <m:r>
                  <w:rPr>
                    <w:rStyle w:val="egyenletChar"/>
                  </w:rPr>
                  <m:t>C</m:t>
                </m:r>
              </m:sub>
            </m:sSub>
            <m:r>
              <w:rPr>
                <w:rStyle w:val="egyenletChar"/>
              </w:rPr>
              <m:t>∙</m:t>
            </m:r>
            <m:d>
              <m:dPr>
                <m:ctrlPr>
                  <w:rPr>
                    <w:rStyle w:val="egyenletChar"/>
                    <w:i/>
                  </w:rPr>
                </m:ctrlPr>
              </m:dPr>
              <m:e>
                <m:sSub>
                  <m:sSubPr>
                    <m:ctrlPr>
                      <w:rPr>
                        <w:rStyle w:val="egyenletChar"/>
                        <w:i/>
                      </w:rPr>
                    </m:ctrlPr>
                  </m:sSubPr>
                  <m:e>
                    <m:r>
                      <w:rPr>
                        <w:rStyle w:val="egyenletChar"/>
                      </w:rPr>
                      <m:t>θ</m:t>
                    </m:r>
                  </m:e>
                  <m:sub>
                    <m:r>
                      <w:rPr>
                        <w:rStyle w:val="egyenletChar"/>
                      </w:rPr>
                      <m:t>bef</m:t>
                    </m:r>
                    <m:r>
                      <w:rPr>
                        <w:rStyle w:val="egyenletChar"/>
                      </w:rPr>
                      <m:t>,</m:t>
                    </m:r>
                    <m:r>
                      <w:rPr>
                        <w:rStyle w:val="egyenletChar"/>
                      </w:rPr>
                      <m:t>F</m:t>
                    </m:r>
                    <m:r>
                      <w:rPr>
                        <w:rStyle w:val="egyenletChar"/>
                      </w:rPr>
                      <m:t xml:space="preserve">  </m:t>
                    </m:r>
                  </m:sub>
                </m:sSub>
                <m:r>
                  <w:rPr>
                    <w:rStyle w:val="egyenletChar"/>
                  </w:rPr>
                  <m:t>-</m:t>
                </m:r>
                <m:d>
                  <m:dPr>
                    <m:ctrlPr>
                      <w:rPr>
                        <w:rStyle w:val="egyenletChar"/>
                        <w:i/>
                      </w:rPr>
                    </m:ctrlPr>
                  </m:dPr>
                  <m:e>
                    <m:r>
                      <w:rPr>
                        <w:rStyle w:val="egyenletChar"/>
                      </w:rPr>
                      <m:t>-</m:t>
                    </m:r>
                    <m:r>
                      <w:rPr>
                        <w:rStyle w:val="egyenletChar"/>
                      </w:rPr>
                      <m:t>4</m:t>
                    </m:r>
                  </m:e>
                </m:d>
              </m:e>
            </m:d>
          </m:e>
        </m:d>
        <m: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d>
              <m:dPr>
                <m:ctrlPr/>
              </m:dPr>
              <m:e>
                <m:r>
                  <m:t>1-</m:t>
                </m:r>
                <m:sSub>
                  <m:sSubPr>
                    <m:ctrlPr/>
                  </m:sSubPr>
                  <m:e>
                    <m:r>
                      <m:t>η</m:t>
                    </m:r>
                  </m:e>
                  <m:sub>
                    <m:r>
                      <m:t>r</m:t>
                    </m:r>
                  </m:sub>
                </m:sSub>
              </m:e>
            </m:d>
          </m:num>
          <m:den>
            <m:r>
              <w:rPr>
                <w:rFonts w:eastAsia="Times New Roman"/>
                <w:lang w:eastAsia="hu-HU"/>
              </w:rPr>
              <m:t>1000</m:t>
            </m:r>
          </m:den>
        </m:f>
        <m:r>
          <w:rPr>
            <w:rFonts w:eastAsia="Times New Roman"/>
            <w:lang w:eastAsia="hu-HU"/>
          </w:rPr>
          <m:t xml:space="preserve">   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8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20C41C4F" w14:textId="1C37A2C4" w:rsidR="00E01395" w:rsidRPr="003976C2" w:rsidRDefault="00E01395" w:rsidP="00800357">
      <w:pPr>
        <w:spacing w:after="0" w:line="240" w:lineRule="auto"/>
      </w:pPr>
      <w:r w:rsidRPr="003976C2">
        <w:t>Amennyiben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elő-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utófűtés</w:t>
      </w:r>
      <w:r w:rsidR="00EA19E6">
        <w:t xml:space="preserve"> </w:t>
      </w:r>
      <w:r w:rsidRPr="003976C2">
        <w:t>energiahordozója</w:t>
      </w:r>
      <w:r w:rsidR="00EA19E6">
        <w:t xml:space="preserve"> </w:t>
      </w:r>
      <w:r w:rsidRPr="003976C2">
        <w:t>azonos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áram),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elő-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utófűtési</w:t>
      </w:r>
      <w:r w:rsidR="00EA19E6">
        <w:t xml:space="preserve"> </w:t>
      </w:r>
      <w:r w:rsidRPr="003976C2">
        <w:t>energiafelhasználás</w:t>
      </w:r>
      <w:r w:rsidR="00EA19E6">
        <w:t xml:space="preserve"> </w:t>
      </w:r>
      <w:r w:rsidRPr="003976C2">
        <w:t>összegezhető.</w:t>
      </w:r>
    </w:p>
    <w:p w14:paraId="1E7EBBDF" w14:textId="225B6A04" w:rsidR="00E01395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>=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EF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</m:sub>
        </m:sSub>
        <m:r>
          <w:rPr>
            <w:szCs w:val="24"/>
            <w:lang w:eastAsia="hu-HU"/>
          </w:rPr>
          <m:t>+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UF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 xml:space="preserve">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01395" w:rsidRPr="003976C2">
        <w:rPr>
          <w:rFonts w:ascii="Times New Roman" w:hAnsi="Times New Roman"/>
        </w:rPr>
        <w:tab/>
      </w:r>
      <w:r w:rsidR="00E01395" w:rsidRPr="003976C2">
        <w:rPr>
          <w:rFonts w:ascii="Times New Roman" w:hAnsi="Times New Roman"/>
        </w:rPr>
        <w:tab/>
        <w:t>(</w:t>
      </w:r>
      <w:r w:rsidR="00E01395" w:rsidRPr="003976C2">
        <w:rPr>
          <w:rFonts w:ascii="Times New Roman" w:hAnsi="Times New Roman"/>
          <w:noProof/>
        </w:rPr>
        <w:fldChar w:fldCharType="begin"/>
      </w:r>
      <w:r w:rsidR="00E01395" w:rsidRPr="003976C2">
        <w:rPr>
          <w:rFonts w:ascii="Times New Roman" w:hAnsi="Times New Roman"/>
          <w:noProof/>
        </w:rPr>
        <w:instrText xml:space="preserve"> STYLEREF 1 \s </w:instrText>
      </w:r>
      <w:r w:rsidR="00E01395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E01395" w:rsidRPr="003976C2">
        <w:rPr>
          <w:rFonts w:ascii="Times New Roman" w:hAnsi="Times New Roman"/>
          <w:noProof/>
        </w:rPr>
        <w:fldChar w:fldCharType="end"/>
      </w:r>
      <w:r w:rsidR="00E01395" w:rsidRPr="003976C2">
        <w:rPr>
          <w:rFonts w:ascii="Times New Roman" w:hAnsi="Times New Roman"/>
        </w:rPr>
        <w:t>.</w:t>
      </w:r>
      <w:r w:rsidR="00E01395" w:rsidRPr="003976C2">
        <w:rPr>
          <w:rFonts w:ascii="Times New Roman" w:hAnsi="Times New Roman"/>
          <w:noProof/>
        </w:rPr>
        <w:fldChar w:fldCharType="begin"/>
      </w:r>
      <w:r w:rsidR="00E01395" w:rsidRPr="003976C2">
        <w:rPr>
          <w:rFonts w:ascii="Times New Roman" w:hAnsi="Times New Roman"/>
          <w:noProof/>
        </w:rPr>
        <w:instrText xml:space="preserve"> SEQ egyenlet \* ARABIC \s 1 </w:instrText>
      </w:r>
      <w:r w:rsidR="00E01395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9</w:t>
      </w:r>
      <w:r w:rsidR="00E01395" w:rsidRPr="003976C2">
        <w:rPr>
          <w:rFonts w:ascii="Times New Roman" w:hAnsi="Times New Roman"/>
          <w:noProof/>
        </w:rPr>
        <w:fldChar w:fldCharType="end"/>
      </w:r>
      <w:r w:rsidR="00E01395" w:rsidRPr="003976C2">
        <w:rPr>
          <w:rFonts w:ascii="Times New Roman" w:hAnsi="Times New Roman"/>
        </w:rPr>
        <w:t>)</w:t>
      </w:r>
    </w:p>
    <w:p w14:paraId="7EFA2430" w14:textId="77777777" w:rsidR="00E01395" w:rsidRPr="003976C2" w:rsidRDefault="00E01395" w:rsidP="00800357">
      <w:pPr>
        <w:spacing w:after="0" w:line="240" w:lineRule="auto"/>
      </w:pPr>
    </w:p>
    <w:p w14:paraId="5D4B3EE5" w14:textId="0CE1942E" w:rsidR="00E01395" w:rsidRPr="003976C2" w:rsidRDefault="00E01395" w:rsidP="00800357">
      <w:pPr>
        <w:spacing w:after="0" w:line="240" w:lineRule="auto"/>
      </w:pPr>
      <w:r w:rsidRPr="003976C2">
        <w:t>Amennyiben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elő-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utófűtés</w:t>
      </w:r>
      <w:r w:rsidR="00EA19E6">
        <w:t xml:space="preserve"> </w:t>
      </w:r>
      <w:r w:rsidRPr="003976C2">
        <w:t>energiahordozója</w:t>
      </w:r>
      <w:r w:rsidR="00EA19E6">
        <w:t xml:space="preserve"> </w:t>
      </w:r>
      <w:r w:rsidRPr="003976C2">
        <w:t>eltérő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áram,</w:t>
      </w:r>
      <w:r w:rsidR="00EA19E6">
        <w:t xml:space="preserve"> </w:t>
      </w:r>
      <w:r w:rsidRPr="003976C2">
        <w:t>földgáz),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elő-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utófűtési</w:t>
      </w:r>
      <w:r w:rsidR="00EA19E6">
        <w:t xml:space="preserve"> </w:t>
      </w:r>
      <w:r w:rsidRPr="003976C2">
        <w:t>energiafelhasználás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összegezhető.</w:t>
      </w:r>
    </w:p>
    <w:p w14:paraId="234F7754" w14:textId="77777777" w:rsidR="00A349B6" w:rsidRPr="003976C2" w:rsidRDefault="00A349B6" w:rsidP="00800357">
      <w:pPr>
        <w:spacing w:after="0" w:line="240" w:lineRule="auto"/>
        <w:ind w:firstLine="360"/>
        <w:rPr>
          <w:rFonts w:eastAsiaTheme="minorEastAsia"/>
          <w:lang w:eastAsia="hu-HU"/>
        </w:rPr>
      </w:pPr>
    </w:p>
    <w:p w14:paraId="08F0975D" w14:textId="46F5D6B7" w:rsidR="00AF2C71" w:rsidRPr="003976C2" w:rsidRDefault="00AF2C71" w:rsidP="00800357">
      <w:pPr>
        <w:pStyle w:val="Listaszerbekezds"/>
        <w:numPr>
          <w:ilvl w:val="0"/>
          <w:numId w:val="22"/>
        </w:num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szakaszos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légfűtés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hővisszanyerővel,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talajhőcserélős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levegő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előmelegítéssel:</w:t>
      </w:r>
    </w:p>
    <w:p w14:paraId="10EB8083" w14:textId="5FFFAFED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>=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UF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szCs w:val="24"/>
            <w:lang w:eastAsia="hu-HU"/>
          </w:rPr>
          <m:t xml:space="preserve">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61796E9E" w14:textId="77777777" w:rsidR="00A349B6" w:rsidRPr="003976C2" w:rsidRDefault="00A349B6" w:rsidP="00800357">
      <w:pPr>
        <w:pStyle w:val="egyenlet"/>
        <w:rPr>
          <w:rFonts w:ascii="Times New Roman" w:eastAsiaTheme="minorEastAsia" w:hAnsi="Times New Roman"/>
          <w:szCs w:val="24"/>
          <w:lang w:eastAsia="hu-HU"/>
        </w:rPr>
      </w:pPr>
    </w:p>
    <w:p w14:paraId="122D889C" w14:textId="203F80E4" w:rsidR="00E01395" w:rsidRPr="003976C2" w:rsidRDefault="00E01395" w:rsidP="00800357">
      <w:pPr>
        <w:spacing w:after="0" w:line="240" w:lineRule="auto"/>
      </w:pPr>
      <w:bookmarkStart w:id="462" w:name="_Ref10211631"/>
      <w:r w:rsidRPr="003976C2">
        <w:t>A</w:t>
      </w:r>
      <w:r w:rsidR="00EA19E6">
        <w:t xml:space="preserve"> </w:t>
      </w:r>
      <w:r w:rsidRPr="003976C2">
        <w:t>talajhőcserélő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fedezett</w:t>
      </w:r>
      <w:r w:rsidR="00EA19E6">
        <w:t xml:space="preserve"> </w:t>
      </w:r>
      <w:r w:rsidRPr="003976C2">
        <w:t>hányad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hasznosított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mennyiségébe</w:t>
      </w:r>
      <w:r w:rsidR="00EA19E6">
        <w:t xml:space="preserve"> </w:t>
      </w:r>
      <w:r w:rsidRPr="003976C2">
        <w:t>számítható</w:t>
      </w:r>
      <w:r w:rsidR="00EA19E6">
        <w:t xml:space="preserve"> </w:t>
      </w:r>
      <w:r w:rsidRPr="003976C2">
        <w:t>be:</w:t>
      </w:r>
      <w:r w:rsidR="00EA19E6">
        <w:t xml:space="preserve"> </w:t>
      </w:r>
    </w:p>
    <w:p w14:paraId="77DE8AD5" w14:textId="02054B64" w:rsidR="00E01395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t</m:t>
            </m:r>
            <m:r>
              <w:rPr>
                <w:szCs w:val="24"/>
                <w:lang w:eastAsia="hu-HU"/>
              </w:rPr>
              <m:t>h</m:t>
            </m:r>
            <m:r>
              <w:rPr>
                <w:szCs w:val="24"/>
                <w:lang w:eastAsia="hu-HU"/>
              </w:rPr>
              <m:t>cs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LT</m:t>
            </m:r>
            <m:r>
              <m:t>,</m:t>
            </m:r>
            <m:r>
              <m:t>n</m:t>
            </m:r>
            <m:r>
              <m:t>,</m:t>
            </m:r>
            <m:r>
              <m:t>friss</m:t>
            </m:r>
          </m:sub>
        </m:sSub>
        <m:r>
          <m:t>∙</m:t>
        </m:r>
        <m:sSub>
          <m:sSubPr>
            <m:ctrlPr/>
          </m:sSubPr>
          <m:e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e>
          <m:sub>
            <m:r>
              <m:t>LT</m:t>
            </m:r>
            <m:r>
              <m:t>,</m:t>
            </m:r>
            <m:r>
              <m:t>n</m:t>
            </m:r>
          </m:sub>
        </m:sSub>
        <m: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d>
              <m:dPr>
                <m:ctrlPr>
                  <w:rPr>
                    <w:szCs w:val="24"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t</m:t>
                    </m:r>
                    <m:r>
                      <w:rPr>
                        <w:szCs w:val="24"/>
                        <w:lang w:eastAsia="hu-HU"/>
                      </w:rPr>
                      <m:t>h</m:t>
                    </m:r>
                    <m:r>
                      <w:rPr>
                        <w:szCs w:val="24"/>
                        <w:lang w:eastAsia="hu-HU"/>
                      </w:rPr>
                      <m:t>cs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F</m:t>
                    </m:r>
                    <m:r>
                      <w:rPr>
                        <w:szCs w:val="24"/>
                        <w:lang w:eastAsia="hu-HU"/>
                      </w:rPr>
                      <m:t xml:space="preserve"> </m:t>
                    </m:r>
                  </m:sub>
                </m:sSub>
                <m:r>
                  <w:rPr>
                    <w:szCs w:val="24"/>
                    <w:lang w:eastAsia="hu-HU"/>
                  </w:rPr>
                  <m:t>-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e</m:t>
                    </m:r>
                    <m:r>
                      <w:rPr>
                        <w:szCs w:val="24"/>
                        <w:lang w:eastAsia="hu-HU"/>
                      </w:rPr>
                      <m:t>;á</m:t>
                    </m:r>
                    <m:r>
                      <w:rPr>
                        <w:szCs w:val="24"/>
                        <w:lang w:eastAsia="hu-HU"/>
                      </w:rPr>
                      <m:t>tlag</m:t>
                    </m:r>
                  </m:sub>
                </m:sSub>
              </m:e>
            </m:d>
          </m:num>
          <m:den>
            <m:r>
              <w:rPr>
                <w:rFonts w:eastAsia="Times New Roman"/>
                <w:lang w:eastAsia="hu-HU"/>
              </w:rPr>
              <m:t>1000</m:t>
            </m:r>
          </m:den>
        </m:f>
        <m:r>
          <w:rPr>
            <w:rFonts w:eastAsia="Times New Roman"/>
            <w:lang w:eastAsia="hu-HU"/>
          </w:rPr>
          <m:t xml:space="preserve">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01395" w:rsidRPr="003976C2">
        <w:rPr>
          <w:rFonts w:ascii="Times New Roman" w:hAnsi="Times New Roman"/>
        </w:rPr>
        <w:tab/>
      </w:r>
      <w:r w:rsidR="00E01395" w:rsidRPr="003976C2">
        <w:rPr>
          <w:rFonts w:ascii="Times New Roman" w:hAnsi="Times New Roman"/>
        </w:rPr>
        <w:tab/>
        <w:t>(</w:t>
      </w:r>
      <w:r w:rsidR="00E01395" w:rsidRPr="003976C2">
        <w:rPr>
          <w:rFonts w:ascii="Times New Roman" w:hAnsi="Times New Roman"/>
          <w:noProof/>
        </w:rPr>
        <w:fldChar w:fldCharType="begin"/>
      </w:r>
      <w:r w:rsidR="00E01395" w:rsidRPr="003976C2">
        <w:rPr>
          <w:rFonts w:ascii="Times New Roman" w:hAnsi="Times New Roman"/>
          <w:noProof/>
        </w:rPr>
        <w:instrText xml:space="preserve"> STYLEREF 1 \s </w:instrText>
      </w:r>
      <w:r w:rsidR="00E01395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E01395" w:rsidRPr="003976C2">
        <w:rPr>
          <w:rFonts w:ascii="Times New Roman" w:hAnsi="Times New Roman"/>
          <w:noProof/>
        </w:rPr>
        <w:fldChar w:fldCharType="end"/>
      </w:r>
      <w:r w:rsidR="00E01395" w:rsidRPr="003976C2">
        <w:rPr>
          <w:rFonts w:ascii="Times New Roman" w:hAnsi="Times New Roman"/>
        </w:rPr>
        <w:t>.</w:t>
      </w:r>
      <w:r w:rsidR="00E01395" w:rsidRPr="003976C2">
        <w:rPr>
          <w:rFonts w:ascii="Times New Roman" w:hAnsi="Times New Roman"/>
          <w:noProof/>
        </w:rPr>
        <w:fldChar w:fldCharType="begin"/>
      </w:r>
      <w:r w:rsidR="00E01395" w:rsidRPr="003976C2">
        <w:rPr>
          <w:rFonts w:ascii="Times New Roman" w:hAnsi="Times New Roman"/>
          <w:noProof/>
        </w:rPr>
        <w:instrText xml:space="preserve"> SEQ egyenlet \* ARABIC \s 1 </w:instrText>
      </w:r>
      <w:r w:rsidR="00E01395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11</w:t>
      </w:r>
      <w:r w:rsidR="00E01395" w:rsidRPr="003976C2">
        <w:rPr>
          <w:rFonts w:ascii="Times New Roman" w:hAnsi="Times New Roman"/>
          <w:noProof/>
        </w:rPr>
        <w:fldChar w:fldCharType="end"/>
      </w:r>
      <w:bookmarkEnd w:id="462"/>
      <w:r w:rsidR="00E01395" w:rsidRPr="003976C2">
        <w:rPr>
          <w:rFonts w:ascii="Times New Roman" w:hAnsi="Times New Roman"/>
        </w:rPr>
        <w:t>)</w:t>
      </w:r>
    </w:p>
    <w:p w14:paraId="0CB9AE0A" w14:textId="77777777" w:rsidR="00274D6A" w:rsidRPr="003976C2" w:rsidRDefault="00274D6A" w:rsidP="00800357">
      <w:pPr>
        <w:spacing w:after="0" w:line="240" w:lineRule="auto"/>
      </w:pPr>
    </w:p>
    <w:p w14:paraId="4A77E5A9" w14:textId="0A1B7F32" w:rsidR="00274D6A" w:rsidRPr="003976C2" w:rsidRDefault="00274D6A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talajhőcserélőből</w:t>
      </w:r>
      <w:r w:rsidR="00EA19E6">
        <w:t xml:space="preserve"> </w:t>
      </w:r>
      <w:r w:rsidRPr="003976C2">
        <w:t>kilépő</w:t>
      </w:r>
      <w:r w:rsidR="00EA19E6">
        <w:t xml:space="preserve"> </w:t>
      </w:r>
      <w:r w:rsidRPr="003976C2">
        <w:t>levegő</w:t>
      </w:r>
      <w:r w:rsidR="00EA19E6">
        <w:t xml:space="preserve"> </w:t>
      </w:r>
      <w:r w:rsidRPr="003976C2">
        <w:t>hőmérséklete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fldChar w:fldCharType="begin"/>
      </w:r>
      <w:r w:rsidRPr="003976C2">
        <w:instrText xml:space="preserve"> REF _Ref10212262 \r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t>10.1.3</w:t>
      </w:r>
      <w:r w:rsidRPr="003976C2">
        <w:fldChar w:fldCharType="end"/>
      </w:r>
      <w:r w:rsidRPr="003976C2">
        <w:t>.</w:t>
      </w:r>
      <w:r w:rsidR="00EA19E6">
        <w:t xml:space="preserve"> </w:t>
      </w:r>
      <w:r w:rsidRPr="003976C2">
        <w:t>pont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határozható</w:t>
      </w:r>
      <w:r w:rsidR="00EA19E6">
        <w:t xml:space="preserve"> </w:t>
      </w:r>
      <w:r w:rsidRPr="003976C2">
        <w:t>meg.</w:t>
      </w:r>
    </w:p>
    <w:p w14:paraId="21C74DC6" w14:textId="77777777" w:rsidR="00A349B6" w:rsidRPr="003976C2" w:rsidRDefault="00A349B6" w:rsidP="00800357">
      <w:pPr>
        <w:pStyle w:val="egyenlet"/>
        <w:rPr>
          <w:rFonts w:ascii="Times New Roman" w:eastAsiaTheme="minorEastAsia" w:hAnsi="Times New Roman"/>
          <w:lang w:eastAsia="hu-HU"/>
        </w:rPr>
      </w:pPr>
    </w:p>
    <w:p w14:paraId="6A2F8F32" w14:textId="4303DBB9" w:rsidR="00AF2C71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UF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friss</m:t>
            </m:r>
          </m:sub>
        </m:sSub>
        <m:r>
          <w:rPr>
            <w:rFonts w:eastAsia="Times New Roman"/>
            <w:lang w:eastAsia="hu-HU"/>
          </w:rPr>
          <m:t>=0,35∙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LT</m:t>
            </m:r>
            <m:r>
              <m:t>,</m:t>
            </m:r>
            <m:r>
              <m:t>n</m:t>
            </m:r>
            <m:r>
              <m:t>,</m:t>
            </m:r>
            <m:r>
              <m:t>friss</m:t>
            </m:r>
          </m:sub>
        </m:sSub>
        <m:r>
          <m:t>∙</m:t>
        </m:r>
        <m:sSub>
          <m:sSubPr>
            <m:ctrlPr/>
          </m:sSubPr>
          <m:e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e>
          <m:sub>
            <m:r>
              <m:t>LT</m:t>
            </m:r>
            <m:r>
              <m:t>,</m:t>
            </m:r>
            <m:r>
              <m:t>n</m:t>
            </m:r>
          </m:sub>
        </m:sSub>
        <m:r>
          <m:t>∙</m:t>
        </m:r>
        <m:d>
          <m:dPr>
            <m:ctrlPr>
              <w:rPr>
                <w:szCs w:val="24"/>
                <w:lang w:eastAsia="hu-HU"/>
              </w:rPr>
            </m:ctrlPr>
          </m:dPr>
          <m:e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bef</m:t>
                </m:r>
                <m:r>
                  <w:rPr>
                    <w:szCs w:val="24"/>
                    <w:lang w:eastAsia="hu-HU"/>
                  </w:rPr>
                  <m:t>,</m:t>
                </m:r>
                <m:r>
                  <w:rPr>
                    <w:szCs w:val="24"/>
                    <w:lang w:eastAsia="hu-HU"/>
                  </w:rPr>
                  <m:t>F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</m:sub>
            </m:sSub>
            <m:r>
              <w:rPr>
                <w:szCs w:val="24"/>
                <w:lang w:eastAsia="hu-HU"/>
              </w:rPr>
              <m:t>-</m:t>
            </m:r>
            <m:r>
              <w:rPr>
                <w:szCs w:val="24"/>
                <w:lang w:eastAsia="hu-HU"/>
              </w:rPr>
              <m:t xml:space="preserve"> </m:t>
            </m:r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t</m:t>
                </m:r>
                <m:r>
                  <w:rPr>
                    <w:szCs w:val="24"/>
                    <w:lang w:eastAsia="hu-HU"/>
                  </w:rPr>
                  <m:t>h</m:t>
                </m:r>
                <m:r>
                  <w:rPr>
                    <w:szCs w:val="24"/>
                    <w:lang w:eastAsia="hu-HU"/>
                  </w:rPr>
                  <m:t>cs</m:t>
                </m:r>
                <m:r>
                  <w:rPr>
                    <w:szCs w:val="24"/>
                    <w:lang w:eastAsia="hu-HU"/>
                  </w:rPr>
                  <m:t>,</m:t>
                </m:r>
                <m:r>
                  <w:rPr>
                    <w:szCs w:val="24"/>
                    <w:lang w:eastAsia="hu-HU"/>
                  </w:rPr>
                  <m:t>F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</m:sub>
            </m:sSub>
          </m:e>
        </m:d>
        <m: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d>
              <m:dPr>
                <m:ctrlPr/>
              </m:dPr>
              <m:e>
                <m:r>
                  <m:t>1-</m:t>
                </m:r>
                <m:sSub>
                  <m:sSubPr>
                    <m:ctrlPr/>
                  </m:sSubPr>
                  <m:e>
                    <m:r>
                      <m:t>η</m:t>
                    </m:r>
                  </m:e>
                  <m:sub>
                    <m:r>
                      <m:t>r</m:t>
                    </m:r>
                  </m:sub>
                </m:sSub>
              </m:e>
            </m:d>
          </m:num>
          <m:den>
            <m:r>
              <w:rPr>
                <w:rFonts w:eastAsia="Times New Roman"/>
                <w:lang w:eastAsia="hu-HU"/>
              </w:rPr>
              <m:t>1000</m:t>
            </m:r>
          </m:den>
        </m:f>
        <m:r>
          <w:rPr>
            <w:rFonts w:eastAsia="Times New Roman"/>
            <w:lang w:eastAsia="hu-HU"/>
          </w:rPr>
          <m:t xml:space="preserve">  </m:t>
        </m:r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12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5B48B62E" w14:textId="77777777" w:rsidR="00A349B6" w:rsidRPr="003976C2" w:rsidRDefault="00A349B6" w:rsidP="00800357">
      <w:pPr>
        <w:pStyle w:val="egyenlet"/>
        <w:rPr>
          <w:rFonts w:ascii="Times New Roman" w:eastAsiaTheme="minorEastAsia" w:hAnsi="Times New Roman"/>
        </w:rPr>
      </w:pPr>
    </w:p>
    <w:p w14:paraId="3D9570FE" w14:textId="58123206" w:rsidR="00AF2C71" w:rsidRPr="003976C2" w:rsidRDefault="00EA2437" w:rsidP="00800357">
      <w:pPr>
        <w:pStyle w:val="egyenlet"/>
        <w:rPr>
          <w:rFonts w:ascii="Times New Roman" w:eastAsiaTheme="minorEastAsia" w:hAnsi="Times New Roman"/>
          <w:lang w:eastAsia="hu-HU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EF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</m:sub>
        </m:sSub>
        <m:r>
          <w:rPr>
            <w:szCs w:val="24"/>
            <w:lang w:eastAsia="hu-HU"/>
          </w:rPr>
          <m:t xml:space="preserve">=0 </m:t>
        </m:r>
        <m:r>
          <w:rPr>
            <w:szCs w:val="24"/>
            <w:lang w:eastAsia="hu-HU"/>
          </w:rPr>
          <m:t>kW</m:t>
        </m:r>
        <m:r>
          <w:rPr>
            <w:szCs w:val="24"/>
            <w:lang w:eastAsia="hu-HU"/>
          </w:rPr>
          <m:t>h</m:t>
        </m:r>
      </m:oMath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13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291C9578" w14:textId="47B5978F" w:rsidR="00AF2C71" w:rsidRPr="003976C2" w:rsidRDefault="00AF2C71" w:rsidP="00800357">
      <w:pPr>
        <w:spacing w:after="0" w:line="240" w:lineRule="auto"/>
        <w:rPr>
          <w:rFonts w:eastAsiaTheme="minorEastAsia"/>
          <w:lang w:eastAsia="hu-HU"/>
        </w:rPr>
      </w:pPr>
    </w:p>
    <w:p w14:paraId="2F9A3865" w14:textId="42D22225" w:rsidR="006A0204" w:rsidRPr="003976C2" w:rsidRDefault="00A349B6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rPr>
          <w:rFonts w:eastAsiaTheme="minorEastAsia"/>
          <w:lang w:eastAsia="hu-HU"/>
        </w:rPr>
        <w:t>ahol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7482"/>
      </w:tblGrid>
      <w:tr w:rsidR="00A349B6" w:rsidRPr="003976C2" w14:paraId="6EA5567A" w14:textId="77777777" w:rsidTr="004F3551">
        <w:tc>
          <w:tcPr>
            <w:tcW w:w="1590" w:type="dxa"/>
          </w:tcPr>
          <w:p w14:paraId="4A646336" w14:textId="0DD01327" w:rsidR="00A349B6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  <m:r>
                      <w:rPr>
                        <w:rFonts w:ascii="Cambria Math" w:hAnsi="Cambria Math"/>
                        <w:szCs w:val="24"/>
                      </w:rPr>
                      <m:t>h</m:t>
                    </m:r>
                    <m:r>
                      <w:rPr>
                        <w:rFonts w:ascii="Cambria Math" w:hAnsi="Cambria Math"/>
                        <w:szCs w:val="24"/>
                      </w:rPr>
                      <m:t>cs</m:t>
                    </m:r>
                    <m:r>
                      <w:rPr>
                        <w:rFonts w:ascii="Cambria Math" w:hAnsi="Cambria Math"/>
                        <w:szCs w:val="24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083EDCB2" w14:textId="066EEAE6" w:rsidR="00A349B6" w:rsidRPr="003976C2" w:rsidRDefault="00A349B6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talajhőcserélőből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kilépő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levegő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átlaghőmérséklete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(ld.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fldChar w:fldCharType="begin"/>
            </w:r>
            <w:r w:rsidRPr="003976C2">
              <w:rPr>
                <w:rFonts w:eastAsiaTheme="minorEastAsia"/>
              </w:rPr>
              <w:instrText xml:space="preserve"> REF _Ref7805227 \r \h </w:instrText>
            </w:r>
            <w:r w:rsidR="00800357" w:rsidRPr="003976C2">
              <w:rPr>
                <w:rFonts w:eastAsiaTheme="minorEastAsia"/>
              </w:rPr>
              <w:instrText xml:space="preserve"> \* MERGEFORMAT </w:instrText>
            </w:r>
            <w:r w:rsidRPr="003976C2">
              <w:rPr>
                <w:rFonts w:eastAsiaTheme="minorEastAsia"/>
              </w:rPr>
            </w:r>
            <w:r w:rsidRPr="003976C2">
              <w:rPr>
                <w:rFonts w:eastAsiaTheme="minorEastAsia"/>
              </w:rPr>
              <w:fldChar w:fldCharType="separate"/>
            </w:r>
            <w:r w:rsidR="009A56CF" w:rsidRPr="003976C2">
              <w:rPr>
                <w:rFonts w:eastAsiaTheme="minorEastAsia"/>
              </w:rPr>
              <w:t>10.1.3</w:t>
            </w:r>
            <w:r w:rsidRPr="003976C2">
              <w:rPr>
                <w:rFonts w:eastAsiaTheme="minorEastAsia"/>
              </w:rPr>
              <w:fldChar w:fldCharType="end"/>
            </w:r>
            <w:r w:rsidRPr="003976C2">
              <w:rPr>
                <w:rFonts w:eastAsiaTheme="minorEastAsia"/>
              </w:rPr>
              <w:t>)</w:t>
            </w:r>
            <w:r w:rsidR="00EA19E6">
              <w:rPr>
                <w:rFonts w:eastAsiaTheme="minorEastAsia"/>
              </w:rPr>
              <w:t xml:space="preserve"> </w:t>
            </w:r>
            <w:r w:rsidR="007F1494" w:rsidRPr="003976C2">
              <w:rPr>
                <w:rFonts w:eastAsiaTheme="minorEastAsia"/>
              </w:rPr>
              <w:t>[°C]</w:t>
            </w:r>
          </w:p>
        </w:tc>
      </w:tr>
      <w:tr w:rsidR="006A0204" w:rsidRPr="003976C2" w14:paraId="3EC62AA4" w14:textId="77777777" w:rsidTr="004F3551">
        <w:tc>
          <w:tcPr>
            <w:tcW w:w="1590" w:type="dxa"/>
          </w:tcPr>
          <w:p w14:paraId="1B1A777D" w14:textId="33892B56" w:rsidR="006A0204" w:rsidRPr="003976C2" w:rsidRDefault="00EA2437" w:rsidP="00800357">
            <w:pPr>
              <w:spacing w:after="0" w:line="240" w:lineRule="auto"/>
              <w:rPr>
                <w:rFonts w:eastAsia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  <m:r>
                      <w:rPr>
                        <w:rFonts w:ascii="Cambria Math" w:hAnsi="Cambria Math"/>
                        <w:szCs w:val="24"/>
                      </w:rPr>
                      <m:t>&lt;-4</m:t>
                    </m:r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6166C5FB" w14:textId="3D4A0423" w:rsidR="006A0204" w:rsidRPr="003976C2" w:rsidRDefault="006A0204" w:rsidP="00A70D5C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átlagos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külső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hőmérséklet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abban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az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időszakban,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amikor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külső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hőmérséklet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-4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C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alatt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van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(fagyvédelmi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előfűtés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esete)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</w:t>
            </w:r>
            <w:r w:rsidR="00800357" w:rsidRPr="003976C2">
              <w:rPr>
                <w:rFonts w:eastAsiaTheme="minorEastAsia"/>
                <w:lang w:eastAsia="hu-HU"/>
              </w:rPr>
              <w:t>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800357" w:rsidRPr="003976C2">
              <w:rPr>
                <w:rFonts w:eastAsiaTheme="minorEastAsia"/>
                <w:lang w:eastAsia="hu-HU"/>
              </w:rPr>
              <w:t>Függelék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523ADF" w:rsidRPr="003976C2">
              <w:rPr>
                <w:rFonts w:eastAsiaTheme="minorEastAsia"/>
                <w:lang w:eastAsia="hu-HU"/>
              </w:rPr>
              <w:t>1.2.2.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A70D5C" w:rsidRPr="003976C2">
              <w:rPr>
                <w:rFonts w:eastAsiaTheme="minorEastAsia"/>
                <w:lang w:eastAsia="hu-HU"/>
              </w:rPr>
              <w:t>pont</w:t>
            </w:r>
            <w:r w:rsidRPr="003976C2">
              <w:rPr>
                <w:rFonts w:eastAsiaTheme="minorEastAsia"/>
              </w:rPr>
              <w:t>)</w:t>
            </w:r>
            <w:r w:rsidR="00EA19E6">
              <w:rPr>
                <w:rFonts w:eastAsiaTheme="minorEastAsia"/>
              </w:rPr>
              <w:t xml:space="preserve"> </w:t>
            </w:r>
            <w:r w:rsidR="007F1494" w:rsidRPr="003976C2">
              <w:rPr>
                <w:rFonts w:eastAsiaTheme="minorEastAsia"/>
              </w:rPr>
              <w:t>[°C]</w:t>
            </w:r>
          </w:p>
        </w:tc>
      </w:tr>
      <w:tr w:rsidR="00A349B6" w:rsidRPr="003976C2" w14:paraId="5FB84D13" w14:textId="77777777" w:rsidTr="004F3551">
        <w:tc>
          <w:tcPr>
            <w:tcW w:w="1590" w:type="dxa"/>
          </w:tcPr>
          <w:p w14:paraId="001E0D04" w14:textId="73F57CF8" w:rsidR="00A349B6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1BE5F36D" w14:textId="5F2542F7" w:rsidR="00A349B6" w:rsidRPr="003976C2" w:rsidRDefault="00A349B6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hővisszanyerő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hatásfoka</w:t>
            </w:r>
          </w:p>
        </w:tc>
      </w:tr>
      <w:tr w:rsidR="00A349B6" w:rsidRPr="003976C2" w14:paraId="47E186DE" w14:textId="77777777" w:rsidTr="004F3551">
        <w:tc>
          <w:tcPr>
            <w:tcW w:w="1590" w:type="dxa"/>
          </w:tcPr>
          <w:p w14:paraId="3C71CE22" w14:textId="5930B4E1" w:rsidR="00A349B6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bef</m:t>
                    </m:r>
                    <m:r>
                      <w:rPr>
                        <w:rFonts w:ascii="Cambria Math" w:hAnsi="Cambria Math"/>
                        <w:szCs w:val="24"/>
                      </w:rPr>
                      <m:t>;</m:t>
                    </m:r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  <m:r>
                      <w:rPr>
                        <w:rFonts w:ascii="Cambria Math" w:hAnsi="Cambria Math"/>
                        <w:szCs w:val="24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74FDCE55" w14:textId="72C3A1FD" w:rsidR="00A349B6" w:rsidRPr="003976C2" w:rsidRDefault="006A0204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levegő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befúvási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átlaghőmérséklete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vizsgált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időszakban</w:t>
            </w:r>
            <w:r w:rsidR="00EA19E6">
              <w:rPr>
                <w:rFonts w:eastAsiaTheme="minorEastAsia"/>
              </w:rPr>
              <w:t xml:space="preserve"> </w:t>
            </w:r>
            <w:r w:rsidR="007F1494" w:rsidRPr="003976C2">
              <w:rPr>
                <w:rFonts w:eastAsiaTheme="minorEastAsia"/>
              </w:rPr>
              <w:t>[°C]</w:t>
            </w:r>
          </w:p>
        </w:tc>
      </w:tr>
      <w:tr w:rsidR="00A349B6" w:rsidRPr="003976C2" w14:paraId="153571F6" w14:textId="77777777" w:rsidTr="004F3551">
        <w:tc>
          <w:tcPr>
            <w:tcW w:w="1590" w:type="dxa"/>
          </w:tcPr>
          <w:p w14:paraId="31FFD362" w14:textId="547C82C3" w:rsidR="00A349B6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LT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friss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3E5D1D2F" w14:textId="52622020" w:rsidR="00A349B6" w:rsidRPr="003976C2" w:rsidRDefault="00A349B6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szellőzési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térfogatáram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gépi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szellőzés</w:t>
            </w:r>
            <w:r w:rsidR="00EA19E6">
              <w:rPr>
                <w:rFonts w:eastAsiaTheme="minorEastAsia"/>
              </w:rPr>
              <w:t xml:space="preserve"> </w:t>
            </w:r>
            <w:r w:rsidR="00E01395" w:rsidRPr="003976C2">
              <w:rPr>
                <w:rFonts w:eastAsiaTheme="minorEastAsia"/>
              </w:rPr>
              <w:t>n</w:t>
            </w:r>
            <w:r w:rsidRPr="003976C2">
              <w:rPr>
                <w:rFonts w:eastAsiaTheme="minorEastAsia"/>
              </w:rPr>
              <w:t>.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üzemmódjánál</w:t>
            </w:r>
            <w:r w:rsidR="00EA19E6">
              <w:rPr>
                <w:rFonts w:eastAsiaTheme="minorEastAsia"/>
              </w:rPr>
              <w:t xml:space="preserve"> </w:t>
            </w:r>
            <w:r w:rsidR="007F1494" w:rsidRPr="003976C2">
              <w:rPr>
                <w:rFonts w:eastAsiaTheme="minorEastAsia"/>
              </w:rPr>
              <w:t>[m</w:t>
            </w:r>
            <w:r w:rsidR="007F1494" w:rsidRPr="003976C2">
              <w:rPr>
                <w:rFonts w:eastAsiaTheme="minorEastAsia"/>
                <w:vertAlign w:val="superscript"/>
              </w:rPr>
              <w:t>3</w:t>
            </w:r>
            <w:r w:rsidR="007F1494" w:rsidRPr="003976C2">
              <w:rPr>
                <w:rFonts w:eastAsiaTheme="minorEastAsia"/>
              </w:rPr>
              <w:t>/h]</w:t>
            </w:r>
          </w:p>
        </w:tc>
      </w:tr>
      <w:tr w:rsidR="00A349B6" w:rsidRPr="003976C2" w14:paraId="400E1C1F" w14:textId="77777777" w:rsidTr="004F3551">
        <w:tc>
          <w:tcPr>
            <w:tcW w:w="1590" w:type="dxa"/>
          </w:tcPr>
          <w:p w14:paraId="3E61B4B2" w14:textId="78673A6A" w:rsidR="00A349B6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Cs w:val="24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LT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7482" w:type="dxa"/>
          </w:tcPr>
          <w:p w14:paraId="455DF1B2" w14:textId="45D91863" w:rsidR="00A349B6" w:rsidRPr="003976C2" w:rsidRDefault="00A349B6" w:rsidP="00800357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vizsgált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időszakon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belül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vett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üzemidő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gépi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szellőzés</w:t>
            </w:r>
            <w:r w:rsidR="00EA19E6">
              <w:rPr>
                <w:rFonts w:eastAsiaTheme="minorEastAsia"/>
              </w:rPr>
              <w:t xml:space="preserve"> </w:t>
            </w:r>
            <w:r w:rsidR="00E01395" w:rsidRPr="003976C2">
              <w:rPr>
                <w:rFonts w:eastAsiaTheme="minorEastAsia"/>
              </w:rPr>
              <w:t>n</w:t>
            </w:r>
            <w:r w:rsidRPr="003976C2">
              <w:rPr>
                <w:rFonts w:eastAsiaTheme="minorEastAsia"/>
              </w:rPr>
              <w:t>.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üzemmódjánál</w:t>
            </w:r>
            <w:r w:rsidR="00EA19E6">
              <w:rPr>
                <w:rFonts w:eastAsiaTheme="minorEastAsia"/>
              </w:rPr>
              <w:t xml:space="preserve"> </w:t>
            </w:r>
            <w:r w:rsidR="007F1494" w:rsidRPr="003976C2">
              <w:rPr>
                <w:rFonts w:eastAsiaTheme="minorEastAsia"/>
              </w:rPr>
              <w:t>[h]</w:t>
            </w:r>
          </w:p>
        </w:tc>
      </w:tr>
      <w:tr w:rsidR="006A0204" w:rsidRPr="003976C2" w14:paraId="4FA3D5CA" w14:textId="77777777" w:rsidTr="006A0204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82DB3DF" w14:textId="40DD5536" w:rsidR="006A0204" w:rsidRPr="003976C2" w:rsidRDefault="00EA2437" w:rsidP="00800357">
            <w:pPr>
              <w:spacing w:after="0" w:line="24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Cs w:val="24"/>
                      </w:rPr>
                      <w:sym w:font="Symbol" w:char="F044"/>
                    </m:r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EF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  <m:r>
                      <w:rPr>
                        <w:rFonts w:ascii="Cambria Math" w:hAnsi="Cambria Math"/>
                      </w:rPr>
                      <m:t>&lt;-4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14:paraId="1C5A4F60" w14:textId="11D7020A" w:rsidR="006A0204" w:rsidRPr="003976C2" w:rsidRDefault="006A0204" w:rsidP="00A70D5C">
            <w:pPr>
              <w:spacing w:after="0" w:line="240" w:lineRule="auto"/>
              <w:rPr>
                <w:rFonts w:eastAsiaTheme="minorEastAsia"/>
              </w:rPr>
            </w:pPr>
            <w:r w:rsidRPr="003976C2">
              <w:rPr>
                <w:rFonts w:eastAsiaTheme="minorEastAsia"/>
              </w:rPr>
              <w:t>az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az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vizsgált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időszakon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belül,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amikor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gépi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szellőzés</w:t>
            </w:r>
            <w:r w:rsidR="00EA19E6">
              <w:rPr>
                <w:rFonts w:eastAsiaTheme="minorEastAsia"/>
              </w:rPr>
              <w:t xml:space="preserve"> </w:t>
            </w:r>
            <w:r w:rsidR="00E01395" w:rsidRPr="003976C2">
              <w:rPr>
                <w:rFonts w:eastAsiaTheme="minorEastAsia"/>
              </w:rPr>
              <w:t>n</w:t>
            </w:r>
            <w:r w:rsidRPr="003976C2">
              <w:rPr>
                <w:rFonts w:eastAsiaTheme="minorEastAsia"/>
              </w:rPr>
              <w:t>.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üzemmódban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megy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külső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hőmérséklet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-4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C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alatt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van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fagyvédelmi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előfűtés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működik,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értéke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nulla,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ha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nincs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fagyvédelmi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előfűtés</w:t>
            </w:r>
            <w:r w:rsidR="00EA19E6">
              <w:rPr>
                <w:rFonts w:eastAsiaTheme="minorEastAsia"/>
              </w:rPr>
              <w:t xml:space="preserve"> </w:t>
            </w:r>
            <w:r w:rsidRPr="003976C2">
              <w:rPr>
                <w:rFonts w:eastAsiaTheme="minorEastAsia"/>
              </w:rPr>
              <w:t>(</w:t>
            </w:r>
            <w:r w:rsidR="00800357" w:rsidRPr="003976C2">
              <w:rPr>
                <w:rFonts w:eastAsiaTheme="minorEastAsia"/>
                <w:lang w:eastAsia="hu-HU"/>
              </w:rPr>
              <w:t>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800357" w:rsidRPr="003976C2">
              <w:rPr>
                <w:rFonts w:eastAsiaTheme="minorEastAsia"/>
                <w:lang w:eastAsia="hu-HU"/>
              </w:rPr>
              <w:t>Függelék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523ADF" w:rsidRPr="003976C2">
              <w:rPr>
                <w:rFonts w:eastAsiaTheme="minorEastAsia"/>
                <w:lang w:eastAsia="hu-HU"/>
              </w:rPr>
              <w:t>1.2.2.</w:t>
            </w:r>
            <w:r w:rsidR="00EA19E6">
              <w:rPr>
                <w:rFonts w:eastAsiaTheme="minorEastAsia"/>
                <w:lang w:eastAsia="hu-HU"/>
              </w:rPr>
              <w:t xml:space="preserve"> </w:t>
            </w:r>
            <w:r w:rsidR="00A70D5C" w:rsidRPr="003976C2">
              <w:rPr>
                <w:rFonts w:eastAsiaTheme="minorEastAsia"/>
                <w:lang w:eastAsia="hu-HU"/>
              </w:rPr>
              <w:t>pont</w:t>
            </w:r>
            <w:r w:rsidRPr="003976C2">
              <w:rPr>
                <w:rFonts w:eastAsiaTheme="minorEastAsia"/>
              </w:rPr>
              <w:t>)</w:t>
            </w:r>
            <w:r w:rsidR="00EA19E6">
              <w:rPr>
                <w:rFonts w:eastAsiaTheme="minorEastAsia"/>
              </w:rPr>
              <w:t xml:space="preserve"> </w:t>
            </w:r>
            <w:r w:rsidR="007F1494" w:rsidRPr="003976C2">
              <w:rPr>
                <w:rFonts w:eastAsiaTheme="minorEastAsia"/>
              </w:rPr>
              <w:t>[h].</w:t>
            </w:r>
          </w:p>
        </w:tc>
      </w:tr>
    </w:tbl>
    <w:p w14:paraId="21018162" w14:textId="77777777" w:rsidR="00A349B6" w:rsidRPr="003976C2" w:rsidRDefault="00A349B6" w:rsidP="00800357">
      <w:pPr>
        <w:spacing w:after="0" w:line="240" w:lineRule="auto"/>
        <w:rPr>
          <w:rFonts w:eastAsiaTheme="minorEastAsia"/>
          <w:lang w:eastAsia="hu-HU"/>
        </w:rPr>
      </w:pPr>
    </w:p>
    <w:p w14:paraId="489EE43A" w14:textId="5BB491B2" w:rsidR="00AF2C71" w:rsidRPr="003976C2" w:rsidRDefault="00AF2C71" w:rsidP="00800357">
      <w:pPr>
        <w:pStyle w:val="Cmsor4"/>
        <w:spacing w:before="0" w:beforeAutospacing="0" w:after="0" w:afterAutospacing="0"/>
      </w:pP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recirkuláció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nettó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hőenergia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igénye</w:t>
      </w:r>
    </w:p>
    <w:p w14:paraId="12A6516D" w14:textId="215198CE" w:rsidR="00AF2C71" w:rsidRPr="003976C2" w:rsidRDefault="00AF2C71" w:rsidP="00800357">
      <w:pPr>
        <w:spacing w:after="0" w:line="240" w:lineRule="auto"/>
        <w:rPr>
          <w:rFonts w:eastAsiaTheme="minorEastAsia"/>
          <w:lang w:eastAsia="hu-HU"/>
        </w:rPr>
      </w:pPr>
      <w:r w:rsidRPr="003976C2">
        <w:t>Ha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t>szellőző</w:t>
      </w:r>
      <w:r w:rsidR="00EA19E6">
        <w:t xml:space="preserve"> </w:t>
      </w:r>
      <w:r w:rsidRPr="003976C2">
        <w:t>rendszerben</w:t>
      </w:r>
      <w:r w:rsidR="00EA19E6">
        <w:t xml:space="preserve"> </w:t>
      </w:r>
      <w:r w:rsidRPr="003976C2">
        <w:t>recirkulációt</w:t>
      </w:r>
      <w:r w:rsidR="00EA19E6">
        <w:t xml:space="preserve"> </w:t>
      </w:r>
      <w:r w:rsidRPr="003976C2">
        <w:t>alkalmaznak,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recirkuláció</w:t>
      </w:r>
      <w:r w:rsidR="00EA19E6">
        <w:t xml:space="preserve"> </w:t>
      </w:r>
      <w:r w:rsidRPr="003976C2">
        <w:rPr>
          <w:rFonts w:eastAsiaTheme="minorEastAsia"/>
          <w:szCs w:val="24"/>
          <w:lang w:eastAsia="hu-HU"/>
        </w:rPr>
        <w:t>nettó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fűtési</w:t>
      </w:r>
      <w:r w:rsidR="00EA19E6">
        <w:rPr>
          <w:rFonts w:eastAsiaTheme="minorEastAsia"/>
          <w:szCs w:val="24"/>
          <w:lang w:eastAsia="hu-HU"/>
        </w:rPr>
        <w:t xml:space="preserve"> </w:t>
      </w:r>
      <w:r w:rsidRPr="003976C2">
        <w:rPr>
          <w:rFonts w:eastAsiaTheme="minorEastAsia"/>
          <w:szCs w:val="24"/>
          <w:lang w:eastAsia="hu-HU"/>
        </w:rPr>
        <w:t>energiaigénye</w:t>
      </w:r>
      <w:r w:rsidR="00EA19E6">
        <w:t xml:space="preserve"> </w:t>
      </w:r>
      <w:r w:rsidRPr="003976C2">
        <w:rPr>
          <w:szCs w:val="24"/>
          <w:lang w:eastAsia="hu-HU"/>
        </w:rPr>
        <w:t>a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következőképpen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határozható</w:t>
      </w:r>
      <w:r w:rsidR="00EA19E6">
        <w:rPr>
          <w:szCs w:val="24"/>
          <w:lang w:eastAsia="hu-HU"/>
        </w:rPr>
        <w:t xml:space="preserve"> </w:t>
      </w:r>
      <w:r w:rsidRPr="003976C2">
        <w:rPr>
          <w:szCs w:val="24"/>
          <w:lang w:eastAsia="hu-HU"/>
        </w:rPr>
        <w:t>meg</w:t>
      </w:r>
      <w:r w:rsidR="00EA19E6">
        <w:rPr>
          <w:rFonts w:eastAsiaTheme="minorEastAsia"/>
          <w:lang w:eastAsia="hu-HU"/>
        </w:rPr>
        <w:t xml:space="preserve"> </w:t>
      </w:r>
      <w:r w:rsidRPr="003976C2">
        <w:rPr>
          <w:rFonts w:eastAsiaTheme="minorEastAsia"/>
          <w:lang w:eastAsia="hu-HU"/>
        </w:rPr>
        <w:t>(</w:t>
      </w:r>
      <w:r w:rsidR="00E01395" w:rsidRPr="003976C2">
        <w:rPr>
          <w:rFonts w:eastAsiaTheme="minorEastAsia"/>
          <w:lang w:eastAsia="hu-HU"/>
        </w:rPr>
        <w:t>a</w:t>
      </w:r>
      <w:r w:rsidR="00033197" w:rsidRPr="003976C2">
        <w:rPr>
          <w:rFonts w:eastAsiaTheme="minorEastAsia"/>
          <w:lang w:eastAsia="hu-HU"/>
        </w:rPr>
        <w:t>z</w:t>
      </w:r>
      <w:r w:rsidR="00EA19E6">
        <w:rPr>
          <w:rFonts w:eastAsiaTheme="minorEastAsia"/>
          <w:lang w:eastAsia="hu-HU"/>
        </w:rPr>
        <w:t xml:space="preserve"> </w:t>
      </w:r>
      <w:r w:rsidR="00E01395" w:rsidRPr="003976C2">
        <w:rPr>
          <w:rFonts w:eastAsiaTheme="minorEastAsia"/>
          <w:lang w:eastAsia="hu-HU"/>
        </w:rPr>
        <w:t>n.</w:t>
      </w:r>
      <w:r w:rsidR="00EA19E6">
        <w:rPr>
          <w:rFonts w:eastAsiaTheme="minorEastAsia"/>
          <w:lang w:eastAsia="hu-HU"/>
        </w:rPr>
        <w:t xml:space="preserve"> </w:t>
      </w:r>
      <w:r w:rsidR="00033197" w:rsidRPr="003976C2">
        <w:rPr>
          <w:rFonts w:eastAsiaTheme="minorEastAsia"/>
          <w:lang w:eastAsia="hu-HU"/>
        </w:rPr>
        <w:t>térfogatáram</w:t>
      </w:r>
      <w:r w:rsidR="00EA19E6">
        <w:rPr>
          <w:rFonts w:eastAsiaTheme="minorEastAsia"/>
          <w:lang w:eastAsia="hu-HU"/>
        </w:rPr>
        <w:t xml:space="preserve"> </w:t>
      </w:r>
      <w:r w:rsidR="00E01395" w:rsidRPr="003976C2">
        <w:rPr>
          <w:rFonts w:eastAsiaTheme="minorEastAsia"/>
          <w:lang w:eastAsia="hu-HU"/>
        </w:rPr>
        <w:t>fokozatra</w:t>
      </w:r>
      <w:r w:rsidRPr="003976C2">
        <w:rPr>
          <w:rFonts w:eastAsiaTheme="minorEastAsia"/>
          <w:lang w:eastAsia="hu-HU"/>
        </w:rPr>
        <w:t>):</w:t>
      </w:r>
    </w:p>
    <w:p w14:paraId="118E7999" w14:textId="38EAD75F" w:rsidR="00AF2C71" w:rsidRPr="003976C2" w:rsidRDefault="00EA2437" w:rsidP="00800357">
      <w:pPr>
        <w:pStyle w:val="egyenlet"/>
        <w:rPr>
          <w:rFonts w:ascii="Times New Roman" w:eastAsiaTheme="minorEastAsia" w:hAnsi="Times New Roman"/>
          <w:szCs w:val="24"/>
          <w:lang w:eastAsia="hu-HU"/>
        </w:rPr>
      </w:pPr>
      <m:oMath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LT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recirk</m:t>
            </m:r>
            <m:r>
              <w:rPr>
                <w:szCs w:val="24"/>
                <w:lang w:eastAsia="hu-HU"/>
              </w:rPr>
              <m:t>,</m:t>
            </m:r>
            <m:r>
              <w:rPr>
                <w:szCs w:val="24"/>
                <w:lang w:eastAsia="hu-HU"/>
              </w:rPr>
              <m:t>n</m:t>
            </m:r>
          </m:sub>
        </m:sSub>
        <m:r>
          <w:rPr>
            <w:szCs w:val="24"/>
            <w:lang w:eastAsia="hu-HU"/>
          </w:rPr>
          <m:t>=</m:t>
        </m:r>
        <m:r>
          <w:rPr>
            <w:rFonts w:eastAsia="Times New Roman"/>
            <w:lang w:eastAsia="hu-HU"/>
          </w:rPr>
          <m:t>0,35∙</m:t>
        </m:r>
        <m:sSub>
          <m:sSubPr>
            <m:ctrlPr/>
          </m:sSubPr>
          <m:e>
            <m:acc>
              <m:accPr>
                <m:chr m:val="̇"/>
                <m:ctrlPr/>
              </m:accPr>
              <m:e>
                <m:r>
                  <m:t>V</m:t>
                </m:r>
              </m:e>
            </m:acc>
          </m:e>
          <m:sub>
            <m:r>
              <m:t>F</m:t>
            </m:r>
            <m:r>
              <m:t>,</m:t>
            </m:r>
            <m:r>
              <m:t>LT</m:t>
            </m:r>
            <m:r>
              <m:t>,</m:t>
            </m:r>
            <m:r>
              <m:t>recirk</m:t>
            </m:r>
            <m:r>
              <m:t>,</m:t>
            </m:r>
            <m:r>
              <m:t>n</m:t>
            </m:r>
          </m:sub>
        </m:sSub>
        <m:r>
          <m:t>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w:sym w:font="Symbol" w:char="F044"/>
            </m:r>
            <m:r>
              <w:rPr>
                <w:szCs w:val="24"/>
                <w:lang w:eastAsia="hu-HU"/>
              </w:rPr>
              <m:t>t</m:t>
            </m:r>
          </m:e>
          <m:sub>
            <m:r>
              <w:rPr>
                <w:rFonts w:eastAsia="Times New Roman"/>
                <w:lang w:eastAsia="hu-HU"/>
              </w:rPr>
              <m:t>LT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n</m:t>
            </m:r>
          </m:sub>
        </m:sSub>
        <m:r>
          <w:rPr>
            <w:rFonts w:eastAsia="Times New Roman"/>
            <w:lang w:eastAsia="hu-HU"/>
          </w:rPr>
          <m:t>∙</m:t>
        </m:r>
        <m:f>
          <m:fPr>
            <m:ctrlPr>
              <w:rPr>
                <w:rFonts w:eastAsia="Times New Roman"/>
                <w:lang w:eastAsia="hu-HU"/>
              </w:rPr>
            </m:ctrlPr>
          </m:fPr>
          <m:num>
            <m:d>
              <m:dPr>
                <m:ctrlPr>
                  <w:rPr>
                    <w:szCs w:val="24"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bef</m:t>
                    </m:r>
                    <m:r>
                      <w:rPr>
                        <w:szCs w:val="24"/>
                        <w:lang w:eastAsia="hu-HU"/>
                      </w:rPr>
                      <m:t>;</m:t>
                    </m:r>
                    <m:r>
                      <w:rPr>
                        <w:szCs w:val="24"/>
                        <w:lang w:eastAsia="hu-HU"/>
                      </w:rPr>
                      <m:t>F</m:t>
                    </m:r>
                    <m:r>
                      <w:rPr>
                        <w:szCs w:val="24"/>
                        <w:lang w:eastAsia="hu-HU"/>
                      </w:rPr>
                      <m:t xml:space="preserve"> </m:t>
                    </m:r>
                  </m:sub>
                </m:sSub>
                <m:r>
                  <w:rPr>
                    <w:szCs w:val="24"/>
                    <w:lang w:eastAsia="hu-HU"/>
                  </w:rPr>
                  <m:t>-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θ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i</m:t>
                    </m:r>
                    <m:r>
                      <w:rPr>
                        <w:szCs w:val="24"/>
                        <w:lang w:eastAsia="hu-HU"/>
                      </w:rPr>
                      <m:t>;</m:t>
                    </m:r>
                    <m:r>
                      <w:rPr>
                        <w:szCs w:val="24"/>
                        <w:lang w:eastAsia="hu-HU"/>
                      </w:rPr>
                      <m:t>F</m:t>
                    </m:r>
                  </m:sub>
                </m:sSub>
              </m:e>
            </m:d>
          </m:num>
          <m:den>
            <m:r>
              <w:rPr>
                <w:rFonts w:eastAsia="Times New Roman"/>
                <w:lang w:eastAsia="hu-HU"/>
              </w:rPr>
              <m:t>1000</m:t>
            </m:r>
          </m:den>
        </m:f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A19E6">
        <w:rPr>
          <w:rFonts w:ascii="Times New Roman" w:hAnsi="Times New Roman"/>
          <w:lang w:eastAsia="hu-HU"/>
        </w:rPr>
        <w:t xml:space="preserve"> </w:t>
      </w:r>
      <w:r w:rsidR="00AF2C71" w:rsidRPr="003976C2">
        <w:rPr>
          <w:rFonts w:ascii="Times New Roman" w:hAnsi="Times New Roman"/>
        </w:rPr>
        <w:tab/>
      </w:r>
      <w:r w:rsidR="00AF2C71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14</w:t>
      </w:r>
      <w:r w:rsidR="009A5537" w:rsidRPr="003976C2">
        <w:rPr>
          <w:rFonts w:ascii="Times New Roman" w:hAnsi="Times New Roman"/>
          <w:noProof/>
        </w:rPr>
        <w:fldChar w:fldCharType="end"/>
      </w:r>
      <w:r w:rsidR="00AF2C71" w:rsidRPr="003976C2">
        <w:rPr>
          <w:rFonts w:ascii="Times New Roman" w:hAnsi="Times New Roman"/>
        </w:rPr>
        <w:t>)</w:t>
      </w:r>
    </w:p>
    <w:p w14:paraId="6D2AC125" w14:textId="4DC026AD" w:rsidR="00AF2C71" w:rsidRPr="003976C2" w:rsidRDefault="00AF2C71" w:rsidP="00800357">
      <w:pPr>
        <w:spacing w:after="0" w:line="240" w:lineRule="auto"/>
      </w:pPr>
    </w:p>
    <w:p w14:paraId="4E83B4EB" w14:textId="4C778059" w:rsidR="00274D6A" w:rsidRPr="003976C2" w:rsidRDefault="00274D6A" w:rsidP="00800357">
      <w:pPr>
        <w:pStyle w:val="Cmsor3"/>
        <w:spacing w:before="0" w:beforeAutospacing="0" w:after="0"/>
        <w:rPr>
          <w:rFonts w:ascii="Times New Roman" w:eastAsiaTheme="minorEastAsia" w:hAnsi="Times New Roman" w:cs="Times New Roman"/>
          <w:color w:val="auto"/>
        </w:rPr>
      </w:pPr>
      <w:bookmarkStart w:id="463" w:name="_Ref10212262"/>
      <w:bookmarkStart w:id="464" w:name="_Toc58253383"/>
      <w:bookmarkStart w:id="465" w:name="_Toc77335643"/>
      <w:bookmarkStart w:id="466" w:name="_Ref7805227"/>
      <w:r w:rsidRPr="003976C2">
        <w:rPr>
          <w:rFonts w:ascii="Times New Roman" w:eastAsiaTheme="minorEastAsia" w:hAnsi="Times New Roman" w:cs="Times New Roman"/>
          <w:color w:val="auto"/>
        </w:rPr>
        <w:t>Szellőző</w:t>
      </w:r>
      <w:r w:rsidR="00EA19E6">
        <w:rPr>
          <w:rFonts w:ascii="Times New Roman" w:eastAsiaTheme="minorEastAsia" w:hAnsi="Times New Roman" w:cs="Times New Roman"/>
          <w:color w:val="auto"/>
        </w:rPr>
        <w:t xml:space="preserve"> </w:t>
      </w:r>
      <w:r w:rsidRPr="003976C2">
        <w:rPr>
          <w:rFonts w:ascii="Times New Roman" w:eastAsiaTheme="minorEastAsia" w:hAnsi="Times New Roman" w:cs="Times New Roman"/>
          <w:color w:val="auto"/>
        </w:rPr>
        <w:t>levegő</w:t>
      </w:r>
      <w:r w:rsidR="00EA19E6">
        <w:rPr>
          <w:rFonts w:ascii="Times New Roman" w:eastAsiaTheme="minorEastAsia" w:hAnsi="Times New Roman" w:cs="Times New Roman"/>
          <w:color w:val="auto"/>
        </w:rPr>
        <w:t xml:space="preserve"> </w:t>
      </w:r>
      <w:r w:rsidRPr="003976C2">
        <w:rPr>
          <w:rFonts w:ascii="Times New Roman" w:eastAsiaTheme="minorEastAsia" w:hAnsi="Times New Roman" w:cs="Times New Roman"/>
          <w:color w:val="auto"/>
        </w:rPr>
        <w:t>előmelegítés</w:t>
      </w:r>
      <w:r w:rsidR="00EA19E6">
        <w:rPr>
          <w:rFonts w:ascii="Times New Roman" w:eastAsiaTheme="minorEastAsia" w:hAnsi="Times New Roman" w:cs="Times New Roman"/>
          <w:color w:val="auto"/>
        </w:rPr>
        <w:t xml:space="preserve"> </w:t>
      </w:r>
      <w:r w:rsidRPr="003976C2">
        <w:rPr>
          <w:rFonts w:ascii="Times New Roman" w:eastAsiaTheme="minorEastAsia" w:hAnsi="Times New Roman" w:cs="Times New Roman"/>
          <w:color w:val="auto"/>
        </w:rPr>
        <w:t>talajhőcserélőben</w:t>
      </w:r>
      <w:bookmarkEnd w:id="463"/>
      <w:bookmarkEnd w:id="464"/>
      <w:bookmarkEnd w:id="465"/>
    </w:p>
    <w:p w14:paraId="2DC07E6D" w14:textId="1A85F419" w:rsidR="00274D6A" w:rsidRPr="003976C2" w:rsidRDefault="00274D6A" w:rsidP="00800357">
      <w:pPr>
        <w:pStyle w:val="Cmsor4"/>
        <w:spacing w:before="0" w:beforeAutospacing="0" w:after="0" w:afterAutospacing="0"/>
        <w:rPr>
          <w:rFonts w:eastAsiaTheme="minorEastAsia"/>
        </w:rPr>
      </w:pPr>
      <w:r w:rsidRPr="003976C2">
        <w:rPr>
          <w:rFonts w:eastAsiaTheme="minorEastAsia"/>
        </w:rPr>
        <w:t>Egyszerűsített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módszer</w:t>
      </w:r>
      <w:bookmarkEnd w:id="466"/>
    </w:p>
    <w:p w14:paraId="4CBEFA62" w14:textId="2B495C9A" w:rsidR="00274D6A" w:rsidRPr="003976C2" w:rsidRDefault="00274D6A" w:rsidP="00800357">
      <w:pPr>
        <w:spacing w:after="0" w:line="240" w:lineRule="auto"/>
        <w:rPr>
          <w:rStyle w:val="tlid-translation"/>
          <w:szCs w:val="24"/>
        </w:rPr>
      </w:pPr>
      <w:r w:rsidRPr="003976C2">
        <w:rPr>
          <w:rStyle w:val="tlid-translation"/>
          <w:szCs w:val="24"/>
        </w:rPr>
        <w:t>A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talajhőcserélő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által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fedezett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nettó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fűtési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energiaigény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a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1</w:t>
      </w:r>
      <w:r w:rsidR="00282402" w:rsidRPr="003976C2">
        <w:rPr>
          <w:rStyle w:val="tlid-translation"/>
          <w:szCs w:val="24"/>
        </w:rPr>
        <w:t>0</w:t>
      </w:r>
      <w:r w:rsidRPr="003976C2">
        <w:rPr>
          <w:rStyle w:val="tlid-translation"/>
          <w:szCs w:val="24"/>
        </w:rPr>
        <w:t>.11.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képlet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alapján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határozható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meg,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ahol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a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talajhőcserélőt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elhagyó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levegő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hőmérséklete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a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fldChar w:fldCharType="begin"/>
      </w:r>
      <w:r w:rsidRPr="003976C2">
        <w:rPr>
          <w:rStyle w:val="tlid-translation"/>
          <w:szCs w:val="24"/>
        </w:rPr>
        <w:instrText xml:space="preserve"> REF _Ref10211581 \h </w:instrText>
      </w:r>
      <w:r w:rsidR="00800357" w:rsidRPr="003976C2">
        <w:rPr>
          <w:rStyle w:val="tlid-translation"/>
          <w:szCs w:val="24"/>
        </w:rPr>
        <w:instrText xml:space="preserve"> \* MERGEFORMAT </w:instrText>
      </w:r>
      <w:r w:rsidRPr="003976C2">
        <w:rPr>
          <w:rStyle w:val="tlid-translation"/>
          <w:szCs w:val="24"/>
        </w:rPr>
      </w:r>
      <w:r w:rsidRPr="003976C2">
        <w:rPr>
          <w:rStyle w:val="tlid-translation"/>
          <w:szCs w:val="24"/>
        </w:rPr>
        <w:fldChar w:fldCharType="separate"/>
      </w:r>
      <w:r w:rsidR="009A56CF" w:rsidRPr="003976C2">
        <w:rPr>
          <w:rStyle w:val="tlid-translation"/>
          <w:noProof/>
          <w:szCs w:val="24"/>
        </w:rPr>
        <w:t>10</w:t>
      </w:r>
      <w:r w:rsidR="009A56CF" w:rsidRPr="003976C2">
        <w:rPr>
          <w:rStyle w:val="tlid-translation"/>
          <w:szCs w:val="24"/>
        </w:rPr>
        <w:t>.</w:t>
      </w:r>
      <w:r w:rsidR="009A56CF" w:rsidRPr="003976C2">
        <w:rPr>
          <w:rStyle w:val="tlid-translation"/>
          <w:noProof/>
          <w:szCs w:val="24"/>
        </w:rPr>
        <w:t>1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Pr="003976C2">
        <w:rPr>
          <w:rStyle w:val="tlid-translation"/>
          <w:szCs w:val="24"/>
        </w:rPr>
        <w:fldChar w:fldCharType="end"/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felhasználásával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határozható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meg.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A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táblázati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adatok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alkalmazásának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feltételei:</w:t>
      </w:r>
    </w:p>
    <w:p w14:paraId="559852D3" w14:textId="54ECB658" w:rsidR="00274D6A" w:rsidRPr="003976C2" w:rsidRDefault="00274D6A" w:rsidP="00800357">
      <w:pPr>
        <w:pStyle w:val="Listaszerbekezds"/>
        <w:numPr>
          <w:ilvl w:val="0"/>
          <w:numId w:val="31"/>
        </w:numPr>
        <w:spacing w:after="0" w:line="240" w:lineRule="auto"/>
        <w:rPr>
          <w:rStyle w:val="tlid-translation"/>
          <w:szCs w:val="24"/>
        </w:rPr>
      </w:pPr>
      <w:r w:rsidRPr="003976C2">
        <w:rPr>
          <w:rStyle w:val="tlid-translation"/>
          <w:szCs w:val="24"/>
        </w:rPr>
        <w:t>A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talajhőcserélő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fektetési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mélysége: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2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m</w:t>
      </w:r>
    </w:p>
    <w:p w14:paraId="4FAE3E98" w14:textId="1861DF52" w:rsidR="00274D6A" w:rsidRPr="005A184F" w:rsidRDefault="00274D6A" w:rsidP="00800357">
      <w:pPr>
        <w:pStyle w:val="Listaszerbekezds"/>
        <w:numPr>
          <w:ilvl w:val="0"/>
          <w:numId w:val="31"/>
        </w:numPr>
        <w:spacing w:after="0" w:line="240" w:lineRule="auto"/>
        <w:rPr>
          <w:rStyle w:val="tlid-translation"/>
          <w:szCs w:val="24"/>
        </w:rPr>
      </w:pPr>
      <w:r w:rsidRPr="003976C2">
        <w:rPr>
          <w:rStyle w:val="tlid-translation"/>
          <w:szCs w:val="24"/>
        </w:rPr>
        <w:t>200</w:t>
      </w:r>
      <w:r w:rsidR="00EA19E6">
        <w:rPr>
          <w:rStyle w:val="tlid-translation"/>
          <w:szCs w:val="24"/>
        </w:rPr>
        <w:t xml:space="preserve"> </w:t>
      </w:r>
      <w:r w:rsidRPr="003976C2">
        <w:rPr>
          <w:rStyle w:val="tlid-translation"/>
          <w:szCs w:val="24"/>
        </w:rPr>
        <w:t>mm-es</w:t>
      </w:r>
      <w:r w:rsidR="00EA19E6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csőátmérőjű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PVC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cső</w:t>
      </w:r>
    </w:p>
    <w:p w14:paraId="6AA4342B" w14:textId="1AD95E46" w:rsidR="00274D6A" w:rsidRPr="005A184F" w:rsidRDefault="00274D6A" w:rsidP="00800357">
      <w:pPr>
        <w:pStyle w:val="Listaszerbekezds"/>
        <w:numPr>
          <w:ilvl w:val="0"/>
          <w:numId w:val="31"/>
        </w:numPr>
        <w:spacing w:after="0" w:line="240" w:lineRule="auto"/>
        <w:rPr>
          <w:rStyle w:val="tlid-translation"/>
          <w:szCs w:val="24"/>
        </w:rPr>
      </w:pPr>
      <w:r w:rsidRPr="005A184F">
        <w:rPr>
          <w:rStyle w:val="tlid-translation"/>
          <w:szCs w:val="24"/>
        </w:rPr>
        <w:t>A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talajhőcserélő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áprilistól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októberig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by-pass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ággal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ki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van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iktatva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a</w:t>
      </w:r>
      <w:r w:rsidR="00EA19E6" w:rsidRPr="005A184F">
        <w:rPr>
          <w:rStyle w:val="tlid-translation"/>
          <w:szCs w:val="24"/>
        </w:rPr>
        <w:t xml:space="preserve"> </w:t>
      </w:r>
      <w:r w:rsidRPr="005A184F">
        <w:rPr>
          <w:rStyle w:val="tlid-translation"/>
          <w:szCs w:val="24"/>
        </w:rPr>
        <w:t>rendszerből.</w:t>
      </w:r>
      <w:r w:rsidR="00EA19E6" w:rsidRPr="005A184F">
        <w:rPr>
          <w:rStyle w:val="tlid-translation"/>
          <w:szCs w:val="24"/>
        </w:rPr>
        <w:t xml:space="preserve"> </w:t>
      </w:r>
    </w:p>
    <w:p w14:paraId="3872457D" w14:textId="0581114A" w:rsidR="00274D6A" w:rsidRPr="005A184F" w:rsidRDefault="00274D6A" w:rsidP="00800357">
      <w:pPr>
        <w:spacing w:after="0" w:line="240" w:lineRule="auto"/>
        <w:rPr>
          <w:rStyle w:val="tlid-translation"/>
          <w:szCs w:val="24"/>
        </w:rPr>
      </w:pPr>
    </w:p>
    <w:bookmarkStart w:id="467" w:name="_Ref10211581"/>
    <w:p w14:paraId="12E0AD85" w14:textId="71E51DF4" w:rsidR="00274D6A" w:rsidRPr="003976C2" w:rsidRDefault="00D45B23" w:rsidP="00800357">
      <w:pPr>
        <w:pStyle w:val="Kpalrs"/>
        <w:spacing w:after="0"/>
        <w:rPr>
          <w:rStyle w:val="tlid-translation"/>
          <w:color w:val="auto"/>
          <w:szCs w:val="24"/>
        </w:rPr>
      </w:pPr>
      <w:r w:rsidRPr="005A184F">
        <w:rPr>
          <w:rStyle w:val="tlid-translation"/>
          <w:color w:val="auto"/>
          <w:szCs w:val="24"/>
        </w:rPr>
        <w:fldChar w:fldCharType="begin"/>
      </w:r>
      <w:r w:rsidRPr="005A184F">
        <w:rPr>
          <w:rStyle w:val="tlid-translation"/>
          <w:color w:val="auto"/>
          <w:szCs w:val="24"/>
        </w:rPr>
        <w:instrText xml:space="preserve"> STYLEREF 1 \s </w:instrText>
      </w:r>
      <w:r w:rsidRPr="005A184F">
        <w:rPr>
          <w:rStyle w:val="tlid-translation"/>
          <w:color w:val="auto"/>
          <w:szCs w:val="24"/>
        </w:rPr>
        <w:fldChar w:fldCharType="separate"/>
      </w:r>
      <w:r w:rsidR="009A56CF" w:rsidRPr="005A184F">
        <w:rPr>
          <w:rStyle w:val="tlid-translation"/>
          <w:noProof/>
          <w:color w:val="auto"/>
          <w:szCs w:val="24"/>
        </w:rPr>
        <w:t>10</w:t>
      </w:r>
      <w:r w:rsidRPr="005A184F">
        <w:rPr>
          <w:rStyle w:val="tlid-translation"/>
          <w:color w:val="auto"/>
          <w:szCs w:val="24"/>
        </w:rPr>
        <w:fldChar w:fldCharType="end"/>
      </w:r>
      <w:r w:rsidRPr="005A184F">
        <w:rPr>
          <w:rStyle w:val="tlid-translation"/>
          <w:color w:val="auto"/>
          <w:szCs w:val="24"/>
        </w:rPr>
        <w:t>.</w:t>
      </w:r>
      <w:r w:rsidRPr="005A184F">
        <w:rPr>
          <w:rStyle w:val="tlid-translation"/>
          <w:color w:val="auto"/>
          <w:szCs w:val="24"/>
        </w:rPr>
        <w:fldChar w:fldCharType="begin"/>
      </w:r>
      <w:r w:rsidRPr="005A184F">
        <w:rPr>
          <w:rStyle w:val="tlid-translation"/>
          <w:color w:val="auto"/>
          <w:szCs w:val="24"/>
        </w:rPr>
        <w:instrText xml:space="preserve"> SEQ táblázat \* ARABIC \s 1 </w:instrText>
      </w:r>
      <w:r w:rsidRPr="005A184F">
        <w:rPr>
          <w:rStyle w:val="tlid-translation"/>
          <w:color w:val="auto"/>
          <w:szCs w:val="24"/>
        </w:rPr>
        <w:fldChar w:fldCharType="separate"/>
      </w:r>
      <w:r w:rsidR="009A56CF" w:rsidRPr="005A184F">
        <w:rPr>
          <w:rStyle w:val="tlid-translation"/>
          <w:noProof/>
          <w:color w:val="auto"/>
          <w:szCs w:val="24"/>
        </w:rPr>
        <w:t>1</w:t>
      </w:r>
      <w:r w:rsidRPr="005A184F">
        <w:rPr>
          <w:rStyle w:val="tlid-translation"/>
          <w:color w:val="auto"/>
          <w:szCs w:val="24"/>
        </w:rPr>
        <w:fldChar w:fldCharType="end"/>
      </w:r>
      <w:r w:rsidR="00274D6A" w:rsidRPr="005A184F">
        <w:rPr>
          <w:color w:val="auto"/>
        </w:rPr>
        <w:t>.</w:t>
      </w:r>
      <w:r w:rsidR="00EA19E6" w:rsidRPr="005A184F">
        <w:rPr>
          <w:color w:val="auto"/>
        </w:rPr>
        <w:t xml:space="preserve"> </w:t>
      </w:r>
      <w:r w:rsidR="00274D6A" w:rsidRPr="005A184F">
        <w:rPr>
          <w:color w:val="auto"/>
        </w:rPr>
        <w:t>táblázat</w:t>
      </w:r>
      <w:bookmarkEnd w:id="467"/>
      <w:r w:rsidR="00274D6A" w:rsidRPr="005A184F">
        <w:rPr>
          <w:color w:val="auto"/>
        </w:rPr>
        <w:t>:</w:t>
      </w:r>
      <w:r w:rsidR="00EA19E6" w:rsidRPr="005A184F">
        <w:rPr>
          <w:color w:val="auto"/>
        </w:rPr>
        <w:t xml:space="preserve"> </w:t>
      </w:r>
      <w:r w:rsidR="00274D6A" w:rsidRPr="005A184F">
        <w:rPr>
          <w:rFonts w:eastAsia="Times New Roman"/>
          <w:color w:val="auto"/>
          <w:sz w:val="20"/>
          <w:lang w:eastAsia="hu-HU"/>
        </w:rPr>
        <w:t>A</w:t>
      </w:r>
      <w:r w:rsidR="00EA19E6" w:rsidRPr="005A184F">
        <w:rPr>
          <w:rFonts w:eastAsia="Times New Roman"/>
          <w:color w:val="auto"/>
          <w:sz w:val="20"/>
          <w:lang w:eastAsia="hu-HU"/>
        </w:rPr>
        <w:t xml:space="preserve"> </w:t>
      </w:r>
      <w:r w:rsidR="00274D6A" w:rsidRPr="005A184F">
        <w:rPr>
          <w:rFonts w:eastAsia="Times New Roman"/>
          <w:color w:val="auto"/>
          <w:sz w:val="20"/>
          <w:lang w:eastAsia="hu-HU"/>
        </w:rPr>
        <w:t>talajhőcserélőből</w:t>
      </w:r>
      <w:r w:rsidR="00EA19E6" w:rsidRPr="005A184F">
        <w:rPr>
          <w:rFonts w:eastAsia="Times New Roman"/>
          <w:color w:val="auto"/>
          <w:sz w:val="20"/>
          <w:lang w:eastAsia="hu-HU"/>
        </w:rPr>
        <w:t xml:space="preserve"> </w:t>
      </w:r>
      <w:r w:rsidR="00274D6A" w:rsidRPr="005A184F">
        <w:rPr>
          <w:rFonts w:eastAsia="Times New Roman"/>
          <w:color w:val="auto"/>
          <w:sz w:val="20"/>
          <w:lang w:eastAsia="hu-HU"/>
        </w:rPr>
        <w:t>kilépő</w:t>
      </w:r>
      <w:r w:rsidR="00EA19E6" w:rsidRPr="005A184F">
        <w:rPr>
          <w:rFonts w:eastAsia="Times New Roman"/>
          <w:color w:val="auto"/>
          <w:sz w:val="20"/>
          <w:lang w:eastAsia="hu-HU"/>
        </w:rPr>
        <w:t xml:space="preserve"> </w:t>
      </w:r>
      <w:r w:rsidR="00274D6A" w:rsidRPr="005A184F">
        <w:rPr>
          <w:rFonts w:eastAsia="Times New Roman"/>
          <w:color w:val="auto"/>
          <w:sz w:val="20"/>
          <w:lang w:eastAsia="hu-HU"/>
        </w:rPr>
        <w:t>levegő</w:t>
      </w:r>
      <w:r w:rsidR="00EA19E6" w:rsidRPr="005A184F">
        <w:rPr>
          <w:rFonts w:eastAsia="Times New Roman"/>
          <w:color w:val="auto"/>
          <w:sz w:val="20"/>
          <w:lang w:eastAsia="hu-HU"/>
        </w:rPr>
        <w:t xml:space="preserve"> </w:t>
      </w:r>
      <w:r w:rsidR="00274D6A" w:rsidRPr="005A184F">
        <w:rPr>
          <w:rFonts w:eastAsia="Times New Roman"/>
          <w:color w:val="auto"/>
          <w:sz w:val="20"/>
          <w:lang w:eastAsia="hu-HU"/>
        </w:rPr>
        <w:t>hőmérséklete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a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fektetési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hossz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(L)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és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a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szállított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térfogatáram</w:t>
      </w:r>
      <w:r w:rsidR="00EA19E6" w:rsidRPr="005A184F">
        <w:rPr>
          <w:color w:val="auto"/>
        </w:rPr>
        <w:t xml:space="preserve"> </w:t>
      </w:r>
      <w:r w:rsidR="00827873" w:rsidRPr="005A184F">
        <w:rPr>
          <w:color w:val="auto"/>
        </w:rPr>
        <w:t>függvényében</w:t>
      </w:r>
    </w:p>
    <w:tbl>
      <w:tblPr>
        <w:tblStyle w:val="Rcsostblzat"/>
        <w:tblW w:w="8453" w:type="dxa"/>
        <w:tblLook w:val="04A0" w:firstRow="1" w:lastRow="0" w:firstColumn="1" w:lastColumn="0" w:noHBand="0" w:noVBand="1"/>
      </w:tblPr>
      <w:tblGrid>
        <w:gridCol w:w="1526"/>
        <w:gridCol w:w="1257"/>
        <w:gridCol w:w="1134"/>
        <w:gridCol w:w="1134"/>
        <w:gridCol w:w="1134"/>
        <w:gridCol w:w="1134"/>
        <w:gridCol w:w="1134"/>
      </w:tblGrid>
      <w:tr w:rsidR="00274D6A" w:rsidRPr="003976C2" w14:paraId="579163BD" w14:textId="77777777" w:rsidTr="00447A17">
        <w:trPr>
          <w:trHeight w:val="255"/>
        </w:trPr>
        <w:tc>
          <w:tcPr>
            <w:tcW w:w="1526" w:type="dxa"/>
            <w:vMerge w:val="restart"/>
            <w:noWrap/>
            <w:hideMark/>
          </w:tcPr>
          <w:p w14:paraId="506D8A60" w14:textId="6F8C2E70" w:rsidR="00274D6A" w:rsidRPr="003976C2" w:rsidRDefault="00EA19E6" w:rsidP="00800357">
            <w:pPr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</w:t>
            </w:r>
            <w:r w:rsidR="00274D6A" w:rsidRPr="003976C2">
              <w:rPr>
                <w:rFonts w:eastAsia="Times New Roman"/>
                <w:sz w:val="20"/>
              </w:rPr>
              <w:t>Szállított</w:t>
            </w:r>
            <w:r>
              <w:rPr>
                <w:rFonts w:eastAsia="Times New Roman"/>
                <w:sz w:val="20"/>
              </w:rPr>
              <w:t xml:space="preserve"> </w:t>
            </w:r>
            <w:r w:rsidR="00274D6A" w:rsidRPr="003976C2">
              <w:rPr>
                <w:rFonts w:eastAsia="Times New Roman"/>
                <w:sz w:val="20"/>
              </w:rPr>
              <w:t>térfogatáram</w:t>
            </w:r>
          </w:p>
        </w:tc>
        <w:tc>
          <w:tcPr>
            <w:tcW w:w="5793" w:type="dxa"/>
            <w:gridSpan w:val="5"/>
            <w:noWrap/>
            <w:hideMark/>
          </w:tcPr>
          <w:p w14:paraId="15627485" w14:textId="6EA4A2B4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Talajhőcserélőből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kilépő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levegő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hőmérséklete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(°C)</w:t>
            </w:r>
          </w:p>
        </w:tc>
        <w:tc>
          <w:tcPr>
            <w:tcW w:w="1134" w:type="dxa"/>
            <w:hideMark/>
          </w:tcPr>
          <w:p w14:paraId="27317ABA" w14:textId="282A4016" w:rsidR="00274D6A" w:rsidRPr="003976C2" w:rsidRDefault="00274D6A" w:rsidP="00800357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Szezonális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="00827873" w:rsidRPr="003976C2">
              <w:rPr>
                <w:rFonts w:eastAsia="Times New Roman"/>
                <w:sz w:val="20"/>
              </w:rPr>
              <w:t>átlag</w:t>
            </w:r>
            <w:r w:rsidR="00EA19E6"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(°C)</w:t>
            </w:r>
          </w:p>
          <w:p w14:paraId="7D1CDE84" w14:textId="297C78C2" w:rsidR="00827873" w:rsidRPr="003976C2" w:rsidRDefault="00827873" w:rsidP="00800357">
            <w:pPr>
              <w:jc w:val="left"/>
              <w:rPr>
                <w:rFonts w:eastAsia="Times New Roman"/>
                <w:sz w:val="20"/>
              </w:rPr>
            </w:pPr>
          </w:p>
        </w:tc>
      </w:tr>
      <w:tr w:rsidR="00274D6A" w:rsidRPr="003976C2" w14:paraId="2FB68B7F" w14:textId="77777777" w:rsidTr="00447A17">
        <w:trPr>
          <w:trHeight w:val="255"/>
        </w:trPr>
        <w:tc>
          <w:tcPr>
            <w:tcW w:w="1526" w:type="dxa"/>
            <w:vMerge/>
            <w:noWrap/>
            <w:hideMark/>
          </w:tcPr>
          <w:p w14:paraId="7FAC382D" w14:textId="77777777" w:rsidR="00274D6A" w:rsidRPr="003976C2" w:rsidRDefault="00274D6A" w:rsidP="00800357">
            <w:p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1257" w:type="dxa"/>
            <w:noWrap/>
            <w:hideMark/>
          </w:tcPr>
          <w:p w14:paraId="0CF4137B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január</w:t>
            </w:r>
          </w:p>
        </w:tc>
        <w:tc>
          <w:tcPr>
            <w:tcW w:w="1134" w:type="dxa"/>
            <w:noWrap/>
            <w:hideMark/>
          </w:tcPr>
          <w:p w14:paraId="0A9C165A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február</w:t>
            </w:r>
          </w:p>
        </w:tc>
        <w:tc>
          <w:tcPr>
            <w:tcW w:w="1134" w:type="dxa"/>
            <w:noWrap/>
            <w:hideMark/>
          </w:tcPr>
          <w:p w14:paraId="211224CF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március</w:t>
            </w:r>
          </w:p>
        </w:tc>
        <w:tc>
          <w:tcPr>
            <w:tcW w:w="1134" w:type="dxa"/>
            <w:noWrap/>
            <w:hideMark/>
          </w:tcPr>
          <w:p w14:paraId="501ACFD2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november</w:t>
            </w:r>
          </w:p>
        </w:tc>
        <w:tc>
          <w:tcPr>
            <w:tcW w:w="1134" w:type="dxa"/>
            <w:noWrap/>
            <w:hideMark/>
          </w:tcPr>
          <w:p w14:paraId="2FA39517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december</w:t>
            </w:r>
          </w:p>
        </w:tc>
        <w:tc>
          <w:tcPr>
            <w:tcW w:w="1134" w:type="dxa"/>
            <w:hideMark/>
          </w:tcPr>
          <w:p w14:paraId="319B591D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274D6A" w:rsidRPr="003976C2" w14:paraId="1FD7773D" w14:textId="77777777" w:rsidTr="00447A17">
        <w:trPr>
          <w:trHeight w:val="255"/>
        </w:trPr>
        <w:tc>
          <w:tcPr>
            <w:tcW w:w="8453" w:type="dxa"/>
            <w:gridSpan w:val="7"/>
            <w:noWrap/>
          </w:tcPr>
          <w:p w14:paraId="09125870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bCs/>
                <w:sz w:val="20"/>
              </w:rPr>
              <w:t>L=30m</w:t>
            </w:r>
          </w:p>
        </w:tc>
      </w:tr>
      <w:tr w:rsidR="00B7249C" w:rsidRPr="003976C2" w14:paraId="1E09108D" w14:textId="77777777" w:rsidTr="005A184F">
        <w:trPr>
          <w:trHeight w:val="300"/>
        </w:trPr>
        <w:tc>
          <w:tcPr>
            <w:tcW w:w="1526" w:type="dxa"/>
            <w:hideMark/>
          </w:tcPr>
          <w:p w14:paraId="28061BA1" w14:textId="4FB25106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120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0D5EB95F" w14:textId="095A1C97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10,7</w:t>
            </w:r>
          </w:p>
        </w:tc>
        <w:tc>
          <w:tcPr>
            <w:tcW w:w="1134" w:type="dxa"/>
            <w:noWrap/>
            <w:vAlign w:val="bottom"/>
            <w:hideMark/>
          </w:tcPr>
          <w:p w14:paraId="05FA28BD" w14:textId="61079070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11,9</w:t>
            </w:r>
          </w:p>
        </w:tc>
        <w:tc>
          <w:tcPr>
            <w:tcW w:w="1134" w:type="dxa"/>
            <w:noWrap/>
            <w:vAlign w:val="bottom"/>
            <w:hideMark/>
          </w:tcPr>
          <w:p w14:paraId="68F9891D" w14:textId="7A3D12BE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11,5</w:t>
            </w:r>
          </w:p>
        </w:tc>
        <w:tc>
          <w:tcPr>
            <w:tcW w:w="1134" w:type="dxa"/>
            <w:noWrap/>
            <w:vAlign w:val="bottom"/>
            <w:hideMark/>
          </w:tcPr>
          <w:p w14:paraId="480E0F0D" w14:textId="1404FF1C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10,6</w:t>
            </w:r>
          </w:p>
        </w:tc>
        <w:tc>
          <w:tcPr>
            <w:tcW w:w="1134" w:type="dxa"/>
            <w:noWrap/>
            <w:vAlign w:val="bottom"/>
            <w:hideMark/>
          </w:tcPr>
          <w:p w14:paraId="5E6446AE" w14:textId="1EBB80DC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8,9</w:t>
            </w:r>
          </w:p>
        </w:tc>
        <w:tc>
          <w:tcPr>
            <w:tcW w:w="1134" w:type="dxa"/>
            <w:noWrap/>
            <w:vAlign w:val="bottom"/>
            <w:hideMark/>
          </w:tcPr>
          <w:p w14:paraId="47F85CB3" w14:textId="1A4B276E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10,7</w:t>
            </w:r>
          </w:p>
        </w:tc>
      </w:tr>
      <w:tr w:rsidR="00B7249C" w:rsidRPr="003976C2" w14:paraId="5DBA5DE7" w14:textId="77777777" w:rsidTr="005A184F">
        <w:trPr>
          <w:trHeight w:val="255"/>
        </w:trPr>
        <w:tc>
          <w:tcPr>
            <w:tcW w:w="1526" w:type="dxa"/>
            <w:noWrap/>
            <w:hideMark/>
          </w:tcPr>
          <w:p w14:paraId="5CCCBCAD" w14:textId="24014BF8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150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356F0F51" w14:textId="50346095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10,4</w:t>
            </w:r>
          </w:p>
        </w:tc>
        <w:tc>
          <w:tcPr>
            <w:tcW w:w="1134" w:type="dxa"/>
            <w:noWrap/>
            <w:vAlign w:val="bottom"/>
            <w:hideMark/>
          </w:tcPr>
          <w:p w14:paraId="00AB616F" w14:textId="046A01C2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11,6</w:t>
            </w:r>
          </w:p>
        </w:tc>
        <w:tc>
          <w:tcPr>
            <w:tcW w:w="1134" w:type="dxa"/>
            <w:noWrap/>
            <w:vAlign w:val="bottom"/>
            <w:hideMark/>
          </w:tcPr>
          <w:p w14:paraId="49C58BFB" w14:textId="71D229D8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11,3</w:t>
            </w:r>
          </w:p>
        </w:tc>
        <w:tc>
          <w:tcPr>
            <w:tcW w:w="1134" w:type="dxa"/>
            <w:noWrap/>
            <w:vAlign w:val="bottom"/>
            <w:hideMark/>
          </w:tcPr>
          <w:p w14:paraId="3A97FFEA" w14:textId="269C306B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10,5</w:t>
            </w:r>
          </w:p>
        </w:tc>
        <w:tc>
          <w:tcPr>
            <w:tcW w:w="1134" w:type="dxa"/>
            <w:noWrap/>
            <w:vAlign w:val="bottom"/>
            <w:hideMark/>
          </w:tcPr>
          <w:p w14:paraId="7441903E" w14:textId="50FA308B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8,7</w:t>
            </w:r>
          </w:p>
        </w:tc>
        <w:tc>
          <w:tcPr>
            <w:tcW w:w="1134" w:type="dxa"/>
            <w:noWrap/>
            <w:vAlign w:val="bottom"/>
            <w:hideMark/>
          </w:tcPr>
          <w:p w14:paraId="12478B5E" w14:textId="29251CC3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10,5</w:t>
            </w:r>
          </w:p>
        </w:tc>
      </w:tr>
      <w:tr w:rsidR="00B7249C" w:rsidRPr="003976C2" w14:paraId="34285FA2" w14:textId="77777777" w:rsidTr="005A184F">
        <w:trPr>
          <w:trHeight w:val="255"/>
        </w:trPr>
        <w:tc>
          <w:tcPr>
            <w:tcW w:w="1526" w:type="dxa"/>
            <w:noWrap/>
            <w:hideMark/>
          </w:tcPr>
          <w:p w14:paraId="51B14F11" w14:textId="1519F48E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180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1A332B73" w14:textId="0FCD3DA2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10,2</w:t>
            </w:r>
          </w:p>
        </w:tc>
        <w:tc>
          <w:tcPr>
            <w:tcW w:w="1134" w:type="dxa"/>
            <w:noWrap/>
            <w:vAlign w:val="bottom"/>
            <w:hideMark/>
          </w:tcPr>
          <w:p w14:paraId="3816A050" w14:textId="4FC22CB1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11,2</w:t>
            </w:r>
          </w:p>
        </w:tc>
        <w:tc>
          <w:tcPr>
            <w:tcW w:w="1134" w:type="dxa"/>
            <w:noWrap/>
            <w:vAlign w:val="bottom"/>
            <w:hideMark/>
          </w:tcPr>
          <w:p w14:paraId="5710E61E" w14:textId="67396F05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11,1</w:t>
            </w:r>
          </w:p>
        </w:tc>
        <w:tc>
          <w:tcPr>
            <w:tcW w:w="1134" w:type="dxa"/>
            <w:noWrap/>
            <w:vAlign w:val="bottom"/>
            <w:hideMark/>
          </w:tcPr>
          <w:p w14:paraId="3E58EA8F" w14:textId="21650229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10,4</w:t>
            </w:r>
          </w:p>
        </w:tc>
        <w:tc>
          <w:tcPr>
            <w:tcW w:w="1134" w:type="dxa"/>
            <w:noWrap/>
            <w:vAlign w:val="bottom"/>
            <w:hideMark/>
          </w:tcPr>
          <w:p w14:paraId="742B4BBC" w14:textId="3B10B596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8,4</w:t>
            </w:r>
          </w:p>
        </w:tc>
        <w:tc>
          <w:tcPr>
            <w:tcW w:w="1134" w:type="dxa"/>
            <w:noWrap/>
            <w:vAlign w:val="bottom"/>
            <w:hideMark/>
          </w:tcPr>
          <w:p w14:paraId="3C0558B1" w14:textId="0B131B67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10,3</w:t>
            </w:r>
          </w:p>
        </w:tc>
      </w:tr>
      <w:tr w:rsidR="00274D6A" w:rsidRPr="003976C2" w14:paraId="1CF1B235" w14:textId="77777777" w:rsidTr="00447A17">
        <w:trPr>
          <w:trHeight w:val="255"/>
        </w:trPr>
        <w:tc>
          <w:tcPr>
            <w:tcW w:w="8453" w:type="dxa"/>
            <w:gridSpan w:val="7"/>
            <w:noWrap/>
            <w:hideMark/>
          </w:tcPr>
          <w:p w14:paraId="0BE9A1D2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bCs/>
                <w:sz w:val="20"/>
              </w:rPr>
              <w:t>L=40m</w:t>
            </w:r>
          </w:p>
        </w:tc>
      </w:tr>
      <w:tr w:rsidR="00B7249C" w:rsidRPr="003976C2" w14:paraId="3D4F7C7E" w14:textId="77777777" w:rsidTr="005A184F">
        <w:trPr>
          <w:trHeight w:val="255"/>
        </w:trPr>
        <w:tc>
          <w:tcPr>
            <w:tcW w:w="1526" w:type="dxa"/>
            <w:hideMark/>
          </w:tcPr>
          <w:p w14:paraId="7F4E6894" w14:textId="47FFFC8E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120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7E0EE0FC" w14:textId="770F0513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11,2</w:t>
            </w:r>
          </w:p>
        </w:tc>
        <w:tc>
          <w:tcPr>
            <w:tcW w:w="1134" w:type="dxa"/>
            <w:noWrap/>
            <w:vAlign w:val="bottom"/>
            <w:hideMark/>
          </w:tcPr>
          <w:p w14:paraId="1BDA210E" w14:textId="16428EC2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12,7</w:t>
            </w:r>
          </w:p>
        </w:tc>
        <w:tc>
          <w:tcPr>
            <w:tcW w:w="1134" w:type="dxa"/>
            <w:noWrap/>
            <w:vAlign w:val="bottom"/>
            <w:hideMark/>
          </w:tcPr>
          <w:p w14:paraId="1A32D328" w14:textId="126B6ED6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12,1</w:t>
            </w:r>
          </w:p>
        </w:tc>
        <w:tc>
          <w:tcPr>
            <w:tcW w:w="1134" w:type="dxa"/>
            <w:noWrap/>
            <w:vAlign w:val="bottom"/>
            <w:hideMark/>
          </w:tcPr>
          <w:p w14:paraId="2ADB5A6F" w14:textId="3E87D0B9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10,8</w:t>
            </w:r>
          </w:p>
        </w:tc>
        <w:tc>
          <w:tcPr>
            <w:tcW w:w="1134" w:type="dxa"/>
            <w:noWrap/>
            <w:vAlign w:val="bottom"/>
            <w:hideMark/>
          </w:tcPr>
          <w:p w14:paraId="3C2910F1" w14:textId="7B5F1FE5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9,5</w:t>
            </w:r>
          </w:p>
        </w:tc>
        <w:tc>
          <w:tcPr>
            <w:tcW w:w="1134" w:type="dxa"/>
            <w:noWrap/>
            <w:vAlign w:val="bottom"/>
            <w:hideMark/>
          </w:tcPr>
          <w:p w14:paraId="0E7BC55F" w14:textId="0B579A77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11,3</w:t>
            </w:r>
          </w:p>
        </w:tc>
      </w:tr>
      <w:tr w:rsidR="00B7249C" w:rsidRPr="003976C2" w14:paraId="4877AB9C" w14:textId="77777777" w:rsidTr="005A184F">
        <w:trPr>
          <w:trHeight w:val="255"/>
        </w:trPr>
        <w:tc>
          <w:tcPr>
            <w:tcW w:w="1526" w:type="dxa"/>
            <w:noWrap/>
            <w:hideMark/>
          </w:tcPr>
          <w:p w14:paraId="2D67C358" w14:textId="0EC2D3AC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150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00BDCB15" w14:textId="3ACD8DE3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11,1</w:t>
            </w:r>
          </w:p>
        </w:tc>
        <w:tc>
          <w:tcPr>
            <w:tcW w:w="1134" w:type="dxa"/>
            <w:noWrap/>
            <w:vAlign w:val="bottom"/>
            <w:hideMark/>
          </w:tcPr>
          <w:p w14:paraId="0C249C61" w14:textId="7AC92251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12,5</w:t>
            </w:r>
          </w:p>
        </w:tc>
        <w:tc>
          <w:tcPr>
            <w:tcW w:w="1134" w:type="dxa"/>
            <w:noWrap/>
            <w:vAlign w:val="bottom"/>
            <w:hideMark/>
          </w:tcPr>
          <w:p w14:paraId="738FEE1B" w14:textId="11366A00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11,9</w:t>
            </w:r>
          </w:p>
        </w:tc>
        <w:tc>
          <w:tcPr>
            <w:tcW w:w="1134" w:type="dxa"/>
            <w:noWrap/>
            <w:vAlign w:val="bottom"/>
            <w:hideMark/>
          </w:tcPr>
          <w:p w14:paraId="73AE8857" w14:textId="6F8D3D1E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10,7</w:t>
            </w:r>
          </w:p>
        </w:tc>
        <w:tc>
          <w:tcPr>
            <w:tcW w:w="1134" w:type="dxa"/>
            <w:noWrap/>
            <w:vAlign w:val="bottom"/>
            <w:hideMark/>
          </w:tcPr>
          <w:p w14:paraId="09B163E0" w14:textId="186E8DCE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9,3</w:t>
            </w:r>
          </w:p>
        </w:tc>
        <w:tc>
          <w:tcPr>
            <w:tcW w:w="1134" w:type="dxa"/>
            <w:noWrap/>
            <w:vAlign w:val="bottom"/>
            <w:hideMark/>
          </w:tcPr>
          <w:p w14:paraId="75513BFF" w14:textId="6442CC82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11,1</w:t>
            </w:r>
          </w:p>
        </w:tc>
      </w:tr>
      <w:tr w:rsidR="00B7249C" w:rsidRPr="003976C2" w14:paraId="79E79725" w14:textId="77777777" w:rsidTr="005A184F">
        <w:trPr>
          <w:trHeight w:val="255"/>
        </w:trPr>
        <w:tc>
          <w:tcPr>
            <w:tcW w:w="1526" w:type="dxa"/>
            <w:noWrap/>
            <w:hideMark/>
          </w:tcPr>
          <w:p w14:paraId="31FF50D2" w14:textId="0875C851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180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2ACC5744" w14:textId="71AC8BAA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10,9</w:t>
            </w:r>
          </w:p>
        </w:tc>
        <w:tc>
          <w:tcPr>
            <w:tcW w:w="1134" w:type="dxa"/>
            <w:noWrap/>
            <w:vAlign w:val="bottom"/>
            <w:hideMark/>
          </w:tcPr>
          <w:p w14:paraId="7C3C9069" w14:textId="0376DCF1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12,2</w:t>
            </w:r>
          </w:p>
        </w:tc>
        <w:tc>
          <w:tcPr>
            <w:tcW w:w="1134" w:type="dxa"/>
            <w:noWrap/>
            <w:vAlign w:val="bottom"/>
            <w:hideMark/>
          </w:tcPr>
          <w:p w14:paraId="3A7CFBA3" w14:textId="0206B77C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11,8</w:t>
            </w:r>
          </w:p>
        </w:tc>
        <w:tc>
          <w:tcPr>
            <w:tcW w:w="1134" w:type="dxa"/>
            <w:noWrap/>
            <w:vAlign w:val="bottom"/>
            <w:hideMark/>
          </w:tcPr>
          <w:p w14:paraId="67CE80D7" w14:textId="56B9D0C9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10,7</w:t>
            </w:r>
          </w:p>
        </w:tc>
        <w:tc>
          <w:tcPr>
            <w:tcW w:w="1134" w:type="dxa"/>
            <w:noWrap/>
            <w:vAlign w:val="bottom"/>
            <w:hideMark/>
          </w:tcPr>
          <w:p w14:paraId="7831B622" w14:textId="318B8677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9,2</w:t>
            </w:r>
          </w:p>
        </w:tc>
        <w:tc>
          <w:tcPr>
            <w:tcW w:w="1134" w:type="dxa"/>
            <w:noWrap/>
            <w:vAlign w:val="bottom"/>
            <w:hideMark/>
          </w:tcPr>
          <w:p w14:paraId="26252420" w14:textId="50B24CBC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10,9</w:t>
            </w:r>
          </w:p>
        </w:tc>
      </w:tr>
      <w:tr w:rsidR="00274D6A" w:rsidRPr="003976C2" w14:paraId="09819463" w14:textId="77777777" w:rsidTr="00447A17">
        <w:trPr>
          <w:trHeight w:val="255"/>
        </w:trPr>
        <w:tc>
          <w:tcPr>
            <w:tcW w:w="8453" w:type="dxa"/>
            <w:gridSpan w:val="7"/>
            <w:noWrap/>
            <w:hideMark/>
          </w:tcPr>
          <w:p w14:paraId="449E5722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bCs/>
                <w:sz w:val="20"/>
              </w:rPr>
              <w:t>L=50m</w:t>
            </w:r>
          </w:p>
        </w:tc>
      </w:tr>
      <w:tr w:rsidR="00B7249C" w:rsidRPr="003976C2" w14:paraId="5F8514D5" w14:textId="77777777" w:rsidTr="005A184F">
        <w:trPr>
          <w:trHeight w:val="255"/>
        </w:trPr>
        <w:tc>
          <w:tcPr>
            <w:tcW w:w="1526" w:type="dxa"/>
            <w:hideMark/>
          </w:tcPr>
          <w:p w14:paraId="4B26560F" w14:textId="766B5AF2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120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18C04ADA" w14:textId="6336A967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11,5</w:t>
            </w:r>
          </w:p>
        </w:tc>
        <w:tc>
          <w:tcPr>
            <w:tcW w:w="1134" w:type="dxa"/>
            <w:noWrap/>
            <w:vAlign w:val="bottom"/>
            <w:hideMark/>
          </w:tcPr>
          <w:p w14:paraId="24045906" w14:textId="430DBDD8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13,1</w:t>
            </w:r>
          </w:p>
        </w:tc>
        <w:tc>
          <w:tcPr>
            <w:tcW w:w="1134" w:type="dxa"/>
            <w:noWrap/>
            <w:vAlign w:val="bottom"/>
            <w:hideMark/>
          </w:tcPr>
          <w:p w14:paraId="55D80E20" w14:textId="0138D0C1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12,3</w:t>
            </w:r>
          </w:p>
        </w:tc>
        <w:tc>
          <w:tcPr>
            <w:tcW w:w="1134" w:type="dxa"/>
            <w:noWrap/>
            <w:vAlign w:val="bottom"/>
            <w:hideMark/>
          </w:tcPr>
          <w:p w14:paraId="5CA2BE63" w14:textId="7BAD21F3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10,9</w:t>
            </w:r>
          </w:p>
        </w:tc>
        <w:tc>
          <w:tcPr>
            <w:tcW w:w="1134" w:type="dxa"/>
            <w:noWrap/>
            <w:vAlign w:val="bottom"/>
            <w:hideMark/>
          </w:tcPr>
          <w:p w14:paraId="6A6EB0DB" w14:textId="3BFC5D11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9,8</w:t>
            </w:r>
          </w:p>
        </w:tc>
        <w:tc>
          <w:tcPr>
            <w:tcW w:w="1134" w:type="dxa"/>
            <w:noWrap/>
            <w:vAlign w:val="bottom"/>
            <w:hideMark/>
          </w:tcPr>
          <w:p w14:paraId="3383BA0B" w14:textId="5B8B28DF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11,5</w:t>
            </w:r>
          </w:p>
        </w:tc>
      </w:tr>
      <w:tr w:rsidR="00B7249C" w:rsidRPr="003976C2" w14:paraId="33B173ED" w14:textId="77777777" w:rsidTr="005A184F">
        <w:trPr>
          <w:trHeight w:val="255"/>
        </w:trPr>
        <w:tc>
          <w:tcPr>
            <w:tcW w:w="1526" w:type="dxa"/>
            <w:noWrap/>
            <w:hideMark/>
          </w:tcPr>
          <w:p w14:paraId="0F7D0B3F" w14:textId="2CFBB7F5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150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4B251786" w14:textId="04ABC8BC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11,4</w:t>
            </w:r>
          </w:p>
        </w:tc>
        <w:tc>
          <w:tcPr>
            <w:tcW w:w="1134" w:type="dxa"/>
            <w:noWrap/>
            <w:vAlign w:val="bottom"/>
            <w:hideMark/>
          </w:tcPr>
          <w:p w14:paraId="69044CE3" w14:textId="4D407FFB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12,9</w:t>
            </w:r>
          </w:p>
        </w:tc>
        <w:tc>
          <w:tcPr>
            <w:tcW w:w="1134" w:type="dxa"/>
            <w:noWrap/>
            <w:vAlign w:val="bottom"/>
            <w:hideMark/>
          </w:tcPr>
          <w:p w14:paraId="65069F2B" w14:textId="3E7A960D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12,2</w:t>
            </w:r>
          </w:p>
        </w:tc>
        <w:tc>
          <w:tcPr>
            <w:tcW w:w="1134" w:type="dxa"/>
            <w:noWrap/>
            <w:vAlign w:val="bottom"/>
            <w:hideMark/>
          </w:tcPr>
          <w:p w14:paraId="4A151461" w14:textId="7FDB50B4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10,8</w:t>
            </w:r>
          </w:p>
        </w:tc>
        <w:tc>
          <w:tcPr>
            <w:tcW w:w="1134" w:type="dxa"/>
            <w:noWrap/>
            <w:vAlign w:val="bottom"/>
            <w:hideMark/>
          </w:tcPr>
          <w:p w14:paraId="25BBAC53" w14:textId="1BB3FD62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9,7</w:t>
            </w:r>
          </w:p>
        </w:tc>
        <w:tc>
          <w:tcPr>
            <w:tcW w:w="1134" w:type="dxa"/>
            <w:noWrap/>
            <w:vAlign w:val="bottom"/>
            <w:hideMark/>
          </w:tcPr>
          <w:p w14:paraId="2BCEB2E3" w14:textId="630C52F8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11,4</w:t>
            </w:r>
          </w:p>
        </w:tc>
      </w:tr>
      <w:tr w:rsidR="00B7249C" w:rsidRPr="003976C2" w14:paraId="2E1D2479" w14:textId="77777777" w:rsidTr="005A184F">
        <w:trPr>
          <w:trHeight w:val="255"/>
        </w:trPr>
        <w:tc>
          <w:tcPr>
            <w:tcW w:w="1526" w:type="dxa"/>
            <w:noWrap/>
            <w:hideMark/>
          </w:tcPr>
          <w:p w14:paraId="39B90D2F" w14:textId="07BF557B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180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0B3BA5DC" w14:textId="6AD7E10A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11,3</w:t>
            </w:r>
          </w:p>
        </w:tc>
        <w:tc>
          <w:tcPr>
            <w:tcW w:w="1134" w:type="dxa"/>
            <w:noWrap/>
            <w:vAlign w:val="bottom"/>
            <w:hideMark/>
          </w:tcPr>
          <w:p w14:paraId="0A569DFA" w14:textId="76E11A84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12,8</w:t>
            </w:r>
          </w:p>
        </w:tc>
        <w:tc>
          <w:tcPr>
            <w:tcW w:w="1134" w:type="dxa"/>
            <w:noWrap/>
            <w:vAlign w:val="bottom"/>
            <w:hideMark/>
          </w:tcPr>
          <w:p w14:paraId="37F72403" w14:textId="34C32AB9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12,1</w:t>
            </w:r>
          </w:p>
        </w:tc>
        <w:tc>
          <w:tcPr>
            <w:tcW w:w="1134" w:type="dxa"/>
            <w:noWrap/>
            <w:vAlign w:val="bottom"/>
            <w:hideMark/>
          </w:tcPr>
          <w:p w14:paraId="1F2D56AB" w14:textId="3E4ABCEB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10,8</w:t>
            </w:r>
          </w:p>
        </w:tc>
        <w:tc>
          <w:tcPr>
            <w:tcW w:w="1134" w:type="dxa"/>
            <w:noWrap/>
            <w:vAlign w:val="bottom"/>
            <w:hideMark/>
          </w:tcPr>
          <w:p w14:paraId="29628DDA" w14:textId="543E68AC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9,6</w:t>
            </w:r>
          </w:p>
        </w:tc>
        <w:tc>
          <w:tcPr>
            <w:tcW w:w="1134" w:type="dxa"/>
            <w:noWrap/>
            <w:vAlign w:val="bottom"/>
            <w:hideMark/>
          </w:tcPr>
          <w:p w14:paraId="44E8B2B8" w14:textId="79427E80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11,3</w:t>
            </w:r>
          </w:p>
        </w:tc>
      </w:tr>
      <w:tr w:rsidR="00274D6A" w:rsidRPr="003976C2" w14:paraId="1E97AB29" w14:textId="77777777" w:rsidTr="00447A17">
        <w:trPr>
          <w:trHeight w:val="255"/>
        </w:trPr>
        <w:tc>
          <w:tcPr>
            <w:tcW w:w="8453" w:type="dxa"/>
            <w:gridSpan w:val="7"/>
            <w:noWrap/>
            <w:hideMark/>
          </w:tcPr>
          <w:p w14:paraId="2F0CF174" w14:textId="77777777" w:rsidR="00274D6A" w:rsidRPr="003976C2" w:rsidRDefault="00274D6A" w:rsidP="00800357">
            <w:pPr>
              <w:jc w:val="center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bCs/>
                <w:sz w:val="20"/>
              </w:rPr>
              <w:t>L=60m</w:t>
            </w:r>
          </w:p>
        </w:tc>
      </w:tr>
      <w:tr w:rsidR="00B7249C" w:rsidRPr="003976C2" w14:paraId="245C270B" w14:textId="77777777" w:rsidTr="005A184F">
        <w:trPr>
          <w:trHeight w:val="255"/>
        </w:trPr>
        <w:tc>
          <w:tcPr>
            <w:tcW w:w="1526" w:type="dxa"/>
            <w:hideMark/>
          </w:tcPr>
          <w:p w14:paraId="3B8E0A54" w14:textId="57DBDCE2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120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532F0877" w14:textId="06FBE38C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11,6</w:t>
            </w:r>
          </w:p>
        </w:tc>
        <w:tc>
          <w:tcPr>
            <w:tcW w:w="1134" w:type="dxa"/>
            <w:noWrap/>
            <w:vAlign w:val="bottom"/>
            <w:hideMark/>
          </w:tcPr>
          <w:p w14:paraId="4E648FCD" w14:textId="08552CD5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13,3</w:t>
            </w:r>
          </w:p>
        </w:tc>
        <w:tc>
          <w:tcPr>
            <w:tcW w:w="1134" w:type="dxa"/>
            <w:noWrap/>
            <w:vAlign w:val="bottom"/>
            <w:hideMark/>
          </w:tcPr>
          <w:p w14:paraId="02ED8BC2" w14:textId="46A598FB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12,4</w:t>
            </w:r>
          </w:p>
        </w:tc>
        <w:tc>
          <w:tcPr>
            <w:tcW w:w="1134" w:type="dxa"/>
            <w:noWrap/>
            <w:vAlign w:val="bottom"/>
            <w:hideMark/>
          </w:tcPr>
          <w:p w14:paraId="6E17549C" w14:textId="59EAB876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10,9</w:t>
            </w:r>
          </w:p>
        </w:tc>
        <w:tc>
          <w:tcPr>
            <w:tcW w:w="1134" w:type="dxa"/>
            <w:noWrap/>
            <w:vAlign w:val="bottom"/>
            <w:hideMark/>
          </w:tcPr>
          <w:p w14:paraId="1015DB4A" w14:textId="1CB37A8F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9,9</w:t>
            </w:r>
          </w:p>
        </w:tc>
        <w:tc>
          <w:tcPr>
            <w:tcW w:w="1134" w:type="dxa"/>
            <w:noWrap/>
            <w:vAlign w:val="bottom"/>
            <w:hideMark/>
          </w:tcPr>
          <w:p w14:paraId="318A5E9B" w14:textId="2C7184CF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11,6</w:t>
            </w:r>
          </w:p>
        </w:tc>
      </w:tr>
      <w:tr w:rsidR="00B7249C" w:rsidRPr="003976C2" w14:paraId="3A9505B1" w14:textId="77777777" w:rsidTr="005A184F">
        <w:trPr>
          <w:trHeight w:val="255"/>
        </w:trPr>
        <w:tc>
          <w:tcPr>
            <w:tcW w:w="1526" w:type="dxa"/>
            <w:noWrap/>
            <w:hideMark/>
          </w:tcPr>
          <w:p w14:paraId="7E529673" w14:textId="5C1FBD8E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150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4162C897" w14:textId="1A00D045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11,6</w:t>
            </w:r>
          </w:p>
        </w:tc>
        <w:tc>
          <w:tcPr>
            <w:tcW w:w="1134" w:type="dxa"/>
            <w:noWrap/>
            <w:vAlign w:val="bottom"/>
            <w:hideMark/>
          </w:tcPr>
          <w:p w14:paraId="05B62ACA" w14:textId="2C429D17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13,2</w:t>
            </w:r>
          </w:p>
        </w:tc>
        <w:tc>
          <w:tcPr>
            <w:tcW w:w="1134" w:type="dxa"/>
            <w:noWrap/>
            <w:vAlign w:val="bottom"/>
            <w:hideMark/>
          </w:tcPr>
          <w:p w14:paraId="38944A5F" w14:textId="129153C6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12,4</w:t>
            </w:r>
          </w:p>
        </w:tc>
        <w:tc>
          <w:tcPr>
            <w:tcW w:w="1134" w:type="dxa"/>
            <w:noWrap/>
            <w:vAlign w:val="bottom"/>
            <w:hideMark/>
          </w:tcPr>
          <w:p w14:paraId="2BF5E0D3" w14:textId="6C47934A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10,9</w:t>
            </w:r>
          </w:p>
        </w:tc>
        <w:tc>
          <w:tcPr>
            <w:tcW w:w="1134" w:type="dxa"/>
            <w:noWrap/>
            <w:vAlign w:val="bottom"/>
            <w:hideMark/>
          </w:tcPr>
          <w:p w14:paraId="12BECEFB" w14:textId="10EA7F36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9,9</w:t>
            </w:r>
          </w:p>
        </w:tc>
        <w:tc>
          <w:tcPr>
            <w:tcW w:w="1134" w:type="dxa"/>
            <w:noWrap/>
            <w:vAlign w:val="bottom"/>
            <w:hideMark/>
          </w:tcPr>
          <w:p w14:paraId="3D171BDF" w14:textId="0F1F01E1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11,6</w:t>
            </w:r>
          </w:p>
        </w:tc>
      </w:tr>
      <w:tr w:rsidR="00B7249C" w:rsidRPr="003976C2" w14:paraId="786132CE" w14:textId="77777777" w:rsidTr="005A184F">
        <w:trPr>
          <w:trHeight w:val="255"/>
        </w:trPr>
        <w:tc>
          <w:tcPr>
            <w:tcW w:w="1526" w:type="dxa"/>
            <w:noWrap/>
            <w:hideMark/>
          </w:tcPr>
          <w:p w14:paraId="02081C50" w14:textId="5269B4E4" w:rsidR="00B7249C" w:rsidRPr="003976C2" w:rsidRDefault="00B7249C" w:rsidP="00B7249C">
            <w:pPr>
              <w:jc w:val="left"/>
              <w:rPr>
                <w:rFonts w:eastAsia="Times New Roman"/>
                <w:sz w:val="20"/>
              </w:rPr>
            </w:pPr>
            <w:r w:rsidRPr="003976C2">
              <w:rPr>
                <w:rFonts w:eastAsia="Times New Roman"/>
                <w:sz w:val="20"/>
              </w:rPr>
              <w:t>180</w:t>
            </w:r>
            <w:r>
              <w:rPr>
                <w:rFonts w:eastAsia="Times New Roman"/>
                <w:sz w:val="20"/>
              </w:rPr>
              <w:t xml:space="preserve"> </w:t>
            </w:r>
            <w:r w:rsidRPr="003976C2">
              <w:rPr>
                <w:rFonts w:eastAsia="Times New Roman"/>
                <w:sz w:val="20"/>
              </w:rPr>
              <w:t>m3/h</w:t>
            </w:r>
          </w:p>
        </w:tc>
        <w:tc>
          <w:tcPr>
            <w:tcW w:w="1257" w:type="dxa"/>
            <w:noWrap/>
            <w:vAlign w:val="bottom"/>
            <w:hideMark/>
          </w:tcPr>
          <w:p w14:paraId="0C32E7B5" w14:textId="3397BE40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11,5</w:t>
            </w:r>
          </w:p>
        </w:tc>
        <w:tc>
          <w:tcPr>
            <w:tcW w:w="1134" w:type="dxa"/>
            <w:noWrap/>
            <w:vAlign w:val="bottom"/>
            <w:hideMark/>
          </w:tcPr>
          <w:p w14:paraId="17EFB88A" w14:textId="5F6A68DA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13,1</w:t>
            </w:r>
          </w:p>
        </w:tc>
        <w:tc>
          <w:tcPr>
            <w:tcW w:w="1134" w:type="dxa"/>
            <w:noWrap/>
            <w:vAlign w:val="bottom"/>
            <w:hideMark/>
          </w:tcPr>
          <w:p w14:paraId="62874FED" w14:textId="1045579A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12,3</w:t>
            </w:r>
          </w:p>
        </w:tc>
        <w:tc>
          <w:tcPr>
            <w:tcW w:w="1134" w:type="dxa"/>
            <w:noWrap/>
            <w:vAlign w:val="bottom"/>
            <w:hideMark/>
          </w:tcPr>
          <w:p w14:paraId="7C1224D4" w14:textId="4F3E71B5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10,9</w:t>
            </w:r>
          </w:p>
        </w:tc>
        <w:tc>
          <w:tcPr>
            <w:tcW w:w="1134" w:type="dxa"/>
            <w:noWrap/>
            <w:vAlign w:val="bottom"/>
            <w:hideMark/>
          </w:tcPr>
          <w:p w14:paraId="5F1BC68F" w14:textId="299D0087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9,8</w:t>
            </w:r>
          </w:p>
        </w:tc>
        <w:tc>
          <w:tcPr>
            <w:tcW w:w="1134" w:type="dxa"/>
            <w:noWrap/>
            <w:vAlign w:val="bottom"/>
            <w:hideMark/>
          </w:tcPr>
          <w:p w14:paraId="479D4B5E" w14:textId="0729F15F" w:rsidR="00B7249C" w:rsidRPr="003976C2" w:rsidRDefault="00B7249C" w:rsidP="00B7249C">
            <w:pPr>
              <w:jc w:val="center"/>
              <w:rPr>
                <w:rFonts w:eastAsia="Times New Roman"/>
                <w:sz w:val="20"/>
              </w:rPr>
            </w:pPr>
            <w:r w:rsidRPr="005A184F">
              <w:rPr>
                <w:rFonts w:eastAsia="Times New Roman"/>
                <w:sz w:val="20"/>
              </w:rPr>
              <w:t>11,5</w:t>
            </w:r>
          </w:p>
        </w:tc>
      </w:tr>
    </w:tbl>
    <w:p w14:paraId="43E70AFD" w14:textId="77777777" w:rsidR="00274D6A" w:rsidRPr="003976C2" w:rsidRDefault="00274D6A" w:rsidP="00800357">
      <w:pPr>
        <w:spacing w:after="0" w:line="240" w:lineRule="auto"/>
        <w:rPr>
          <w:rStyle w:val="tlid-translation"/>
          <w:szCs w:val="24"/>
        </w:rPr>
      </w:pPr>
    </w:p>
    <w:p w14:paraId="119D5305" w14:textId="037B39DA" w:rsidR="00274D6A" w:rsidRPr="003976C2" w:rsidRDefault="00274D6A" w:rsidP="00800357">
      <w:pPr>
        <w:pStyle w:val="Cmsor4"/>
        <w:spacing w:before="0" w:beforeAutospacing="0" w:after="0" w:afterAutospacing="0"/>
        <w:rPr>
          <w:rFonts w:eastAsiaTheme="minorEastAsia"/>
        </w:rPr>
      </w:pPr>
      <w:r w:rsidRPr="003976C2">
        <w:rPr>
          <w:rFonts w:eastAsiaTheme="minorEastAsia"/>
        </w:rPr>
        <w:t>Részletes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módszer</w:t>
      </w:r>
    </w:p>
    <w:p w14:paraId="5B86A8C0" w14:textId="0CCF4EE5" w:rsidR="00274D6A" w:rsidRPr="003976C2" w:rsidRDefault="00483A3A" w:rsidP="00800357">
      <w:pPr>
        <w:spacing w:after="0" w:line="240" w:lineRule="auto"/>
        <w:rPr>
          <w:szCs w:val="24"/>
        </w:rPr>
      </w:pPr>
      <w:r w:rsidRPr="003976C2">
        <w:rPr>
          <w:sz w:val="23"/>
          <w:szCs w:val="23"/>
          <w:shd w:val="clear" w:color="auto" w:fill="FFFFFF"/>
        </w:rPr>
        <w:t>Fűtési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és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hűtési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számításokhoz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r</w:t>
      </w:r>
      <w:r w:rsidR="00274D6A" w:rsidRPr="003976C2">
        <w:rPr>
          <w:sz w:val="23"/>
          <w:szCs w:val="23"/>
          <w:shd w:val="clear" w:color="auto" w:fill="FFFFFF"/>
        </w:rPr>
        <w:t>észletes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="00274D6A" w:rsidRPr="003976C2">
        <w:rPr>
          <w:sz w:val="23"/>
          <w:szCs w:val="23"/>
          <w:shd w:val="clear" w:color="auto" w:fill="FFFFFF"/>
        </w:rPr>
        <w:t>módszerként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="00274D6A" w:rsidRPr="003976C2">
        <w:rPr>
          <w:sz w:val="23"/>
          <w:szCs w:val="23"/>
          <w:shd w:val="clear" w:color="auto" w:fill="FFFFFF"/>
        </w:rPr>
        <w:t>alkalmazható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="00274D6A" w:rsidRPr="003976C2">
        <w:rPr>
          <w:sz w:val="23"/>
          <w:szCs w:val="23"/>
          <w:shd w:val="clear" w:color="auto" w:fill="FFFFFF"/>
        </w:rPr>
        <w:t>az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="00274D6A" w:rsidRPr="003976C2">
        <w:rPr>
          <w:sz w:val="23"/>
          <w:szCs w:val="23"/>
          <w:shd w:val="clear" w:color="auto" w:fill="FFFFFF"/>
        </w:rPr>
        <w:t>MSZ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="00274D6A" w:rsidRPr="003976C2">
        <w:rPr>
          <w:sz w:val="23"/>
          <w:szCs w:val="23"/>
          <w:shd w:val="clear" w:color="auto" w:fill="FFFFFF"/>
        </w:rPr>
        <w:t>EN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="00274D6A" w:rsidRPr="003976C2">
        <w:rPr>
          <w:sz w:val="23"/>
          <w:szCs w:val="23"/>
          <w:shd w:val="clear" w:color="auto" w:fill="FFFFFF"/>
        </w:rPr>
        <w:t>16798-5-1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="00274D6A" w:rsidRPr="003976C2">
        <w:rPr>
          <w:sz w:val="23"/>
          <w:szCs w:val="23"/>
          <w:shd w:val="clear" w:color="auto" w:fill="FFFFFF"/>
        </w:rPr>
        <w:t>szabvány.</w:t>
      </w:r>
    </w:p>
    <w:p w14:paraId="427646B7" w14:textId="77777777" w:rsidR="00274D6A" w:rsidRPr="003976C2" w:rsidRDefault="00274D6A" w:rsidP="00800357">
      <w:pPr>
        <w:spacing w:after="0" w:line="240" w:lineRule="auto"/>
      </w:pPr>
    </w:p>
    <w:p w14:paraId="1BD6980D" w14:textId="2FF28A61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68" w:name="_Toc58253384"/>
      <w:bookmarkStart w:id="469" w:name="_Toc77335644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997B00" w:rsidRPr="003976C2">
        <w:rPr>
          <w:rFonts w:ascii="Times New Roman" w:hAnsi="Times New Roman" w:cs="Times New Roman"/>
          <w:color w:val="auto"/>
        </w:rPr>
        <w:t>szellőzés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energiafelhasználása</w:t>
      </w:r>
      <w:bookmarkEnd w:id="468"/>
      <w:bookmarkEnd w:id="469"/>
    </w:p>
    <w:p w14:paraId="1293DCDA" w14:textId="4D3C7FB3" w:rsidR="00F6520B" w:rsidRPr="003976C2" w:rsidRDefault="00F6520B" w:rsidP="00800357">
      <w:pPr>
        <w:pStyle w:val="Cmsor4"/>
        <w:spacing w:before="0" w:beforeAutospacing="0" w:after="0" w:afterAutospacing="0"/>
      </w:pPr>
      <w:bookmarkStart w:id="470" w:name="_Ref10137620"/>
      <w:r w:rsidRPr="003976C2">
        <w:t>A</w:t>
      </w:r>
      <w:r w:rsidR="00EA19E6">
        <w:t xml:space="preserve"> </w:t>
      </w:r>
      <w:r w:rsidR="00997B00" w:rsidRPr="003976C2">
        <w:t>szellőzés</w:t>
      </w:r>
      <w:r w:rsidR="00EA19E6">
        <w:t xml:space="preserve"> </w:t>
      </w:r>
      <w:r w:rsidR="00F218F9" w:rsidRPr="003976C2">
        <w:t>végsőener</w:t>
      </w:r>
      <w:r w:rsidR="00997B00" w:rsidRPr="003976C2">
        <w:t>gia</w:t>
      </w:r>
      <w:r w:rsidR="00EA19E6">
        <w:t xml:space="preserve"> </w:t>
      </w:r>
      <w:r w:rsidRPr="003976C2">
        <w:t>felhasználása</w:t>
      </w:r>
      <w:r w:rsidR="00EA19E6">
        <w:t xml:space="preserve"> </w:t>
      </w:r>
      <w:r w:rsidRPr="003976C2">
        <w:t>ErP</w:t>
      </w:r>
      <w:r w:rsidR="00EA19E6">
        <w:t xml:space="preserve"> </w:t>
      </w:r>
      <w:r w:rsidR="00955ED2" w:rsidRPr="003976C2">
        <w:t>minősített</w:t>
      </w:r>
      <w:r w:rsidR="00EA19E6">
        <w:t xml:space="preserve"> </w:t>
      </w:r>
      <w:r w:rsidR="00955ED2" w:rsidRPr="003976C2">
        <w:t>szellőzőrendszer</w:t>
      </w:r>
      <w:r w:rsidR="00EA19E6">
        <w:t xml:space="preserve"> </w:t>
      </w:r>
      <w:r w:rsidRPr="003976C2">
        <w:t>esetén</w:t>
      </w:r>
      <w:bookmarkEnd w:id="470"/>
    </w:p>
    <w:p w14:paraId="4D8C5E87" w14:textId="41CF80EC" w:rsidR="00F6520B" w:rsidRPr="003976C2" w:rsidRDefault="00955ED2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alábbi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jellemzően</w:t>
      </w:r>
      <w:r w:rsidR="00EA19E6">
        <w:t xml:space="preserve"> </w:t>
      </w:r>
      <w:r w:rsidRPr="003976C2">
        <w:t>lakásszellőzőkre</w:t>
      </w:r>
      <w:r w:rsidR="00EA19E6">
        <w:t xml:space="preserve"> </w:t>
      </w:r>
      <w:r w:rsidRPr="003976C2">
        <w:t>használható.</w:t>
      </w:r>
      <w:r w:rsidR="00EA19E6">
        <w:t xml:space="preserve"> </w:t>
      </w:r>
      <w:r w:rsidR="00E17B27" w:rsidRPr="003976C2">
        <w:t>A</w:t>
      </w:r>
      <w:r w:rsidR="00EA19E6">
        <w:t xml:space="preserve"> </w:t>
      </w:r>
      <w:r w:rsidR="00E17B27" w:rsidRPr="003976C2">
        <w:t>módszer</w:t>
      </w:r>
      <w:r w:rsidR="00EA19E6">
        <w:t xml:space="preserve"> </w:t>
      </w:r>
      <w:r w:rsidR="00E17B27" w:rsidRPr="003976C2">
        <w:t>nem</w:t>
      </w:r>
      <w:r w:rsidR="00EA19E6">
        <w:t xml:space="preserve"> </w:t>
      </w:r>
      <w:r w:rsidR="00E17B27" w:rsidRPr="003976C2">
        <w:t>kötelező.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</w:t>
      </w:r>
      <w:r w:rsidR="00F6520B" w:rsidRPr="003976C2">
        <w:t>t</w:t>
      </w:r>
      <w:r w:rsidR="00EA19E6">
        <w:t xml:space="preserve"> </w:t>
      </w:r>
      <w:r w:rsidR="005F03BA" w:rsidRPr="003976C2">
        <w:t>zónán</w:t>
      </w:r>
      <w:r w:rsidR="00F6520B" w:rsidRPr="003976C2">
        <w:t>ként</w:t>
      </w:r>
      <w:r w:rsidR="00EA19E6">
        <w:t xml:space="preserve"> </w:t>
      </w:r>
      <w:r w:rsidR="00F6520B" w:rsidRPr="003976C2">
        <w:t>kell</w:t>
      </w:r>
      <w:r w:rsidR="00EA19E6">
        <w:t xml:space="preserve"> </w:t>
      </w:r>
      <w:r w:rsidR="00F6520B" w:rsidRPr="003976C2">
        <w:t>elvégezni,</w:t>
      </w:r>
      <w:r w:rsidR="00EA19E6">
        <w:t xml:space="preserve"> </w:t>
      </w:r>
      <w:r w:rsidR="00F6520B" w:rsidRPr="003976C2">
        <w:t>a</w:t>
      </w:r>
      <w:r w:rsidR="00EA19E6">
        <w:t xml:space="preserve"> </w:t>
      </w:r>
      <w:r w:rsidR="00F6520B" w:rsidRPr="003976C2">
        <w:t>végén</w:t>
      </w:r>
      <w:r w:rsidR="00EA19E6">
        <w:t xml:space="preserve"> </w:t>
      </w:r>
      <w:r w:rsidR="00F6520B" w:rsidRPr="003976C2">
        <w:t>energiahordozónként</w:t>
      </w:r>
      <w:r w:rsidR="00EA19E6">
        <w:t xml:space="preserve"> </w:t>
      </w:r>
      <w:r w:rsidR="00F6520B" w:rsidRPr="003976C2">
        <w:t>kell</w:t>
      </w:r>
      <w:r w:rsidR="00EA19E6">
        <w:t xml:space="preserve"> </w:t>
      </w:r>
      <w:r w:rsidR="00F6520B" w:rsidRPr="003976C2">
        <w:t>összegezni</w:t>
      </w:r>
      <w:r w:rsidR="00EA19E6">
        <w:t xml:space="preserve"> </w:t>
      </w:r>
      <w:r w:rsidR="00F6520B" w:rsidRPr="003976C2">
        <w:t>és</w:t>
      </w:r>
      <w:r w:rsidR="00EA19E6">
        <w:t xml:space="preserve"> </w:t>
      </w:r>
      <w:r w:rsidR="00F6520B" w:rsidRPr="003976C2">
        <w:t>a</w:t>
      </w:r>
      <w:r w:rsidR="00EA19E6">
        <w:t xml:space="preserve"> </w:t>
      </w:r>
      <w:r w:rsidR="00F6520B" w:rsidRPr="003976C2">
        <w:t>teljes</w:t>
      </w:r>
      <w:r w:rsidR="00EA19E6">
        <w:t xml:space="preserve"> </w:t>
      </w:r>
      <w:r w:rsidR="00C72B4A" w:rsidRPr="003976C2">
        <w:t>hasznos</w:t>
      </w:r>
      <w:r w:rsidR="00EA19E6">
        <w:t xml:space="preserve"> </w:t>
      </w:r>
      <w:r w:rsidR="00F6520B" w:rsidRPr="003976C2">
        <w:t>alapterületre</w:t>
      </w:r>
      <w:r w:rsidR="00EA19E6">
        <w:t xml:space="preserve"> </w:t>
      </w:r>
      <w:r w:rsidR="00F6520B" w:rsidRPr="003976C2">
        <w:t>fajlagosítani.</w:t>
      </w:r>
      <w:r w:rsidR="00EA19E6">
        <w:t xml:space="preserve"> </w:t>
      </w:r>
      <w:r w:rsidR="005F03BA" w:rsidRPr="003976C2">
        <w:t>A</w:t>
      </w:r>
      <w:r w:rsidR="00EA19E6">
        <w:t xml:space="preserve"> </w:t>
      </w:r>
      <w:r w:rsidR="00997B00" w:rsidRPr="003976C2">
        <w:t>szellőzés</w:t>
      </w:r>
      <w:r w:rsidR="00EA19E6">
        <w:t xml:space="preserve"> </w:t>
      </w:r>
      <w:r w:rsidR="005F03BA" w:rsidRPr="003976C2">
        <w:t>szempontjából</w:t>
      </w:r>
      <w:r w:rsidR="00EA19E6">
        <w:t xml:space="preserve"> </w:t>
      </w:r>
      <w:r w:rsidR="005F03BA" w:rsidRPr="003976C2">
        <w:t>a</w:t>
      </w:r>
      <w:r w:rsidR="00F6520B" w:rsidRPr="003976C2">
        <w:t>zonos</w:t>
      </w:r>
      <w:r w:rsidR="00EA19E6">
        <w:t xml:space="preserve"> </w:t>
      </w:r>
      <w:r w:rsidR="005F03BA" w:rsidRPr="003976C2">
        <w:t>zónába</w:t>
      </w:r>
      <w:r w:rsidR="00EA19E6">
        <w:t xml:space="preserve"> </w:t>
      </w:r>
      <w:r w:rsidR="00F6520B" w:rsidRPr="003976C2">
        <w:t>sorolhatók</w:t>
      </w:r>
      <w:r w:rsidR="00EA19E6">
        <w:t xml:space="preserve"> </w:t>
      </w:r>
      <w:r w:rsidR="00F6520B" w:rsidRPr="003976C2">
        <w:t>a</w:t>
      </w:r>
      <w:r w:rsidR="00EA19E6">
        <w:t xml:space="preserve"> </w:t>
      </w:r>
      <w:r w:rsidR="00F6520B" w:rsidRPr="003976C2">
        <w:t>helyiségek</w:t>
      </w:r>
      <w:r w:rsidR="00EA19E6">
        <w:t xml:space="preserve"> </w:t>
      </w:r>
      <w:r w:rsidR="00F6520B" w:rsidRPr="003976C2">
        <w:t>a</w:t>
      </w:r>
      <w:r w:rsidR="00EA19E6">
        <w:t xml:space="preserve"> </w:t>
      </w:r>
      <w:r w:rsidR="00F6520B" w:rsidRPr="003976C2">
        <w:t>számítás</w:t>
      </w:r>
      <w:r w:rsidR="00EA19E6">
        <w:t xml:space="preserve"> </w:t>
      </w:r>
      <w:r w:rsidR="00F6520B" w:rsidRPr="003976C2">
        <w:t>során</w:t>
      </w:r>
      <w:r w:rsidR="00EA19E6">
        <w:t xml:space="preserve"> </w:t>
      </w:r>
      <w:r w:rsidR="00F6520B" w:rsidRPr="003976C2">
        <w:t>felmerülő</w:t>
      </w:r>
      <w:r w:rsidR="00EA19E6">
        <w:t xml:space="preserve"> </w:t>
      </w:r>
      <w:r w:rsidR="00F6520B" w:rsidRPr="003976C2">
        <w:t>bemenő</w:t>
      </w:r>
      <w:r w:rsidR="00EA19E6">
        <w:t xml:space="preserve"> </w:t>
      </w:r>
      <w:r w:rsidR="00F6520B" w:rsidRPr="003976C2">
        <w:t>adatok</w:t>
      </w:r>
      <w:r w:rsidR="00EA19E6">
        <w:t xml:space="preserve"> </w:t>
      </w:r>
      <w:r w:rsidR="00F6520B" w:rsidRPr="003976C2">
        <w:t>közel</w:t>
      </w:r>
      <w:r w:rsidR="00EA19E6">
        <w:t xml:space="preserve"> </w:t>
      </w:r>
      <w:r w:rsidR="00F6520B" w:rsidRPr="003976C2">
        <w:t>azonossága</w:t>
      </w:r>
      <w:r w:rsidR="00EA19E6">
        <w:t xml:space="preserve"> </w:t>
      </w:r>
      <w:r w:rsidR="00F6520B" w:rsidRPr="003976C2">
        <w:t>esetén</w:t>
      </w:r>
      <w:r w:rsidR="00EA19E6">
        <w:t xml:space="preserve"> </w:t>
      </w:r>
      <w:r w:rsidR="00F6520B" w:rsidRPr="003976C2">
        <w:t>(pl.</w:t>
      </w:r>
      <w:r w:rsidR="00EA19E6">
        <w:t xml:space="preserve"> </w:t>
      </w:r>
      <w:r w:rsidR="00F6520B" w:rsidRPr="003976C2">
        <w:t>azonos</w:t>
      </w:r>
      <w:r w:rsidR="00EA19E6">
        <w:t xml:space="preserve"> </w:t>
      </w:r>
      <w:r w:rsidR="00F6520B" w:rsidRPr="003976C2">
        <w:t>a</w:t>
      </w:r>
      <w:r w:rsidR="00EA19E6">
        <w:t xml:space="preserve"> </w:t>
      </w:r>
      <w:r w:rsidR="00C72B4A" w:rsidRPr="003976C2">
        <w:t>szellőző</w:t>
      </w:r>
      <w:r w:rsidR="00EA19E6">
        <w:t xml:space="preserve"> </w:t>
      </w:r>
      <w:r w:rsidR="00C72B4A" w:rsidRPr="003976C2">
        <w:t>rendszerrel</w:t>
      </w:r>
      <w:r w:rsidR="00EA19E6">
        <w:t xml:space="preserve"> </w:t>
      </w:r>
      <w:r w:rsidR="005F03BA" w:rsidRPr="003976C2">
        <w:t>fedezendő</w:t>
      </w:r>
      <w:r w:rsidR="00EA19E6">
        <w:t xml:space="preserve"> </w:t>
      </w:r>
      <w:r w:rsidR="005F03BA" w:rsidRPr="003976C2">
        <w:t>fajlagos</w:t>
      </w:r>
      <w:r w:rsidR="00EA19E6">
        <w:t xml:space="preserve"> </w:t>
      </w:r>
      <w:r w:rsidR="005F03BA" w:rsidRPr="003976C2">
        <w:t>energiaigény,</w:t>
      </w:r>
      <w:r w:rsidR="00EA19E6">
        <w:t xml:space="preserve"> </w:t>
      </w:r>
      <w:r w:rsidR="005F03BA" w:rsidRPr="003976C2">
        <w:t>a</w:t>
      </w:r>
      <w:r w:rsidR="00EA19E6">
        <w:t xml:space="preserve"> </w:t>
      </w:r>
      <w:r w:rsidR="00997B00" w:rsidRPr="003976C2">
        <w:t>szellőzés</w:t>
      </w:r>
      <w:r w:rsidR="00EA19E6">
        <w:t xml:space="preserve"> </w:t>
      </w:r>
      <w:r w:rsidR="00F6520B" w:rsidRPr="003976C2">
        <w:t>menetrendje,</w:t>
      </w:r>
      <w:r w:rsidR="00EA19E6">
        <w:t xml:space="preserve"> </w:t>
      </w:r>
      <w:r w:rsidR="00F6520B" w:rsidRPr="003976C2">
        <w:t>a</w:t>
      </w:r>
      <w:r w:rsidR="00EA19E6">
        <w:t xml:space="preserve"> </w:t>
      </w:r>
      <w:r w:rsidR="00F6520B" w:rsidRPr="003976C2">
        <w:t>légcsereszám,</w:t>
      </w:r>
      <w:r w:rsidR="00EA19E6">
        <w:t xml:space="preserve"> </w:t>
      </w:r>
      <w:r w:rsidR="00F6520B" w:rsidRPr="003976C2">
        <w:t>azonos</w:t>
      </w:r>
      <w:r w:rsidR="00EA19E6">
        <w:t xml:space="preserve"> </w:t>
      </w:r>
      <w:r w:rsidR="00F6520B" w:rsidRPr="003976C2">
        <w:t>vagy</w:t>
      </w:r>
      <w:r w:rsidR="00EA19E6">
        <w:t xml:space="preserve"> </w:t>
      </w:r>
      <w:r w:rsidR="00F6520B" w:rsidRPr="003976C2">
        <w:t>ugyanolyan</w:t>
      </w:r>
      <w:r w:rsidR="00EA19E6">
        <w:t xml:space="preserve"> </w:t>
      </w:r>
      <w:r w:rsidR="00F6520B" w:rsidRPr="003976C2">
        <w:t>tulajdonságokkal</w:t>
      </w:r>
      <w:r w:rsidR="00EA19E6">
        <w:t xml:space="preserve"> </w:t>
      </w:r>
      <w:r w:rsidR="00F6520B" w:rsidRPr="003976C2">
        <w:t>bíró</w:t>
      </w:r>
      <w:r w:rsidR="00EA19E6">
        <w:t xml:space="preserve"> </w:t>
      </w:r>
      <w:r w:rsidR="00F6520B" w:rsidRPr="003976C2">
        <w:t>légkezelő</w:t>
      </w:r>
      <w:r w:rsidR="00EA19E6">
        <w:t xml:space="preserve"> </w:t>
      </w:r>
      <w:r w:rsidR="00F6520B" w:rsidRPr="003976C2">
        <w:t>látja</w:t>
      </w:r>
      <w:r w:rsidR="00EA19E6">
        <w:t xml:space="preserve"> </w:t>
      </w:r>
      <w:r w:rsidR="00F6520B" w:rsidRPr="003976C2">
        <w:t>el,</w:t>
      </w:r>
      <w:r w:rsidR="00EA19E6">
        <w:t xml:space="preserve"> </w:t>
      </w:r>
      <w:r w:rsidR="00F6520B" w:rsidRPr="003976C2">
        <w:t>azonos</w:t>
      </w:r>
      <w:r w:rsidR="00EA19E6">
        <w:t xml:space="preserve"> </w:t>
      </w:r>
      <w:r w:rsidR="00F6520B" w:rsidRPr="003976C2">
        <w:t>a</w:t>
      </w:r>
      <w:r w:rsidR="00EA19E6">
        <w:t xml:space="preserve"> </w:t>
      </w:r>
      <w:r w:rsidR="00F6520B" w:rsidRPr="003976C2">
        <w:t>befúvási</w:t>
      </w:r>
      <w:r w:rsidR="00EA19E6">
        <w:t xml:space="preserve"> </w:t>
      </w:r>
      <w:r w:rsidR="00F6520B" w:rsidRPr="003976C2">
        <w:t>hőmérséklet,</w:t>
      </w:r>
      <w:r w:rsidR="00EA19E6">
        <w:t xml:space="preserve"> </w:t>
      </w:r>
      <w:r w:rsidR="00F6520B" w:rsidRPr="003976C2">
        <w:t>stb.).</w:t>
      </w:r>
      <w:r w:rsidR="00EA19E6">
        <w:t xml:space="preserve"> </w:t>
      </w:r>
      <w:r w:rsidR="000531DB" w:rsidRPr="003976C2">
        <w:t>A</w:t>
      </w:r>
      <w:r w:rsidR="00EA19E6">
        <w:t xml:space="preserve"> </w:t>
      </w:r>
      <w:r w:rsidR="000531DB" w:rsidRPr="003976C2">
        <w:t>számítás</w:t>
      </w:r>
      <w:r w:rsidR="00EA19E6">
        <w:t xml:space="preserve"> </w:t>
      </w:r>
      <w:r w:rsidR="000531DB" w:rsidRPr="003976C2">
        <w:t>recirkuláció</w:t>
      </w:r>
      <w:r w:rsidR="00EA19E6">
        <w:t xml:space="preserve"> </w:t>
      </w:r>
      <w:r w:rsidR="000531DB" w:rsidRPr="003976C2">
        <w:t>esetén</w:t>
      </w:r>
      <w:r w:rsidR="00EA19E6">
        <w:t xml:space="preserve"> </w:t>
      </w:r>
      <w:r w:rsidR="000531DB" w:rsidRPr="003976C2">
        <w:t>nem</w:t>
      </w:r>
      <w:r w:rsidR="00EA19E6">
        <w:t xml:space="preserve"> </w:t>
      </w:r>
      <w:r w:rsidR="000531DB" w:rsidRPr="003976C2">
        <w:t>alkalmazható.</w:t>
      </w:r>
    </w:p>
    <w:p w14:paraId="1D1337E3" w14:textId="77777777" w:rsidR="00F6520B" w:rsidRPr="003976C2" w:rsidRDefault="00F6520B" w:rsidP="00800357">
      <w:pPr>
        <w:spacing w:after="0" w:line="240" w:lineRule="auto"/>
      </w:pPr>
    </w:p>
    <w:p w14:paraId="0553C6F3" w14:textId="53711947" w:rsidR="00F6520B" w:rsidRPr="003976C2" w:rsidRDefault="00F6520B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szellőzés</w:t>
      </w:r>
      <w:r w:rsidR="00EA19E6">
        <w:t xml:space="preserve"> </w:t>
      </w:r>
      <w:r w:rsidR="00033197" w:rsidRPr="003976C2">
        <w:t>n</w:t>
      </w:r>
      <w:r w:rsidRPr="003976C2">
        <w:t>.</w:t>
      </w:r>
      <w:r w:rsidR="00EA19E6">
        <w:t xml:space="preserve"> </w:t>
      </w:r>
      <w:r w:rsidRPr="003976C2">
        <w:t>üzemállapotában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utófűtő</w:t>
      </w:r>
      <w:r w:rsidR="00EA19E6">
        <w:t xml:space="preserve"> </w:t>
      </w:r>
      <w:r w:rsidR="00F218F9" w:rsidRPr="003976C2">
        <w:t>végsőener</w:t>
      </w:r>
      <w:r w:rsidR="00997B00" w:rsidRPr="003976C2">
        <w:t>gia</w:t>
      </w:r>
      <w:r w:rsidR="00EA19E6">
        <w:t xml:space="preserve"> </w:t>
      </w:r>
      <w:r w:rsidRPr="003976C2">
        <w:t>igénye:</w:t>
      </w:r>
    </w:p>
    <w:p w14:paraId="7A0416B0" w14:textId="2C4E0528" w:rsidR="00F6520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F</m:t>
            </m:r>
            <m:r>
              <m:t>,</m:t>
            </m:r>
            <m:r>
              <m:t>UF</m:t>
            </m:r>
            <m:r>
              <m:t>,</m:t>
            </m:r>
            <m:r>
              <m:t>n</m:t>
            </m:r>
          </m:sub>
        </m:sSub>
        <m:r>
          <m:t>=</m:t>
        </m:r>
        <m:f>
          <m:fPr>
            <m:ctrlPr>
              <w:rPr>
                <w:lang w:eastAsia="hu-HU"/>
              </w:rPr>
            </m:ctrlPr>
          </m:fPr>
          <m:num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Q</m:t>
                </m:r>
              </m:e>
              <m:sub>
                <m:r>
                  <w:rPr>
                    <w:lang w:eastAsia="hu-HU"/>
                  </w:rPr>
                  <m:t>F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UF</m:t>
                </m:r>
                <m:r>
                  <w:rPr>
                    <w:lang w:eastAsia="hu-HU"/>
                  </w:rPr>
                  <m:t>,1/2</m:t>
                </m:r>
                <m:r>
                  <w:rPr>
                    <w:lang w:eastAsia="hu-HU"/>
                  </w:rPr>
                  <m:t>n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friss</m:t>
                </m:r>
              </m:sub>
            </m:sSub>
            <m:r>
              <m:t>∙</m:t>
            </m:r>
            <m:r>
              <m:t>MISC</m:t>
            </m:r>
            <m:r>
              <m:t>∙</m:t>
            </m:r>
            <m:sSub>
              <m:sSubPr>
                <m:ctrlPr/>
              </m:sSubPr>
              <m:e>
                <m:r>
                  <m:t>ε</m:t>
                </m:r>
              </m:e>
              <m:sub>
                <m:r>
                  <m:t>LT</m:t>
                </m:r>
                <m:r>
                  <m:t>,</m:t>
                </m:r>
                <m:r>
                  <m:t>UF</m:t>
                </m:r>
              </m:sub>
            </m:sSub>
          </m:num>
          <m:den>
            <m:r>
              <m:t>CRTL</m:t>
            </m:r>
          </m:den>
        </m:f>
        <m:r>
          <w:rPr>
            <w:lang w:eastAsia="hu-HU"/>
          </w:rPr>
          <m:t xml:space="preserve">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</m:oMath>
      <w:r w:rsidR="00D92EA3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D92EA3" w:rsidRPr="003976C2">
        <w:rPr>
          <w:rFonts w:ascii="Times New Roman" w:hAnsi="Times New Roman"/>
          <w:i w:val="0"/>
          <w:lang w:eastAsia="hu-HU"/>
        </w:rPr>
        <w:t>(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STYLEREF 1 \s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10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.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15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)</w:t>
      </w:r>
    </w:p>
    <w:p w14:paraId="2676B3E2" w14:textId="77777777" w:rsidR="00445F59" w:rsidRPr="003976C2" w:rsidRDefault="00445F59" w:rsidP="00800357">
      <w:pPr>
        <w:spacing w:after="0" w:line="240" w:lineRule="auto"/>
        <w:rPr>
          <w:rFonts w:eastAsiaTheme="minorEastAsia"/>
        </w:rPr>
      </w:pPr>
    </w:p>
    <w:p w14:paraId="09E769E8" w14:textId="067FBA8F" w:rsidR="00F6520B" w:rsidRPr="003976C2" w:rsidRDefault="00F6520B" w:rsidP="00800357">
      <w:pPr>
        <w:spacing w:after="0" w:line="240" w:lineRule="auto"/>
        <w:rPr>
          <w:rFonts w:eastAsiaTheme="minorEastAsia"/>
        </w:rPr>
      </w:pPr>
      <w:r w:rsidRPr="003976C2">
        <w:rPr>
          <w:rFonts w:eastAsiaTheme="minorEastAsia"/>
        </w:rPr>
        <w:t>Amennyiben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az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utófűtés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energiaforrása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azonos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az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egyéb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(nem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lég-)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fűtési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rendszer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energiaforrásával,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akkor</w:t>
      </w:r>
      <w:r w:rsidR="00EA19E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LT,UF</m:t>
            </m:r>
          </m:sub>
        </m:sSub>
        <m:r>
          <w:rPr>
            <w:rFonts w:ascii="Cambria Math" w:hAnsi="Cambria Math"/>
            <w:lang w:eastAsia="hu-H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</w:p>
    <w:p w14:paraId="0DD6A873" w14:textId="56934D8E" w:rsidR="00F6520B" w:rsidRPr="003976C2" w:rsidRDefault="00F6520B" w:rsidP="00800357">
      <w:pPr>
        <w:spacing w:after="0" w:line="240" w:lineRule="auto"/>
      </w:pPr>
      <w:r w:rsidRPr="003976C2">
        <w:rPr>
          <w:rFonts w:eastAsiaTheme="minorEastAsia"/>
        </w:rPr>
        <w:t>Az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előfűtő</w:t>
      </w:r>
      <w:r w:rsidR="00EA19E6">
        <w:rPr>
          <w:rFonts w:eastAsiaTheme="minorEastAsia"/>
        </w:rPr>
        <w:t xml:space="preserve"> </w:t>
      </w:r>
      <w:r w:rsidR="00F218F9" w:rsidRPr="003976C2">
        <w:t>végsőener</w:t>
      </w:r>
      <w:r w:rsidR="00997B00" w:rsidRPr="003976C2">
        <w:t>gia</w:t>
      </w:r>
      <w:r w:rsidR="00EA19E6">
        <w:t xml:space="preserve"> </w:t>
      </w:r>
      <w:r w:rsidRPr="003976C2">
        <w:t>igénye:</w:t>
      </w:r>
    </w:p>
    <w:p w14:paraId="7F08FBF8" w14:textId="59E94301" w:rsidR="00F6520B" w:rsidRPr="003976C2" w:rsidRDefault="00EA2437" w:rsidP="00800357">
      <w:pPr>
        <w:pStyle w:val="egyenlet"/>
        <w:rPr>
          <w:rFonts w:ascii="Times New Roman" w:eastAsiaTheme="minorEastAsia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F</m:t>
            </m:r>
            <m:r>
              <m:t>,</m:t>
            </m:r>
            <m:r>
              <m:t>EF</m:t>
            </m:r>
            <m:r>
              <m:t>,</m:t>
            </m:r>
            <m:r>
              <m:t>n</m:t>
            </m:r>
          </m:sub>
        </m:sSub>
        <m:r>
          <m:t>=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EF</m:t>
            </m:r>
            <m:r>
              <m:t>,</m:t>
            </m:r>
            <m:r>
              <m:t>n</m:t>
            </m:r>
          </m:sub>
        </m:sSub>
        <m:r>
          <m:t>∙</m:t>
        </m:r>
        <m:sSub>
          <m:sSubPr>
            <m:ctrlPr/>
          </m:sSubPr>
          <m:e>
            <m:r>
              <m:t>ε</m:t>
            </m:r>
          </m:e>
          <m:sub>
            <m:r>
              <m:t>LT</m:t>
            </m:r>
            <m:r>
              <m:t>,</m:t>
            </m:r>
            <m:r>
              <m:t>EF</m:t>
            </m:r>
          </m:sub>
        </m:sSub>
      </m:oMath>
      <w:r w:rsidR="00D92EA3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D92EA3" w:rsidRPr="003976C2">
        <w:rPr>
          <w:rFonts w:ascii="Times New Roman" w:hAnsi="Times New Roman"/>
          <w:lang w:eastAsia="hu-HU"/>
        </w:rPr>
        <w:t>(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STYLEREF 1 \s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10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.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16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)</w:t>
      </w:r>
    </w:p>
    <w:p w14:paraId="16B76224" w14:textId="1CE42C3A" w:rsidR="00F6520B" w:rsidRPr="003976C2" w:rsidRDefault="00F6520B" w:rsidP="00800357">
      <w:pPr>
        <w:spacing w:after="0" w:line="240" w:lineRule="auto"/>
        <w:rPr>
          <w:rFonts w:eastAsiaTheme="minorEastAsia"/>
        </w:rPr>
      </w:pPr>
      <w:r w:rsidRPr="003976C2">
        <w:rPr>
          <w:rFonts w:eastAsiaTheme="minorEastAsia"/>
        </w:rPr>
        <w:t>villamos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előfűtés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esetén:</w:t>
      </w:r>
      <w:r w:rsidR="00EA19E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LT,EF</m:t>
            </m:r>
          </m:sub>
        </m:sSub>
        <m:r>
          <w:rPr>
            <w:rFonts w:ascii="Cambria Math" w:hAnsi="Cambria Math"/>
          </w:rPr>
          <m:t>=1</m:t>
        </m:r>
      </m:oMath>
    </w:p>
    <w:p w14:paraId="1F2FBD91" w14:textId="77777777" w:rsidR="008B0FAD" w:rsidRPr="003976C2" w:rsidRDefault="008B0FAD" w:rsidP="00800357">
      <w:pPr>
        <w:spacing w:after="0" w:line="240" w:lineRule="auto"/>
        <w:rPr>
          <w:rFonts w:eastAsiaTheme="minorEastAsia"/>
        </w:rPr>
      </w:pPr>
    </w:p>
    <w:p w14:paraId="143CBB19" w14:textId="27B5CB5B" w:rsidR="00F6520B" w:rsidRPr="003976C2" w:rsidRDefault="00F6520B" w:rsidP="00800357">
      <w:pPr>
        <w:spacing w:after="0" w:line="240" w:lineRule="auto"/>
        <w:rPr>
          <w:rFonts w:eastAsiaTheme="minorEastAsia"/>
        </w:rPr>
      </w:pP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ventilátor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villamos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energiafelhasználása:</w:t>
      </w:r>
    </w:p>
    <w:p w14:paraId="78E27483" w14:textId="10252569" w:rsidR="00F6520B" w:rsidRPr="003976C2" w:rsidRDefault="00EA2437" w:rsidP="00800357">
      <w:pPr>
        <w:pStyle w:val="egyenlet"/>
        <w:rPr>
          <w:rFonts w:ascii="Times New Roman" w:eastAsiaTheme="minorEastAsia" w:hAnsi="Times New Roman"/>
        </w:rPr>
      </w:pPr>
      <m:oMath>
        <m:sSub>
          <m:sSubPr>
            <m:ctrlPr/>
          </m:sSubPr>
          <m:e>
            <m:r>
              <m:t>W</m:t>
            </m:r>
          </m:e>
          <m:sub>
            <m:r>
              <m:t>vent</m:t>
            </m:r>
            <m:r>
              <m:t>,</m:t>
            </m:r>
            <m:r>
              <m:t>n</m:t>
            </m:r>
          </m:sub>
        </m:sSub>
        <m:r>
          <m:t>=</m:t>
        </m:r>
        <m:f>
          <m:fPr>
            <m:ctrlPr/>
          </m:fPr>
          <m:num>
            <m:sSub>
              <m:sSubPr>
                <m:ctrlPr/>
              </m:sSubPr>
              <m:e>
                <m:acc>
                  <m:accPr>
                    <m:chr m:val="̇"/>
                    <m:ctrlPr/>
                  </m:accPr>
                  <m:e>
                    <m:r>
                      <m:t>V</m:t>
                    </m:r>
                  </m:e>
                </m:acc>
              </m:e>
              <m:sub>
                <m:r>
                  <m:t>LT</m:t>
                </m:r>
                <m:r>
                  <m:t>,</m:t>
                </m:r>
                <m:r>
                  <m:t>n</m:t>
                </m:r>
              </m:sub>
            </m:sSub>
            <m:r>
              <m:t>∙</m:t>
            </m:r>
            <m:r>
              <m:t>MISC</m:t>
            </m:r>
            <m:r>
              <m:t>∙</m:t>
            </m:r>
            <m:r>
              <m:t>SPI</m:t>
            </m:r>
            <m:r>
              <m:t>∙</m:t>
            </m:r>
            <m:sSub>
              <m:sSubPr>
                <m:ctrlPr/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m:t>LT</m:t>
                </m:r>
                <m:r>
                  <m:t>,</m:t>
                </m:r>
                <m:r>
                  <m:t>a</m:t>
                </m:r>
                <m:r>
                  <m:t>,</m:t>
                </m:r>
                <m:r>
                  <m:t>n</m:t>
                </m:r>
              </m:sub>
            </m:sSub>
          </m:num>
          <m:den>
            <m:sSup>
              <m:sSupPr>
                <m:ctrlPr/>
              </m:sSupPr>
              <m:e>
                <m:r>
                  <m:t>CTRL</m:t>
                </m:r>
              </m:e>
              <m:sup>
                <m:r>
                  <m:t>x</m:t>
                </m:r>
              </m:sup>
            </m:sSup>
          </m:den>
        </m:f>
        <m:r>
          <m:t xml:space="preserve">     </m:t>
        </m:r>
        <m:d>
          <m:dPr>
            <m:begChr m:val="["/>
            <m:endChr m:val="]"/>
            <m:ctrlPr>
              <w:rPr>
                <w:iCs/>
                <w:lang w:eastAsia="hu-HU"/>
              </w:rPr>
            </m:ctrlPr>
          </m:dPr>
          <m:e>
            <m:f>
              <m:fPr>
                <m:ctrlPr>
                  <w:rPr>
                    <w:iCs/>
                    <w:lang w:eastAsia="hu-HU"/>
                  </w:rPr>
                </m:ctrlPr>
              </m:fPr>
              <m:num>
                <m:r>
                  <w:rPr>
                    <w:lang w:eastAsia="hu-HU"/>
                  </w:rPr>
                  <m:t>kW</m:t>
                </m:r>
                <m:r>
                  <w:rPr>
                    <w:lang w:eastAsia="hu-HU"/>
                  </w:rPr>
                  <m:t>h</m:t>
                </m:r>
              </m:num>
              <m:den>
                <m:r>
                  <w:rPr>
                    <w:lang w:eastAsia="hu-HU"/>
                  </w:rPr>
                  <m:t>é</m:t>
                </m:r>
                <m:r>
                  <w:rPr>
                    <w:lang w:eastAsia="hu-HU"/>
                  </w:rPr>
                  <m:t>v</m:t>
                </m:r>
              </m:den>
            </m:f>
          </m:e>
        </m:d>
        <m:r>
          <w:rPr>
            <w:lang w:eastAsia="hu-HU"/>
          </w:rPr>
          <m:t xml:space="preserve"> </m:t>
        </m:r>
      </m:oMath>
      <w:r w:rsidR="00D92EA3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D92EA3" w:rsidRPr="003976C2">
        <w:rPr>
          <w:rFonts w:ascii="Times New Roman" w:hAnsi="Times New Roman"/>
          <w:lang w:eastAsia="hu-HU"/>
        </w:rPr>
        <w:t>(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STYLEREF 1 \s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10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.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17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)</w:t>
      </w:r>
    </w:p>
    <w:p w14:paraId="4C0A5939" w14:textId="77777777" w:rsidR="00445F59" w:rsidRPr="003976C2" w:rsidRDefault="00445F59" w:rsidP="00800357">
      <w:pPr>
        <w:spacing w:after="0" w:line="240" w:lineRule="auto"/>
        <w:rPr>
          <w:rFonts w:eastAsiaTheme="minorEastAsia"/>
        </w:rPr>
      </w:pPr>
    </w:p>
    <w:p w14:paraId="71E15F90" w14:textId="260D320A" w:rsidR="00F6520B" w:rsidRPr="003976C2" w:rsidRDefault="00F6520B" w:rsidP="00800357">
      <w:pPr>
        <w:spacing w:after="0" w:line="240" w:lineRule="auto"/>
        <w:rPr>
          <w:rFonts w:eastAsiaTheme="minorEastAsia"/>
        </w:rPr>
      </w:pP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2.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üzemállapotra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számítás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azonos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módon</w:t>
      </w:r>
      <w:r w:rsidR="00EA19E6">
        <w:rPr>
          <w:rFonts w:eastAsiaTheme="minorEastAsia"/>
        </w:rPr>
        <w:t xml:space="preserve"> </w:t>
      </w:r>
      <w:r w:rsidR="00AE1A3E">
        <w:rPr>
          <w:rFonts w:eastAsiaTheme="minorEastAsia"/>
        </w:rPr>
        <w:t xml:space="preserve">végezhető, </w:t>
      </w:r>
      <w:r w:rsidRPr="003976C2">
        <w:rPr>
          <w:rFonts w:eastAsiaTheme="minorEastAsia"/>
        </w:rPr>
        <w:t>ahol</w:t>
      </w:r>
    </w:p>
    <w:p w14:paraId="6E1BFE90" w14:textId="0AD6F2CE" w:rsidR="00F6520B" w:rsidRPr="003976C2" w:rsidRDefault="00F6520B" w:rsidP="00800357">
      <w:pPr>
        <w:widowControl w:val="0"/>
        <w:tabs>
          <w:tab w:val="left" w:pos="1560"/>
        </w:tabs>
        <w:spacing w:after="0" w:line="240" w:lineRule="auto"/>
        <w:ind w:left="1418" w:hanging="1058"/>
        <w:jc w:val="left"/>
      </w:pPr>
      <w:r w:rsidRPr="003976C2">
        <w:t>MISC</w:t>
      </w:r>
      <w:r w:rsidR="00EA19E6">
        <w:t xml:space="preserve"> </w:t>
      </w:r>
      <w:r w:rsidR="00EC4D1B" w:rsidRPr="003976C2">
        <w:tab/>
      </w:r>
      <w:r w:rsidRPr="003976C2">
        <w:t>a</w:t>
      </w:r>
      <w:r w:rsidR="00EA19E6">
        <w:t xml:space="preserve"> </w:t>
      </w:r>
      <w:r w:rsidRPr="003976C2">
        <w:t>szellőztetés</w:t>
      </w:r>
      <w:r w:rsidR="00EA19E6">
        <w:t xml:space="preserve"> </w:t>
      </w:r>
      <w:r w:rsidRPr="003976C2">
        <w:t>hatékonyságát,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légcsatornák</w:t>
      </w:r>
      <w:r w:rsidR="00EA19E6">
        <w:t xml:space="preserve"> </w:t>
      </w:r>
      <w:r w:rsidRPr="003976C2">
        <w:t>szivárgását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járulékos</w:t>
      </w:r>
      <w:r w:rsidR="00EA19E6">
        <w:t xml:space="preserve"> </w:t>
      </w:r>
      <w:r w:rsidRPr="003976C2">
        <w:t>infiltrációt</w:t>
      </w:r>
      <w:r w:rsidR="00EA19E6">
        <w:t xml:space="preserve"> </w:t>
      </w:r>
      <w:r w:rsidRPr="003976C2">
        <w:t>kifejező</w:t>
      </w:r>
      <w:r w:rsidR="00EA19E6">
        <w:t xml:space="preserve"> </w:t>
      </w:r>
      <w:r w:rsidRPr="003976C2">
        <w:t>tényező</w:t>
      </w:r>
      <w:r w:rsidR="00EA19E6">
        <w:t xml:space="preserve"> </w:t>
      </w:r>
      <w:r w:rsidRPr="003976C2">
        <w:t>foglalja</w:t>
      </w:r>
      <w:r w:rsidR="00EA19E6">
        <w:t xml:space="preserve"> </w:t>
      </w:r>
      <w:r w:rsidRPr="003976C2">
        <w:t>magában</w:t>
      </w:r>
      <w:r w:rsidR="00EA19E6">
        <w:t xml:space="preserve"> </w:t>
      </w:r>
      <w:r w:rsidRPr="003976C2">
        <w:t>[-]</w:t>
      </w:r>
      <w:r w:rsidR="000531DB" w:rsidRPr="003976C2">
        <w:t>,</w:t>
      </w:r>
      <w:r w:rsidR="00EA19E6">
        <w:t xml:space="preserve"> </w:t>
      </w:r>
      <w:r w:rsidR="00EC4D1B" w:rsidRPr="003976C2">
        <w:t>(</w:t>
      </w:r>
      <w:r w:rsidR="000531DB" w:rsidRPr="003976C2">
        <w:fldChar w:fldCharType="begin"/>
      </w:r>
      <w:r w:rsidR="000531DB" w:rsidRPr="003976C2">
        <w:instrText xml:space="preserve"> REF _Ref10138368 \h </w:instrText>
      </w:r>
      <w:r w:rsidR="00800357" w:rsidRPr="003976C2">
        <w:instrText xml:space="preserve"> \* MERGEFORMAT </w:instrText>
      </w:r>
      <w:r w:rsidR="000531DB" w:rsidRPr="003976C2">
        <w:fldChar w:fldCharType="separate"/>
      </w:r>
      <w:r w:rsidR="009A56CF" w:rsidRPr="003976C2">
        <w:rPr>
          <w:noProof/>
        </w:rPr>
        <w:t>10</w:t>
      </w:r>
      <w:r w:rsidR="009A56CF" w:rsidRPr="003976C2">
        <w:t>.</w:t>
      </w:r>
      <w:r w:rsidR="009A56CF" w:rsidRPr="003976C2">
        <w:rPr>
          <w:noProof/>
        </w:rPr>
        <w:t>2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="000531DB" w:rsidRPr="003976C2">
        <w:fldChar w:fldCharType="end"/>
      </w:r>
      <w:r w:rsidR="000531DB" w:rsidRPr="003976C2">
        <w:t>)</w:t>
      </w:r>
    </w:p>
    <w:p w14:paraId="4301BFD7" w14:textId="2F01BF7A" w:rsidR="00F6520B" w:rsidRPr="003976C2" w:rsidRDefault="00F6520B" w:rsidP="00800357">
      <w:pPr>
        <w:widowControl w:val="0"/>
        <w:tabs>
          <w:tab w:val="left" w:pos="1560"/>
        </w:tabs>
        <w:spacing w:after="0" w:line="240" w:lineRule="auto"/>
        <w:ind w:left="1418" w:hanging="1058"/>
        <w:jc w:val="left"/>
      </w:pPr>
      <w:r w:rsidRPr="003976C2">
        <w:t>CTRL</w:t>
      </w:r>
      <w:r w:rsidR="00EA19E6">
        <w:t xml:space="preserve"> </w:t>
      </w:r>
      <w:r w:rsidR="00EC4D1B" w:rsidRPr="003976C2">
        <w:tab/>
      </w:r>
      <w:r w:rsidRPr="003976C2">
        <w:t>szellőztetés</w:t>
      </w:r>
      <w:r w:rsidR="00EA19E6">
        <w:t xml:space="preserve"> </w:t>
      </w:r>
      <w:r w:rsidRPr="003976C2">
        <w:t>szabályozási</w:t>
      </w:r>
      <w:r w:rsidR="00EA19E6">
        <w:t xml:space="preserve"> </w:t>
      </w:r>
      <w:r w:rsidR="000531DB" w:rsidRPr="003976C2">
        <w:t>tényező</w:t>
      </w:r>
      <w:r w:rsidR="00EA19E6">
        <w:t xml:space="preserve"> </w:t>
      </w:r>
      <w:r w:rsidR="000531DB" w:rsidRPr="003976C2">
        <w:t>[-],</w:t>
      </w:r>
      <w:r w:rsidR="00EA19E6">
        <w:t xml:space="preserve"> </w:t>
      </w:r>
      <w:r w:rsidR="000531DB" w:rsidRPr="003976C2">
        <w:t>(</w:t>
      </w:r>
      <w:r w:rsidR="000531DB" w:rsidRPr="003976C2">
        <w:fldChar w:fldCharType="begin"/>
      </w:r>
      <w:r w:rsidR="000531DB" w:rsidRPr="003976C2">
        <w:instrText xml:space="preserve"> REF _Ref10138385 \h </w:instrText>
      </w:r>
      <w:r w:rsidR="00800357" w:rsidRPr="003976C2">
        <w:instrText xml:space="preserve"> \* MERGEFORMAT </w:instrText>
      </w:r>
      <w:r w:rsidR="000531DB" w:rsidRPr="003976C2">
        <w:fldChar w:fldCharType="separate"/>
      </w:r>
      <w:r w:rsidR="009A56CF" w:rsidRPr="003976C2">
        <w:rPr>
          <w:noProof/>
        </w:rPr>
        <w:t>10</w:t>
      </w:r>
      <w:r w:rsidR="009A56CF" w:rsidRPr="003976C2">
        <w:t>.</w:t>
      </w:r>
      <w:r w:rsidR="009A56CF" w:rsidRPr="003976C2">
        <w:rPr>
          <w:noProof/>
        </w:rPr>
        <w:t>3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="000531DB" w:rsidRPr="003976C2">
        <w:fldChar w:fldCharType="end"/>
      </w:r>
      <w:r w:rsidR="000531DB" w:rsidRPr="003976C2">
        <w:t>)</w:t>
      </w:r>
    </w:p>
    <w:p w14:paraId="352979BE" w14:textId="0963E389" w:rsidR="00F6520B" w:rsidRPr="003976C2" w:rsidRDefault="00F6520B" w:rsidP="00800357">
      <w:pPr>
        <w:widowControl w:val="0"/>
        <w:tabs>
          <w:tab w:val="left" w:pos="1560"/>
        </w:tabs>
        <w:spacing w:after="0" w:line="240" w:lineRule="auto"/>
        <w:ind w:left="1418" w:hanging="1058"/>
        <w:jc w:val="left"/>
      </w:pPr>
      <w:r w:rsidRPr="003976C2">
        <w:t>x</w:t>
      </w:r>
      <w:r w:rsidR="00EC4D1B" w:rsidRPr="003976C2">
        <w:tab/>
      </w:r>
      <w:r w:rsidRPr="003976C2">
        <w:t>a</w:t>
      </w:r>
      <w:r w:rsidR="00EA19E6">
        <w:t xml:space="preserve"> </w:t>
      </w:r>
      <w:r w:rsidRPr="003976C2">
        <w:t>hőenergia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elektromosáram-megtakarítás</w:t>
      </w:r>
      <w:r w:rsidR="00EA19E6">
        <w:t xml:space="preserve"> </w:t>
      </w:r>
      <w:r w:rsidRPr="003976C2">
        <w:t>közötti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lineáris</w:t>
      </w:r>
      <w:r w:rsidR="00EA19E6">
        <w:t xml:space="preserve"> </w:t>
      </w:r>
      <w:r w:rsidRPr="003976C2">
        <w:t>viszony</w:t>
      </w:r>
      <w:r w:rsidR="00EA19E6">
        <w:t xml:space="preserve"> </w:t>
      </w:r>
      <w:r w:rsidRPr="003976C2">
        <w:t>figyelembevételére</w:t>
      </w:r>
      <w:r w:rsidR="00EA19E6">
        <w:t xml:space="preserve"> </w:t>
      </w:r>
      <w:r w:rsidRPr="003976C2">
        <w:t>szolgál</w:t>
      </w:r>
      <w:r w:rsidR="00EC4D1B" w:rsidRPr="003976C2">
        <w:t>ó</w:t>
      </w:r>
      <w:r w:rsidR="00EA19E6">
        <w:t xml:space="preserve"> </w:t>
      </w:r>
      <w:r w:rsidR="00EC4D1B" w:rsidRPr="003976C2">
        <w:t>kitevő</w:t>
      </w:r>
      <w:r w:rsidRPr="003976C2">
        <w:t>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motor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meghajtó</w:t>
      </w:r>
      <w:r w:rsidR="00EA19E6">
        <w:t xml:space="preserve"> </w:t>
      </w:r>
      <w:r w:rsidRPr="003976C2">
        <w:t>sze</w:t>
      </w:r>
      <w:r w:rsidR="000531DB" w:rsidRPr="003976C2">
        <w:t>rkezet</w:t>
      </w:r>
      <w:r w:rsidR="00EA19E6">
        <w:t xml:space="preserve"> </w:t>
      </w:r>
      <w:r w:rsidR="000531DB" w:rsidRPr="003976C2">
        <w:t>jellemzőitől</w:t>
      </w:r>
      <w:r w:rsidR="00EA19E6">
        <w:t xml:space="preserve"> </w:t>
      </w:r>
      <w:r w:rsidR="000531DB" w:rsidRPr="003976C2">
        <w:t>függően</w:t>
      </w:r>
      <w:r w:rsidR="00EA19E6">
        <w:t xml:space="preserve"> </w:t>
      </w:r>
      <w:r w:rsidR="000531DB" w:rsidRPr="003976C2">
        <w:t>[-],</w:t>
      </w:r>
      <w:r w:rsidR="00EA19E6">
        <w:t xml:space="preserve"> </w:t>
      </w:r>
      <w:r w:rsidR="000531DB" w:rsidRPr="003976C2">
        <w:t>(</w:t>
      </w:r>
      <w:r w:rsidR="000531DB" w:rsidRPr="003976C2">
        <w:fldChar w:fldCharType="begin"/>
      </w:r>
      <w:r w:rsidR="000531DB" w:rsidRPr="003976C2">
        <w:instrText xml:space="preserve"> REF _Ref10138401 \h </w:instrText>
      </w:r>
      <w:r w:rsidR="00800357" w:rsidRPr="003976C2">
        <w:instrText xml:space="preserve"> \* MERGEFORMAT </w:instrText>
      </w:r>
      <w:r w:rsidR="000531DB" w:rsidRPr="003976C2">
        <w:fldChar w:fldCharType="separate"/>
      </w:r>
      <w:r w:rsidR="009A56CF" w:rsidRPr="003976C2">
        <w:rPr>
          <w:rStyle w:val="tlid-translation"/>
          <w:noProof/>
        </w:rPr>
        <w:t>10</w:t>
      </w:r>
      <w:r w:rsidR="009A56CF" w:rsidRPr="003976C2">
        <w:rPr>
          <w:rStyle w:val="tlid-translation"/>
        </w:rPr>
        <w:t>.</w:t>
      </w:r>
      <w:r w:rsidR="009A56CF" w:rsidRPr="003976C2">
        <w:rPr>
          <w:rStyle w:val="tlid-translation"/>
          <w:noProof/>
        </w:rPr>
        <w:t>4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="000531DB" w:rsidRPr="003976C2">
        <w:fldChar w:fldCharType="end"/>
      </w:r>
      <w:r w:rsidR="000531DB" w:rsidRPr="003976C2">
        <w:t>)</w:t>
      </w:r>
    </w:p>
    <w:p w14:paraId="13303150" w14:textId="197365B5" w:rsidR="00F6520B" w:rsidRPr="003976C2" w:rsidRDefault="00F6520B" w:rsidP="00800357">
      <w:pPr>
        <w:widowControl w:val="0"/>
        <w:tabs>
          <w:tab w:val="left" w:pos="1560"/>
        </w:tabs>
        <w:spacing w:after="0" w:line="240" w:lineRule="auto"/>
        <w:ind w:left="1418" w:hanging="1058"/>
        <w:jc w:val="left"/>
      </w:pPr>
      <w:r w:rsidRPr="003976C2">
        <w:t>SPI:</w:t>
      </w:r>
      <w:r w:rsidR="00EA19E6">
        <w:t xml:space="preserve"> </w:t>
      </w:r>
      <w:r w:rsidR="00EC4D1B" w:rsidRPr="003976C2">
        <w:tab/>
      </w:r>
      <w:r w:rsidRPr="003976C2">
        <w:t>fajlagos</w:t>
      </w:r>
      <w:r w:rsidR="00EA19E6">
        <w:t xml:space="preserve"> </w:t>
      </w:r>
      <w:r w:rsidRPr="003976C2">
        <w:t>felvett</w:t>
      </w:r>
      <w:r w:rsidR="00EA19E6">
        <w:t xml:space="preserve"> </w:t>
      </w:r>
      <w:r w:rsidRPr="003976C2">
        <w:t>teljesítmény</w:t>
      </w:r>
      <w:r w:rsidR="00EA19E6">
        <w:t xml:space="preserve"> </w:t>
      </w:r>
      <w:r w:rsidRPr="003976C2">
        <w:t>[kW/(m</w:t>
      </w:r>
      <w:r w:rsidRPr="003976C2">
        <w:rPr>
          <w:vertAlign w:val="superscript"/>
        </w:rPr>
        <w:t>3</w:t>
      </w:r>
      <w:r w:rsidRPr="003976C2">
        <w:t>/h)],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gyártói</w:t>
      </w:r>
      <w:r w:rsidR="00EA19E6">
        <w:t xml:space="preserve"> </w:t>
      </w:r>
      <w:r w:rsidRPr="003976C2">
        <w:t>információs</w:t>
      </w:r>
      <w:r w:rsidR="00EA19E6">
        <w:t xml:space="preserve"> </w:t>
      </w:r>
      <w:r w:rsidRPr="003976C2">
        <w:t>adatlapon</w:t>
      </w:r>
      <w:r w:rsidR="00EA19E6">
        <w:t xml:space="preserve"> </w:t>
      </w:r>
      <w:r w:rsidRPr="003976C2">
        <w:t>feltüntetett</w:t>
      </w:r>
      <w:r w:rsidR="00EA19E6">
        <w:t xml:space="preserve"> </w:t>
      </w:r>
      <w:r w:rsidRPr="003976C2">
        <w:t>érték,</w:t>
      </w:r>
      <w:r w:rsidR="00EA19E6">
        <w:t xml:space="preserve"> </w:t>
      </w:r>
      <w:r w:rsidRPr="003976C2">
        <w:t>melyet</w:t>
      </w:r>
      <w:r w:rsidR="00EA19E6">
        <w:t xml:space="preserve"> </w:t>
      </w:r>
      <w:r w:rsidRPr="003976C2">
        <w:t>2018.</w:t>
      </w:r>
      <w:r w:rsidR="00EA19E6">
        <w:t xml:space="preserve"> </w:t>
      </w:r>
      <w:r w:rsidRPr="003976C2">
        <w:t>január</w:t>
      </w:r>
      <w:r w:rsidR="00EA19E6">
        <w:t xml:space="preserve"> </w:t>
      </w:r>
      <w:r w:rsidRPr="003976C2">
        <w:t>1.</w:t>
      </w:r>
      <w:r w:rsidR="00EA19E6">
        <w:t xml:space="preserve"> </w:t>
      </w:r>
      <w:r w:rsidRPr="003976C2">
        <w:t>után</w:t>
      </w:r>
      <w:r w:rsidR="00EA19E6">
        <w:t xml:space="preserve"> </w:t>
      </w:r>
      <w:r w:rsidR="00447A17" w:rsidRPr="003976C2">
        <w:t>forgalomba</w:t>
      </w:r>
      <w:r w:rsidR="00EA19E6">
        <w:t xml:space="preserve"> </w:t>
      </w:r>
      <w:r w:rsidR="00447A17" w:rsidRPr="003976C2">
        <w:t>hozott</w:t>
      </w:r>
      <w:r w:rsidR="00EA19E6">
        <w:t xml:space="preserve"> </w:t>
      </w:r>
      <w:r w:rsidRPr="003976C2">
        <w:t>készüléknél</w:t>
      </w:r>
      <w:r w:rsidR="00EA19E6">
        <w:t xml:space="preserve"> </w:t>
      </w:r>
      <w:r w:rsidRPr="003976C2">
        <w:t>kötelező</w:t>
      </w:r>
      <w:r w:rsidR="00EA19E6">
        <w:t xml:space="preserve"> </w:t>
      </w:r>
      <w:r w:rsidRPr="003976C2">
        <w:t>megadni</w:t>
      </w:r>
    </w:p>
    <w:p w14:paraId="3AE081E2" w14:textId="5015C29E" w:rsidR="00F6520B" w:rsidRPr="003976C2" w:rsidRDefault="00EA2437" w:rsidP="00800357">
      <w:pPr>
        <w:widowControl w:val="0"/>
        <w:tabs>
          <w:tab w:val="left" w:pos="1560"/>
        </w:tabs>
        <w:spacing w:after="0" w:line="240" w:lineRule="auto"/>
        <w:ind w:left="1418" w:hanging="1058"/>
        <w:jc w:val="lef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i/>
                <w:szCs w:val="24"/>
                <w:lang w:eastAsia="hu-HU"/>
              </w:rPr>
              <w:sym w:font="Symbol" w:char="F044"/>
            </m:r>
            <m:r>
              <w:rPr>
                <w:rFonts w:ascii="Cambria Math" w:hAnsi="Cambria Math"/>
                <w:szCs w:val="24"/>
                <w:lang w:eastAsia="hu-HU"/>
              </w:rPr>
              <m:t>t</m:t>
            </m:r>
          </m:e>
          <m:sub>
            <m:r>
              <w:rPr>
                <w:rFonts w:ascii="Cambria Math" w:hAnsi="Cambria Math"/>
              </w:rPr>
              <m:t>LT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</m:oMath>
      <w:r w:rsidR="00EC4D1B" w:rsidRPr="003976C2">
        <w:tab/>
        <w:t>a</w:t>
      </w:r>
      <w:r w:rsidR="00EA19E6">
        <w:t xml:space="preserve"> </w:t>
      </w:r>
      <w:r w:rsidR="00997B00" w:rsidRPr="003976C2">
        <w:t>szellőzés</w:t>
      </w:r>
      <w:r w:rsidR="00EA19E6">
        <w:t xml:space="preserve"> </w:t>
      </w:r>
      <w:r w:rsidR="00EC4D1B" w:rsidRPr="003976C2">
        <w:t>éves</w:t>
      </w:r>
      <w:r w:rsidR="00EA19E6">
        <w:t xml:space="preserve"> </w:t>
      </w:r>
      <w:r w:rsidR="00F6520B" w:rsidRPr="003976C2">
        <w:t>üzemideje</w:t>
      </w:r>
      <w:r w:rsidR="00EA19E6">
        <w:t xml:space="preserve"> </w:t>
      </w:r>
      <w:r w:rsidR="007F1494" w:rsidRPr="003976C2">
        <w:t>[h]</w:t>
      </w:r>
    </w:p>
    <w:p w14:paraId="51E3A14E" w14:textId="77777777" w:rsidR="00F6520B" w:rsidRPr="003976C2" w:rsidRDefault="00F6520B" w:rsidP="00800357">
      <w:pPr>
        <w:spacing w:after="0" w:line="240" w:lineRule="auto"/>
        <w:rPr>
          <w:rFonts w:eastAsiaTheme="minorEastAsia"/>
        </w:rPr>
      </w:pPr>
    </w:p>
    <w:bookmarkStart w:id="471" w:name="_Ref10138368"/>
    <w:p w14:paraId="71D7B01C" w14:textId="099A457F" w:rsidR="000531DB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10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táblázat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2</w:t>
      </w:r>
      <w:r w:rsidR="005F569C" w:rsidRPr="003976C2">
        <w:rPr>
          <w:noProof/>
          <w:color w:val="auto"/>
        </w:rPr>
        <w:fldChar w:fldCharType="end"/>
      </w:r>
      <w:r w:rsidR="000531D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0531DB" w:rsidRPr="003976C2">
        <w:rPr>
          <w:color w:val="auto"/>
        </w:rPr>
        <w:t>táblázat</w:t>
      </w:r>
      <w:bookmarkEnd w:id="471"/>
      <w:r w:rsidR="000531DB" w:rsidRPr="003976C2">
        <w:rPr>
          <w:color w:val="auto"/>
        </w:rPr>
        <w:t>:</w:t>
      </w:r>
      <w:r w:rsidR="00EA19E6">
        <w:rPr>
          <w:color w:val="auto"/>
        </w:rPr>
        <w:t xml:space="preserve"> </w:t>
      </w:r>
      <w:r w:rsidR="000531DB" w:rsidRPr="003976C2">
        <w:rPr>
          <w:color w:val="auto"/>
        </w:rPr>
        <w:t>Szellőzés</w:t>
      </w:r>
      <w:r w:rsidR="00EA19E6">
        <w:rPr>
          <w:color w:val="auto"/>
        </w:rPr>
        <w:t xml:space="preserve"> </w:t>
      </w:r>
      <w:r w:rsidR="000531DB" w:rsidRPr="003976C2">
        <w:rPr>
          <w:color w:val="auto"/>
        </w:rPr>
        <w:t>térfogatáram</w:t>
      </w:r>
      <w:r w:rsidR="00EA19E6">
        <w:rPr>
          <w:color w:val="auto"/>
        </w:rPr>
        <w:t xml:space="preserve"> </w:t>
      </w:r>
      <w:r w:rsidR="000531DB" w:rsidRPr="003976C2">
        <w:rPr>
          <w:color w:val="auto"/>
        </w:rPr>
        <w:t>szabályozása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31DB" w:rsidRPr="003976C2" w14:paraId="4297632A" w14:textId="77777777" w:rsidTr="00447A17">
        <w:tc>
          <w:tcPr>
            <w:tcW w:w="4531" w:type="dxa"/>
          </w:tcPr>
          <w:p w14:paraId="7A8C0A52" w14:textId="4F0A5C37" w:rsidR="000531DB" w:rsidRPr="003976C2" w:rsidRDefault="000531DB" w:rsidP="00800357">
            <w:r w:rsidRPr="003976C2">
              <w:t>Ventilátor</w:t>
            </w:r>
            <w:r w:rsidR="00EA19E6">
              <w:t xml:space="preserve"> </w:t>
            </w:r>
            <w:r w:rsidRPr="003976C2">
              <w:t>vezérlés</w:t>
            </w:r>
            <w:r w:rsidR="00EA19E6">
              <w:t xml:space="preserve"> </w:t>
            </w:r>
            <w:r w:rsidRPr="003976C2">
              <w:t>típusa</w:t>
            </w:r>
          </w:p>
        </w:tc>
        <w:tc>
          <w:tcPr>
            <w:tcW w:w="4531" w:type="dxa"/>
          </w:tcPr>
          <w:p w14:paraId="6974D835" w14:textId="7F83663A" w:rsidR="000531DB" w:rsidRPr="003976C2" w:rsidRDefault="000531DB" w:rsidP="00800357">
            <w:r w:rsidRPr="003976C2">
              <w:t>MISC</w:t>
            </w:r>
          </w:p>
        </w:tc>
      </w:tr>
      <w:tr w:rsidR="000531DB" w:rsidRPr="003976C2" w14:paraId="3FEA61DA" w14:textId="77777777" w:rsidTr="00447A17">
        <w:tc>
          <w:tcPr>
            <w:tcW w:w="4531" w:type="dxa"/>
          </w:tcPr>
          <w:p w14:paraId="44C40A0A" w14:textId="74E485AB" w:rsidR="000531DB" w:rsidRPr="003976C2" w:rsidRDefault="000531DB" w:rsidP="00800357">
            <w:r w:rsidRPr="003976C2">
              <w:t>Légcsatornával</w:t>
            </w:r>
            <w:r w:rsidR="00EA19E6">
              <w:t xml:space="preserve"> </w:t>
            </w:r>
            <w:r w:rsidRPr="003976C2">
              <w:t>ellátott</w:t>
            </w:r>
            <w:r w:rsidR="00EA19E6">
              <w:t xml:space="preserve"> </w:t>
            </w:r>
            <w:r w:rsidRPr="003976C2">
              <w:t>berendezés</w:t>
            </w:r>
          </w:p>
        </w:tc>
        <w:tc>
          <w:tcPr>
            <w:tcW w:w="4531" w:type="dxa"/>
          </w:tcPr>
          <w:p w14:paraId="2FC1FBEC" w14:textId="43ACEDF9" w:rsidR="000531DB" w:rsidRPr="003976C2" w:rsidRDefault="000531DB" w:rsidP="00800357">
            <w:r w:rsidRPr="003976C2">
              <w:t>1,1</w:t>
            </w:r>
          </w:p>
        </w:tc>
      </w:tr>
      <w:tr w:rsidR="000531DB" w:rsidRPr="003976C2" w14:paraId="554557B2" w14:textId="77777777" w:rsidTr="00447A17">
        <w:tc>
          <w:tcPr>
            <w:tcW w:w="4531" w:type="dxa"/>
          </w:tcPr>
          <w:p w14:paraId="1DB8CF39" w14:textId="0DE17A43" w:rsidR="000531DB" w:rsidRPr="003976C2" w:rsidRDefault="000531DB" w:rsidP="00800357">
            <w:r w:rsidRPr="003976C2">
              <w:t>Légcsatorna</w:t>
            </w:r>
            <w:r w:rsidR="00EA19E6">
              <w:t xml:space="preserve"> </w:t>
            </w:r>
            <w:r w:rsidRPr="003976C2">
              <w:t>nélküli</w:t>
            </w:r>
            <w:r w:rsidR="00EA19E6">
              <w:t xml:space="preserve"> </w:t>
            </w:r>
            <w:r w:rsidRPr="003976C2">
              <w:t>berendezés</w:t>
            </w:r>
          </w:p>
        </w:tc>
        <w:tc>
          <w:tcPr>
            <w:tcW w:w="4531" w:type="dxa"/>
          </w:tcPr>
          <w:p w14:paraId="55F28E2E" w14:textId="3850A73C" w:rsidR="000531DB" w:rsidRPr="003976C2" w:rsidRDefault="000531DB" w:rsidP="00800357">
            <w:r w:rsidRPr="003976C2">
              <w:t>1,21</w:t>
            </w:r>
          </w:p>
        </w:tc>
      </w:tr>
    </w:tbl>
    <w:p w14:paraId="3C93108D" w14:textId="77777777" w:rsidR="000531DB" w:rsidRPr="003976C2" w:rsidRDefault="000531DB" w:rsidP="00800357">
      <w:pPr>
        <w:spacing w:after="0" w:line="240" w:lineRule="auto"/>
      </w:pPr>
    </w:p>
    <w:bookmarkStart w:id="472" w:name="_Ref10138385"/>
    <w:p w14:paraId="14AE484C" w14:textId="7AA95B02" w:rsidR="00F60083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10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táblázat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3</w:t>
      </w:r>
      <w:r w:rsidR="005F569C" w:rsidRPr="003976C2">
        <w:rPr>
          <w:noProof/>
          <w:color w:val="auto"/>
        </w:rPr>
        <w:fldChar w:fldCharType="end"/>
      </w:r>
      <w:r w:rsidR="000531D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0531DB" w:rsidRPr="003976C2">
        <w:rPr>
          <w:color w:val="auto"/>
        </w:rPr>
        <w:t>táblázat</w:t>
      </w:r>
      <w:bookmarkEnd w:id="472"/>
      <w:r w:rsidR="000531DB" w:rsidRPr="003976C2">
        <w:rPr>
          <w:color w:val="auto"/>
        </w:rPr>
        <w:t>:</w:t>
      </w:r>
      <w:r w:rsidR="00EA19E6">
        <w:rPr>
          <w:color w:val="auto"/>
        </w:rPr>
        <w:t xml:space="preserve"> </w:t>
      </w:r>
      <w:r w:rsidR="00F60083" w:rsidRPr="003976C2">
        <w:rPr>
          <w:color w:val="auto"/>
        </w:rPr>
        <w:t>Szellőzés</w:t>
      </w:r>
      <w:r w:rsidR="00EA19E6">
        <w:rPr>
          <w:color w:val="auto"/>
        </w:rPr>
        <w:t xml:space="preserve"> </w:t>
      </w:r>
      <w:r w:rsidR="00F60083" w:rsidRPr="003976C2">
        <w:rPr>
          <w:color w:val="auto"/>
        </w:rPr>
        <w:t>térfogatáram</w:t>
      </w:r>
      <w:r w:rsidR="00EA19E6">
        <w:rPr>
          <w:color w:val="auto"/>
        </w:rPr>
        <w:t xml:space="preserve"> </w:t>
      </w:r>
      <w:r w:rsidR="00F60083" w:rsidRPr="003976C2">
        <w:rPr>
          <w:color w:val="auto"/>
        </w:rPr>
        <w:t>szabályozása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0083" w:rsidRPr="003976C2" w14:paraId="2C7A8DEC" w14:textId="77777777" w:rsidTr="00447A17">
        <w:tc>
          <w:tcPr>
            <w:tcW w:w="4531" w:type="dxa"/>
          </w:tcPr>
          <w:p w14:paraId="7D183EDC" w14:textId="459ECF4C" w:rsidR="00F60083" w:rsidRPr="003976C2" w:rsidRDefault="00F60083" w:rsidP="00800357">
            <w:r w:rsidRPr="003976C2">
              <w:t>Ventilátor</w:t>
            </w:r>
            <w:r w:rsidR="00EA19E6">
              <w:t xml:space="preserve"> </w:t>
            </w:r>
            <w:r w:rsidRPr="003976C2">
              <w:t>vezérlés</w:t>
            </w:r>
            <w:r w:rsidR="00EA19E6">
              <w:t xml:space="preserve"> </w:t>
            </w:r>
            <w:r w:rsidRPr="003976C2">
              <w:t>típusa</w:t>
            </w:r>
          </w:p>
        </w:tc>
        <w:tc>
          <w:tcPr>
            <w:tcW w:w="4531" w:type="dxa"/>
          </w:tcPr>
          <w:p w14:paraId="2630780F" w14:textId="77777777" w:rsidR="00F60083" w:rsidRPr="003976C2" w:rsidRDefault="00F60083" w:rsidP="00800357">
            <w:r w:rsidRPr="003976C2">
              <w:t>CTRL</w:t>
            </w:r>
          </w:p>
        </w:tc>
      </w:tr>
      <w:tr w:rsidR="00F60083" w:rsidRPr="003976C2" w14:paraId="125EA26B" w14:textId="77777777" w:rsidTr="00447A17">
        <w:tc>
          <w:tcPr>
            <w:tcW w:w="4531" w:type="dxa"/>
          </w:tcPr>
          <w:p w14:paraId="74A37298" w14:textId="63E2AFF1" w:rsidR="00F60083" w:rsidRPr="003976C2" w:rsidRDefault="00F60083" w:rsidP="00800357">
            <w:r w:rsidRPr="003976C2">
              <w:t>Kézi</w:t>
            </w:r>
            <w:r w:rsidR="00EA19E6">
              <w:t xml:space="preserve"> </w:t>
            </w:r>
            <w:r w:rsidRPr="003976C2">
              <w:t>vezérlés</w:t>
            </w:r>
          </w:p>
        </w:tc>
        <w:tc>
          <w:tcPr>
            <w:tcW w:w="4531" w:type="dxa"/>
          </w:tcPr>
          <w:p w14:paraId="3D702595" w14:textId="77777777" w:rsidR="00F60083" w:rsidRPr="003976C2" w:rsidRDefault="00F60083" w:rsidP="00800357">
            <w:r w:rsidRPr="003976C2">
              <w:t>1,0</w:t>
            </w:r>
          </w:p>
        </w:tc>
      </w:tr>
      <w:tr w:rsidR="00F60083" w:rsidRPr="003976C2" w14:paraId="5C567FC5" w14:textId="77777777" w:rsidTr="00447A17">
        <w:tc>
          <w:tcPr>
            <w:tcW w:w="4531" w:type="dxa"/>
          </w:tcPr>
          <w:p w14:paraId="53899BD1" w14:textId="1BC358B9" w:rsidR="00F60083" w:rsidRPr="003976C2" w:rsidRDefault="00F60083" w:rsidP="00800357">
            <w:r w:rsidRPr="003976C2">
              <w:t>Időzítős</w:t>
            </w:r>
            <w:r w:rsidR="00EA19E6">
              <w:t xml:space="preserve"> </w:t>
            </w:r>
            <w:r w:rsidRPr="003976C2">
              <w:t>(óra)vezérlés</w:t>
            </w:r>
          </w:p>
        </w:tc>
        <w:tc>
          <w:tcPr>
            <w:tcW w:w="4531" w:type="dxa"/>
          </w:tcPr>
          <w:p w14:paraId="612B7C90" w14:textId="77777777" w:rsidR="00F60083" w:rsidRPr="003976C2" w:rsidRDefault="00F60083" w:rsidP="00800357">
            <w:r w:rsidRPr="003976C2">
              <w:t>1,2</w:t>
            </w:r>
          </w:p>
        </w:tc>
      </w:tr>
      <w:tr w:rsidR="00F60083" w:rsidRPr="003976C2" w14:paraId="2CCC9592" w14:textId="77777777" w:rsidTr="00447A17">
        <w:tc>
          <w:tcPr>
            <w:tcW w:w="4531" w:type="dxa"/>
          </w:tcPr>
          <w:p w14:paraId="7D709223" w14:textId="28F6740E" w:rsidR="00F60083" w:rsidRPr="003976C2" w:rsidRDefault="00F60083" w:rsidP="00800357">
            <w:r w:rsidRPr="003976C2">
              <w:t>Központi</w:t>
            </w:r>
            <w:r w:rsidR="00EA19E6">
              <w:t xml:space="preserve"> </w:t>
            </w:r>
            <w:r w:rsidRPr="003976C2">
              <w:t>igényvezérlés</w:t>
            </w:r>
          </w:p>
        </w:tc>
        <w:tc>
          <w:tcPr>
            <w:tcW w:w="4531" w:type="dxa"/>
          </w:tcPr>
          <w:p w14:paraId="62A3464B" w14:textId="77777777" w:rsidR="00F60083" w:rsidRPr="003976C2" w:rsidRDefault="00F60083" w:rsidP="00800357">
            <w:r w:rsidRPr="003976C2">
              <w:t>1,5</w:t>
            </w:r>
          </w:p>
        </w:tc>
      </w:tr>
      <w:tr w:rsidR="00F60083" w:rsidRPr="003976C2" w14:paraId="0CDBF1A4" w14:textId="77777777" w:rsidTr="00447A17">
        <w:tc>
          <w:tcPr>
            <w:tcW w:w="4531" w:type="dxa"/>
          </w:tcPr>
          <w:p w14:paraId="3F92D236" w14:textId="4B908EBE" w:rsidR="00F60083" w:rsidRPr="003976C2" w:rsidRDefault="00F60083" w:rsidP="00800357">
            <w:r w:rsidRPr="003976C2">
              <w:t>Helyi</w:t>
            </w:r>
            <w:r w:rsidR="00EA19E6">
              <w:t xml:space="preserve"> </w:t>
            </w:r>
            <w:r w:rsidRPr="003976C2">
              <w:t>igényvezérlés</w:t>
            </w:r>
          </w:p>
        </w:tc>
        <w:tc>
          <w:tcPr>
            <w:tcW w:w="4531" w:type="dxa"/>
          </w:tcPr>
          <w:p w14:paraId="7E974917" w14:textId="77777777" w:rsidR="00F60083" w:rsidRPr="003976C2" w:rsidRDefault="00F60083" w:rsidP="00800357">
            <w:r w:rsidRPr="003976C2">
              <w:t>2,0</w:t>
            </w:r>
          </w:p>
        </w:tc>
      </w:tr>
    </w:tbl>
    <w:p w14:paraId="6CD1E4D6" w14:textId="77777777" w:rsidR="00F60083" w:rsidRPr="003976C2" w:rsidRDefault="00F60083" w:rsidP="00800357">
      <w:pPr>
        <w:spacing w:after="0" w:line="240" w:lineRule="auto"/>
      </w:pPr>
    </w:p>
    <w:bookmarkStart w:id="473" w:name="_Ref10138401"/>
    <w:p w14:paraId="4B44D1CA" w14:textId="62137BD2" w:rsidR="00F60083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rStyle w:val="tlid-translation"/>
          <w:color w:val="auto"/>
        </w:rPr>
        <w:fldChar w:fldCharType="begin"/>
      </w:r>
      <w:r w:rsidRPr="003976C2">
        <w:rPr>
          <w:rStyle w:val="tlid-translation"/>
          <w:color w:val="auto"/>
        </w:rPr>
        <w:instrText xml:space="preserve"> STYLEREF 1 \s </w:instrText>
      </w:r>
      <w:r w:rsidRPr="003976C2">
        <w:rPr>
          <w:rStyle w:val="tlid-translation"/>
          <w:color w:val="auto"/>
        </w:rPr>
        <w:fldChar w:fldCharType="separate"/>
      </w:r>
      <w:r w:rsidR="009A56CF" w:rsidRPr="003976C2">
        <w:rPr>
          <w:rStyle w:val="tlid-translation"/>
          <w:noProof/>
          <w:color w:val="auto"/>
        </w:rPr>
        <w:t>10</w:t>
      </w:r>
      <w:r w:rsidRPr="003976C2">
        <w:rPr>
          <w:rStyle w:val="tlid-translation"/>
          <w:color w:val="auto"/>
        </w:rPr>
        <w:fldChar w:fldCharType="end"/>
      </w:r>
      <w:r w:rsidRPr="003976C2">
        <w:rPr>
          <w:rStyle w:val="tlid-translation"/>
          <w:color w:val="auto"/>
        </w:rPr>
        <w:t>.</w:t>
      </w:r>
      <w:r w:rsidRPr="003976C2">
        <w:rPr>
          <w:rStyle w:val="tlid-translation"/>
          <w:color w:val="auto"/>
        </w:rPr>
        <w:fldChar w:fldCharType="begin"/>
      </w:r>
      <w:r w:rsidRPr="003976C2">
        <w:rPr>
          <w:rStyle w:val="tlid-translation"/>
          <w:color w:val="auto"/>
        </w:rPr>
        <w:instrText xml:space="preserve"> SEQ táblázat \* ARABIC \s 1 </w:instrText>
      </w:r>
      <w:r w:rsidRPr="003976C2">
        <w:rPr>
          <w:rStyle w:val="tlid-translation"/>
          <w:color w:val="auto"/>
        </w:rPr>
        <w:fldChar w:fldCharType="separate"/>
      </w:r>
      <w:r w:rsidR="009A56CF" w:rsidRPr="003976C2">
        <w:rPr>
          <w:rStyle w:val="tlid-translation"/>
          <w:noProof/>
          <w:color w:val="auto"/>
        </w:rPr>
        <w:t>4</w:t>
      </w:r>
      <w:r w:rsidRPr="003976C2">
        <w:rPr>
          <w:rStyle w:val="tlid-translation"/>
          <w:color w:val="auto"/>
        </w:rPr>
        <w:fldChar w:fldCharType="end"/>
      </w:r>
      <w:r w:rsidR="000531DB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0531DB" w:rsidRPr="003976C2">
        <w:rPr>
          <w:color w:val="auto"/>
        </w:rPr>
        <w:t>táblázat</w:t>
      </w:r>
      <w:bookmarkEnd w:id="473"/>
      <w:r w:rsidR="000531DB" w:rsidRPr="003976C2">
        <w:rPr>
          <w:rStyle w:val="tlid-translation"/>
          <w:color w:val="auto"/>
        </w:rPr>
        <w:t>:</w:t>
      </w:r>
      <w:r w:rsidR="00EA19E6">
        <w:rPr>
          <w:rStyle w:val="tlid-translation"/>
          <w:color w:val="auto"/>
        </w:rPr>
        <w:t xml:space="preserve"> </w:t>
      </w:r>
      <w:r w:rsidR="000531DB" w:rsidRPr="003976C2">
        <w:rPr>
          <w:rStyle w:val="tlid-translation"/>
          <w:color w:val="auto"/>
        </w:rPr>
        <w:t>Az</w:t>
      </w:r>
      <w:r w:rsidR="00EA19E6">
        <w:rPr>
          <w:rStyle w:val="tlid-translation"/>
          <w:color w:val="auto"/>
        </w:rPr>
        <w:t xml:space="preserve"> </w:t>
      </w:r>
      <w:r w:rsidR="000531DB" w:rsidRPr="003976C2">
        <w:rPr>
          <w:rStyle w:val="tlid-translation"/>
          <w:color w:val="auto"/>
        </w:rPr>
        <w:t>„x”</w:t>
      </w:r>
      <w:r w:rsidR="00EA19E6">
        <w:rPr>
          <w:rStyle w:val="tlid-translation"/>
          <w:color w:val="auto"/>
        </w:rPr>
        <w:t xml:space="preserve"> </w:t>
      </w:r>
      <w:r w:rsidR="000531DB" w:rsidRPr="003976C2">
        <w:rPr>
          <w:rStyle w:val="tlid-translation"/>
          <w:color w:val="auto"/>
        </w:rPr>
        <w:t>kitevő</w:t>
      </w:r>
      <w:r w:rsidR="00EA19E6">
        <w:rPr>
          <w:rStyle w:val="tlid-translation"/>
          <w:color w:val="auto"/>
        </w:rPr>
        <w:t xml:space="preserve"> </w:t>
      </w:r>
      <w:r w:rsidR="000531DB" w:rsidRPr="003976C2">
        <w:rPr>
          <w:rStyle w:val="tlid-translation"/>
          <w:color w:val="auto"/>
        </w:rPr>
        <w:t>értéke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0083" w:rsidRPr="003976C2" w14:paraId="65FD5690" w14:textId="77777777" w:rsidTr="00447A17">
        <w:tc>
          <w:tcPr>
            <w:tcW w:w="4531" w:type="dxa"/>
          </w:tcPr>
          <w:p w14:paraId="2A310987" w14:textId="018893B6" w:rsidR="00F60083" w:rsidRPr="003976C2" w:rsidRDefault="00F60083" w:rsidP="00800357">
            <w:r w:rsidRPr="003976C2">
              <w:t>Motor</w:t>
            </w:r>
            <w:r w:rsidR="00EA19E6">
              <w:t xml:space="preserve"> </w:t>
            </w:r>
            <w:r w:rsidRPr="003976C2">
              <w:t>és</w:t>
            </w:r>
            <w:r w:rsidR="00EA19E6">
              <w:t xml:space="preserve"> </w:t>
            </w:r>
            <w:r w:rsidRPr="003976C2">
              <w:t>vezérlés</w:t>
            </w:r>
            <w:r w:rsidR="00EA19E6">
              <w:t xml:space="preserve"> </w:t>
            </w:r>
            <w:r w:rsidRPr="003976C2">
              <w:t>típusa</w:t>
            </w:r>
          </w:p>
        </w:tc>
        <w:tc>
          <w:tcPr>
            <w:tcW w:w="4531" w:type="dxa"/>
          </w:tcPr>
          <w:p w14:paraId="36473D09" w14:textId="260C8CD7" w:rsidR="00F60083" w:rsidRPr="003976C2" w:rsidRDefault="00F60083" w:rsidP="00800357">
            <w:r w:rsidRPr="003976C2">
              <w:t>Nemlinearitási</w:t>
            </w:r>
            <w:r w:rsidR="00EA19E6">
              <w:t xml:space="preserve"> </w:t>
            </w:r>
            <w:r w:rsidRPr="003976C2">
              <w:t>kitevő</w:t>
            </w:r>
            <w:r w:rsidR="00EA19E6">
              <w:t xml:space="preserve">   </w:t>
            </w:r>
            <w:r w:rsidRPr="003976C2">
              <w:t>x</w:t>
            </w:r>
          </w:p>
        </w:tc>
      </w:tr>
      <w:tr w:rsidR="00F60083" w:rsidRPr="003976C2" w14:paraId="0B1AB925" w14:textId="77777777" w:rsidTr="00447A17">
        <w:tc>
          <w:tcPr>
            <w:tcW w:w="4531" w:type="dxa"/>
          </w:tcPr>
          <w:p w14:paraId="42EEB96A" w14:textId="2AE7F6FD" w:rsidR="00F60083" w:rsidRPr="003976C2" w:rsidRDefault="00F60083" w:rsidP="00800357">
            <w:r w:rsidRPr="003976C2">
              <w:t>on/off</w:t>
            </w:r>
            <w:r w:rsidR="00EA19E6">
              <w:t xml:space="preserve"> </w:t>
            </w:r>
            <w:r w:rsidRPr="003976C2">
              <w:t>és</w:t>
            </w:r>
            <w:r w:rsidR="00EA19E6">
              <w:t xml:space="preserve"> </w:t>
            </w:r>
            <w:r w:rsidRPr="003976C2">
              <w:t>egyfokozatú</w:t>
            </w:r>
          </w:p>
        </w:tc>
        <w:tc>
          <w:tcPr>
            <w:tcW w:w="4531" w:type="dxa"/>
          </w:tcPr>
          <w:p w14:paraId="5B4BEEF3" w14:textId="77777777" w:rsidR="00F60083" w:rsidRPr="003976C2" w:rsidRDefault="00F60083" w:rsidP="00800357">
            <w:r w:rsidRPr="003976C2">
              <w:t>1,0</w:t>
            </w:r>
          </w:p>
        </w:tc>
      </w:tr>
      <w:tr w:rsidR="00F60083" w:rsidRPr="003976C2" w14:paraId="12F43B8E" w14:textId="77777777" w:rsidTr="00447A17">
        <w:tc>
          <w:tcPr>
            <w:tcW w:w="4531" w:type="dxa"/>
          </w:tcPr>
          <w:p w14:paraId="1B3D8441" w14:textId="7C59A1D0" w:rsidR="00F60083" w:rsidRPr="003976C2" w:rsidRDefault="00F60083" w:rsidP="00800357">
            <w:r w:rsidRPr="003976C2">
              <w:t>2</w:t>
            </w:r>
            <w:r w:rsidR="00EA19E6">
              <w:t xml:space="preserve"> </w:t>
            </w:r>
            <w:r w:rsidRPr="003976C2">
              <w:t>fokozatú</w:t>
            </w:r>
          </w:p>
        </w:tc>
        <w:tc>
          <w:tcPr>
            <w:tcW w:w="4531" w:type="dxa"/>
          </w:tcPr>
          <w:p w14:paraId="220773DA" w14:textId="77777777" w:rsidR="00F60083" w:rsidRPr="003976C2" w:rsidRDefault="00F60083" w:rsidP="00800357">
            <w:r w:rsidRPr="003976C2">
              <w:t>1,2</w:t>
            </w:r>
          </w:p>
        </w:tc>
      </w:tr>
      <w:tr w:rsidR="00F60083" w:rsidRPr="003976C2" w14:paraId="522FD32B" w14:textId="77777777" w:rsidTr="00447A17">
        <w:tc>
          <w:tcPr>
            <w:tcW w:w="4531" w:type="dxa"/>
          </w:tcPr>
          <w:p w14:paraId="3E9D6365" w14:textId="7410ED2D" w:rsidR="00F60083" w:rsidRPr="003976C2" w:rsidRDefault="00F60083" w:rsidP="00800357">
            <w:r w:rsidRPr="003976C2">
              <w:t>3</w:t>
            </w:r>
            <w:r w:rsidR="00EA19E6">
              <w:t xml:space="preserve"> </w:t>
            </w:r>
            <w:r w:rsidRPr="003976C2">
              <w:t>fokozatú</w:t>
            </w:r>
          </w:p>
        </w:tc>
        <w:tc>
          <w:tcPr>
            <w:tcW w:w="4531" w:type="dxa"/>
          </w:tcPr>
          <w:p w14:paraId="36FAE4FF" w14:textId="77777777" w:rsidR="00F60083" w:rsidRPr="003976C2" w:rsidRDefault="00F60083" w:rsidP="00800357">
            <w:r w:rsidRPr="003976C2">
              <w:t>1,5</w:t>
            </w:r>
          </w:p>
        </w:tc>
      </w:tr>
      <w:tr w:rsidR="00F60083" w:rsidRPr="003976C2" w14:paraId="6A4DA324" w14:textId="77777777" w:rsidTr="00447A17">
        <w:tc>
          <w:tcPr>
            <w:tcW w:w="4531" w:type="dxa"/>
          </w:tcPr>
          <w:p w14:paraId="0FC4EBDF" w14:textId="75739981" w:rsidR="00F60083" w:rsidRPr="003976C2" w:rsidRDefault="00F60083" w:rsidP="00800357">
            <w:r w:rsidRPr="003976C2">
              <w:t>fokozatm</w:t>
            </w:r>
            <w:r w:rsidR="00DD2AE3" w:rsidRPr="003976C2">
              <w:t>e</w:t>
            </w:r>
            <w:r w:rsidRPr="003976C2">
              <w:t>ntes</w:t>
            </w:r>
          </w:p>
        </w:tc>
        <w:tc>
          <w:tcPr>
            <w:tcW w:w="4531" w:type="dxa"/>
          </w:tcPr>
          <w:p w14:paraId="109975EC" w14:textId="77777777" w:rsidR="00F60083" w:rsidRPr="003976C2" w:rsidRDefault="00F60083" w:rsidP="00800357">
            <w:r w:rsidRPr="003976C2">
              <w:t>2,0</w:t>
            </w:r>
          </w:p>
        </w:tc>
      </w:tr>
    </w:tbl>
    <w:p w14:paraId="55A53D44" w14:textId="50BA388A" w:rsidR="00F6520B" w:rsidRPr="003976C2" w:rsidRDefault="00F6520B" w:rsidP="00800357">
      <w:pPr>
        <w:spacing w:after="0" w:line="240" w:lineRule="auto"/>
      </w:pPr>
    </w:p>
    <w:p w14:paraId="3F2C46E0" w14:textId="013864DF" w:rsidR="00F6520B" w:rsidRPr="003976C2" w:rsidRDefault="00F6520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74" w:name="_Toc58253385"/>
      <w:bookmarkStart w:id="475" w:name="_Toc77335645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997B00" w:rsidRPr="003976C2">
        <w:rPr>
          <w:rFonts w:ascii="Times New Roman" w:hAnsi="Times New Roman" w:cs="Times New Roman"/>
          <w:color w:val="auto"/>
        </w:rPr>
        <w:t>szellőzés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F218F9" w:rsidRPr="003976C2">
        <w:rPr>
          <w:rFonts w:ascii="Times New Roman" w:hAnsi="Times New Roman" w:cs="Times New Roman"/>
          <w:color w:val="auto"/>
        </w:rPr>
        <w:t>végsőener</w:t>
      </w:r>
      <w:r w:rsidR="00997B00" w:rsidRPr="003976C2">
        <w:rPr>
          <w:rFonts w:ascii="Times New Roman" w:hAnsi="Times New Roman" w:cs="Times New Roman"/>
          <w:color w:val="auto"/>
        </w:rPr>
        <w:t>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igénye</w:t>
      </w:r>
      <w:r w:rsidR="00EA19E6">
        <w:rPr>
          <w:rFonts w:ascii="Times New Roman" w:hAnsi="Times New Roman" w:cs="Times New Roman"/>
          <w:color w:val="auto"/>
        </w:rPr>
        <w:t xml:space="preserve"> </w:t>
      </w:r>
      <w:bookmarkEnd w:id="474"/>
      <w:r w:rsidR="00E17B27"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E17B27" w:rsidRPr="003976C2">
        <w:rPr>
          <w:rFonts w:ascii="Times New Roman" w:hAnsi="Times New Roman" w:cs="Times New Roman"/>
          <w:color w:val="auto"/>
        </w:rPr>
        <w:t>módszerrel</w:t>
      </w:r>
      <w:bookmarkEnd w:id="475"/>
    </w:p>
    <w:p w14:paraId="1A28903A" w14:textId="77777777" w:rsidR="0005476F" w:rsidRPr="003976C2" w:rsidRDefault="0005476F" w:rsidP="00800357">
      <w:pPr>
        <w:spacing w:after="0" w:line="240" w:lineRule="auto"/>
      </w:pPr>
    </w:p>
    <w:p w14:paraId="20A7CBCE" w14:textId="50981A74" w:rsidR="00F6520B" w:rsidRPr="003976C2" w:rsidRDefault="00E17B27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="00F6520B" w:rsidRPr="003976C2">
        <w:t>szellőzés</w:t>
      </w:r>
      <w:r w:rsidR="00EA19E6">
        <w:t xml:space="preserve"> </w:t>
      </w:r>
      <w:r w:rsidR="00033197" w:rsidRPr="003976C2">
        <w:t>n</w:t>
      </w:r>
      <w:r w:rsidR="00F6520B" w:rsidRPr="003976C2">
        <w:t>.</w:t>
      </w:r>
      <w:r w:rsidR="00EA19E6">
        <w:t xml:space="preserve"> </w:t>
      </w:r>
      <w:r w:rsidR="00F6520B" w:rsidRPr="003976C2">
        <w:t>üzemállapotában</w:t>
      </w:r>
      <w:r w:rsidR="00EA19E6">
        <w:t xml:space="preserve"> </w:t>
      </w:r>
      <w:r w:rsidR="00F6520B" w:rsidRPr="003976C2">
        <w:t>az</w:t>
      </w:r>
      <w:r w:rsidR="00EA19E6">
        <w:t xml:space="preserve"> </w:t>
      </w:r>
      <w:r w:rsidR="00F6520B" w:rsidRPr="003976C2">
        <w:t>utófűtő</w:t>
      </w:r>
      <w:r w:rsidR="00EA19E6">
        <w:t xml:space="preserve"> </w:t>
      </w:r>
      <w:r w:rsidR="00F218F9" w:rsidRPr="003976C2">
        <w:t>végsőener</w:t>
      </w:r>
      <w:r w:rsidR="00997B00" w:rsidRPr="003976C2">
        <w:t>gia</w:t>
      </w:r>
      <w:r w:rsidR="00EA19E6">
        <w:t xml:space="preserve"> </w:t>
      </w:r>
      <w:r w:rsidR="00F6520B" w:rsidRPr="003976C2">
        <w:t>igénye:</w:t>
      </w:r>
    </w:p>
    <w:p w14:paraId="60425BCD" w14:textId="7B431A23" w:rsidR="00F6520B" w:rsidRPr="003976C2" w:rsidRDefault="00EA2437" w:rsidP="00800357">
      <w:pPr>
        <w:pStyle w:val="egyenlet"/>
        <w:rPr>
          <w:rFonts w:ascii="Times New Roman" w:eastAsiaTheme="minorEastAsia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F</m:t>
            </m:r>
            <m:r>
              <m:t>,</m:t>
            </m:r>
            <m:r>
              <m:t>UF</m:t>
            </m:r>
            <m:r>
              <m:t>,</m:t>
            </m:r>
            <m:r>
              <m:t>n</m:t>
            </m:r>
          </m:sub>
        </m:sSub>
        <m:r>
          <m:t>=</m:t>
        </m:r>
        <m:d>
          <m:dPr>
            <m:begChr m:val="["/>
            <m:endChr m:val="]"/>
            <m:ctrlPr>
              <w:rPr>
                <w:iCs/>
                <w:lang w:eastAsia="hu-HU"/>
              </w:rPr>
            </m:ctrlPr>
          </m:dPr>
          <m:e>
            <m:d>
              <m:dPr>
                <m:ctrlPr>
                  <w:rPr>
                    <w:szCs w:val="24"/>
                    <w:lang w:eastAsia="hu-HU"/>
                  </w:rPr>
                </m:ctrlPr>
              </m:dPr>
              <m:e>
                <m:sSub>
                  <m:sSubPr>
                    <m:ctrlPr>
                      <w:rPr>
                        <w:szCs w:val="24"/>
                        <w:lang w:eastAsia="hu-HU"/>
                      </w:rPr>
                    </m:ctrlPr>
                  </m:sSubPr>
                  <m:e>
                    <m:r>
                      <w:rPr>
                        <w:szCs w:val="24"/>
                        <w:lang w:eastAsia="hu-HU"/>
                      </w:rPr>
                      <m:t>Q</m:t>
                    </m:r>
                  </m:e>
                  <m:sub>
                    <m:r>
                      <w:rPr>
                        <w:szCs w:val="24"/>
                        <w:lang w:eastAsia="hu-HU"/>
                      </w:rPr>
                      <m:t>F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UF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n</m:t>
                    </m:r>
                    <m:r>
                      <w:rPr>
                        <w:szCs w:val="24"/>
                        <w:lang w:eastAsia="hu-HU"/>
                      </w:rPr>
                      <m:t>,</m:t>
                    </m:r>
                    <m:r>
                      <w:rPr>
                        <w:szCs w:val="24"/>
                        <w:lang w:eastAsia="hu-HU"/>
                      </w:rPr>
                      <m:t>friss</m:t>
                    </m:r>
                  </m:sub>
                </m:sSub>
                <m:r>
                  <w:rPr>
                    <w:szCs w:val="24"/>
                    <w:lang w:eastAsia="hu-HU"/>
                  </w:rPr>
                  <m:t>+</m:t>
                </m:r>
                <m:sSub>
                  <m:sSubPr>
                    <m:ctrlPr/>
                  </m:sSubPr>
                  <m:e>
                    <m:r>
                      <m:t>Q</m:t>
                    </m:r>
                  </m:e>
                  <m:sub>
                    <m:r>
                      <m:t>F</m:t>
                    </m:r>
                    <m:r>
                      <m:t>,</m:t>
                    </m:r>
                    <m:r>
                      <m:t>LT</m:t>
                    </m:r>
                    <m:r>
                      <m:t>,</m:t>
                    </m:r>
                    <m:r>
                      <m:t>recirk</m:t>
                    </m:r>
                    <m:r>
                      <m:t>,</m:t>
                    </m:r>
                    <m:r>
                      <m:t>n</m:t>
                    </m:r>
                  </m:sub>
                </m:sSub>
              </m:e>
            </m:d>
            <m:r>
              <w:rPr>
                <w:rFonts w:eastAsia="Times New Roman"/>
                <w:lang w:eastAsia="hu-HU"/>
              </w:rPr>
              <m:t>∙</m:t>
            </m:r>
            <m:d>
              <m:dPr>
                <m:ctrlPr>
                  <w:rPr>
                    <w:iCs/>
                    <w:lang w:eastAsia="hu-HU"/>
                  </w:rPr>
                </m:ctrlPr>
              </m:dPr>
              <m:e>
                <m:r>
                  <w:rPr>
                    <w:lang w:eastAsia="hu-HU"/>
                  </w:rPr>
                  <m:t>1+</m:t>
                </m:r>
                <m:sSub>
                  <m:sSubPr>
                    <m:ctrlPr>
                      <w:rPr>
                        <w:iCs/>
                        <w:lang w:eastAsia="hu-HU"/>
                      </w:rPr>
                    </m:ctrlPr>
                  </m:sSubPr>
                  <m:e>
                    <m:r>
                      <w:rPr>
                        <w:lang w:eastAsia="hu-HU"/>
                      </w:rPr>
                      <m:t>f</m:t>
                    </m:r>
                  </m:e>
                  <m:sub>
                    <m:r>
                      <w:rPr>
                        <w:lang w:eastAsia="hu-HU"/>
                      </w:rPr>
                      <m:t>LT</m:t>
                    </m:r>
                  </m:sub>
                </m:sSub>
              </m:e>
            </m:d>
            <m:r>
              <w:rPr>
                <w:lang w:eastAsia="hu-HU"/>
              </w:rPr>
              <m:t>+</m:t>
            </m:r>
            <m:sSub>
              <m:sSubPr>
                <m:ctrlPr>
                  <w:rPr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Q</m:t>
                </m:r>
              </m:e>
              <m:sub>
                <m:r>
                  <w:rPr>
                    <w:lang w:eastAsia="hu-HU"/>
                  </w:rPr>
                  <m:t>F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LT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lcs</m:t>
                </m:r>
              </m:sub>
            </m:sSub>
          </m:e>
        </m:d>
        <m:r>
          <w:rPr>
            <w:lang w:eastAsia="hu-HU"/>
          </w:rPr>
          <m:t>∙</m:t>
        </m:r>
        <m:sSub>
          <m:sSubPr>
            <m:ctrlPr/>
          </m:sSubPr>
          <m:e>
            <m:r>
              <m:t>ε</m:t>
            </m:r>
          </m:e>
          <m:sub>
            <m:r>
              <m:t>LT</m:t>
            </m:r>
            <m:r>
              <m:t>,</m:t>
            </m:r>
            <m:r>
              <m:t>UF</m:t>
            </m:r>
          </m:sub>
        </m:sSub>
        <m:r>
          <m:t xml:space="preserve">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 </m:t>
        </m:r>
      </m:oMath>
      <w:r w:rsidR="00D92EA3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D92EA3" w:rsidRPr="003976C2">
        <w:rPr>
          <w:rFonts w:ascii="Times New Roman" w:hAnsi="Times New Roman"/>
          <w:lang w:eastAsia="hu-HU"/>
        </w:rPr>
        <w:t>(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STYLEREF 1 \s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10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.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18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)</w:t>
      </w:r>
    </w:p>
    <w:p w14:paraId="1B576FE6" w14:textId="77777777" w:rsidR="0005476F" w:rsidRPr="003976C2" w:rsidRDefault="0005476F" w:rsidP="00800357">
      <w:pPr>
        <w:spacing w:after="0" w:line="240" w:lineRule="auto"/>
        <w:rPr>
          <w:rFonts w:eastAsiaTheme="minorEastAsia"/>
        </w:rPr>
      </w:pPr>
    </w:p>
    <w:p w14:paraId="6CC8A9A0" w14:textId="672DC776" w:rsidR="00F6520B" w:rsidRPr="003976C2" w:rsidRDefault="00F6520B" w:rsidP="00800357">
      <w:pPr>
        <w:spacing w:after="0" w:line="240" w:lineRule="auto"/>
      </w:pPr>
      <w:r w:rsidRPr="003976C2">
        <w:rPr>
          <w:rFonts w:eastAsiaTheme="minorEastAsia"/>
        </w:rPr>
        <w:t>Az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előfűtő</w:t>
      </w:r>
      <w:r w:rsidR="00EA19E6">
        <w:rPr>
          <w:rFonts w:eastAsiaTheme="minorEastAsia"/>
        </w:rPr>
        <w:t xml:space="preserve"> </w:t>
      </w:r>
      <w:r w:rsidR="00F218F9" w:rsidRPr="003976C2">
        <w:t>végsőener</w:t>
      </w:r>
      <w:r w:rsidR="00997B00" w:rsidRPr="003976C2">
        <w:t>gia</w:t>
      </w:r>
      <w:r w:rsidR="00EA19E6">
        <w:t xml:space="preserve"> </w:t>
      </w:r>
      <w:r w:rsidRPr="003976C2">
        <w:t>igénye:</w:t>
      </w:r>
    </w:p>
    <w:p w14:paraId="69205D61" w14:textId="080BA586" w:rsidR="00F6520B" w:rsidRPr="003976C2" w:rsidRDefault="00EA2437" w:rsidP="00800357">
      <w:pPr>
        <w:pStyle w:val="egyenlet"/>
        <w:rPr>
          <w:rFonts w:ascii="Times New Roman" w:eastAsiaTheme="minorEastAsia" w:hAnsi="Times New Roman"/>
        </w:rPr>
      </w:pPr>
      <m:oMath>
        <m:sSub>
          <m:sSubPr>
            <m:ctrlPr/>
          </m:sSubPr>
          <m:e>
            <m:r>
              <m:t>Q</m:t>
            </m:r>
          </m:e>
          <m:sub>
            <m:r>
              <m:t>F</m:t>
            </m:r>
            <m:r>
              <m:t>,</m:t>
            </m:r>
            <m:r>
              <m:t>EF</m:t>
            </m:r>
            <m:r>
              <m:t>,</m:t>
            </m:r>
            <m:r>
              <m:t>n</m:t>
            </m:r>
          </m:sub>
        </m:sSub>
        <m:r>
          <m:t>=</m:t>
        </m:r>
        <m:sSub>
          <m:sSubPr>
            <m:ctrlPr>
              <w:rPr>
                <w:szCs w:val="24"/>
                <w:lang w:eastAsia="hu-HU"/>
              </w:rPr>
            </m:ctrlPr>
          </m:sSubPr>
          <m:e>
            <m:r>
              <w:rPr>
                <w:szCs w:val="24"/>
                <w:lang w:eastAsia="hu-HU"/>
              </w:rPr>
              <m:t>Q</m:t>
            </m:r>
          </m:e>
          <m:sub>
            <m:r>
              <w:rPr>
                <w:szCs w:val="24"/>
                <w:lang w:eastAsia="hu-HU"/>
              </w:rPr>
              <m:t>F</m:t>
            </m:r>
            <m:r>
              <w:rPr>
                <w:szCs w:val="24"/>
                <w:lang w:eastAsia="hu-HU"/>
              </w:rPr>
              <m:t>;</m:t>
            </m:r>
            <m:r>
              <w:rPr>
                <w:szCs w:val="24"/>
                <w:lang w:eastAsia="hu-HU"/>
              </w:rPr>
              <m:t>EF</m:t>
            </m:r>
            <m:r>
              <m:t>,</m:t>
            </m:r>
            <m:r>
              <m:t>n</m:t>
            </m:r>
          </m:sub>
        </m:sSub>
        <m:r>
          <m:t>∙</m:t>
        </m:r>
        <m:sSub>
          <m:sSubPr>
            <m:ctrlPr/>
          </m:sSubPr>
          <m:e>
            <m:r>
              <m:t>ε</m:t>
            </m:r>
          </m:e>
          <m:sub>
            <m:r>
              <m:t>LT</m:t>
            </m:r>
            <m:r>
              <m:t>,</m:t>
            </m:r>
            <m:r>
              <m:t>EF</m:t>
            </m:r>
          </m:sub>
        </m:sSub>
      </m:oMath>
      <w:r w:rsidR="00D92EA3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D92EA3" w:rsidRPr="003976C2">
        <w:rPr>
          <w:rFonts w:ascii="Times New Roman" w:hAnsi="Times New Roman"/>
          <w:lang w:eastAsia="hu-HU"/>
        </w:rPr>
        <w:t>(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STYLEREF 1 \s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10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.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19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)</w:t>
      </w:r>
    </w:p>
    <w:p w14:paraId="19AB2EA1" w14:textId="43DA44A8" w:rsidR="00F6520B" w:rsidRPr="003976C2" w:rsidRDefault="00F6520B" w:rsidP="00800357">
      <w:pPr>
        <w:spacing w:after="0" w:line="240" w:lineRule="auto"/>
        <w:rPr>
          <w:rFonts w:eastAsiaTheme="minorEastAsia"/>
        </w:rPr>
      </w:pP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ventilátor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villamos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energiafelhasználása:</w:t>
      </w:r>
    </w:p>
    <w:p w14:paraId="5728888A" w14:textId="29AC3561" w:rsidR="00F6520B" w:rsidRPr="003976C2" w:rsidRDefault="00EA2437" w:rsidP="00800357">
      <w:pPr>
        <w:pStyle w:val="egyenlet"/>
        <w:rPr>
          <w:rFonts w:ascii="Times New Roman" w:eastAsiaTheme="minorEastAsia" w:hAnsi="Times New Roman"/>
        </w:rPr>
      </w:pPr>
      <m:oMath>
        <m:sSub>
          <m:sSubPr>
            <m:ctrlPr/>
          </m:sSubPr>
          <m:e>
            <m:r>
              <m:t>W</m:t>
            </m:r>
          </m:e>
          <m:sub>
            <m:r>
              <m:t>vent</m:t>
            </m:r>
            <m:r>
              <m:t>,</m:t>
            </m:r>
            <m:r>
              <m:t>n</m:t>
            </m:r>
          </m:sub>
        </m:sSub>
        <m:r>
          <m:t>=</m:t>
        </m:r>
        <m:f>
          <m:fPr>
            <m:ctrlPr>
              <w:rPr>
                <w:iCs/>
                <w:lang w:eastAsia="hu-HU"/>
              </w:rPr>
            </m:ctrlPr>
          </m:fPr>
          <m:num>
            <m:sSub>
              <m:sSubPr>
                <m:ctrlPr/>
              </m:sSubPr>
              <m:e>
                <m:acc>
                  <m:accPr>
                    <m:chr m:val="̇"/>
                    <m:ctrlPr/>
                  </m:accPr>
                  <m:e>
                    <m:r>
                      <m:t>(</m:t>
                    </m:r>
                    <m:r>
                      <m:t>V</m:t>
                    </m:r>
                  </m:e>
                </m:acc>
              </m:e>
              <m:sub>
                <m:r>
                  <m:t>LT</m:t>
                </m:r>
                <m:r>
                  <m:t>,</m:t>
                </m:r>
                <m:r>
                  <m:t>n</m:t>
                </m:r>
                <m:r>
                  <m:t>,</m:t>
                </m:r>
                <m:r>
                  <m:t>friss</m:t>
                </m:r>
              </m:sub>
            </m:sSub>
            <m:r>
              <m:t>+</m:t>
            </m:r>
            <m:sSub>
              <m:sSubPr>
                <m:ctrlPr/>
              </m:sSubPr>
              <m:e>
                <m:acc>
                  <m:accPr>
                    <m:chr m:val="̇"/>
                    <m:ctrlPr/>
                  </m:accPr>
                  <m:e>
                    <m:r>
                      <m:t>V</m:t>
                    </m:r>
                  </m:e>
                </m:acc>
              </m:e>
              <m:sub>
                <m:r>
                  <m:t>LT</m:t>
                </m:r>
                <m:r>
                  <m:t>,</m:t>
                </m:r>
                <m:r>
                  <m:t>n</m:t>
                </m:r>
                <m:r>
                  <m:t>,</m:t>
                </m:r>
                <m:r>
                  <m:t>recirk</m:t>
                </m:r>
              </m:sub>
            </m:sSub>
            <m:r>
              <m:t>)∙</m:t>
            </m:r>
            <m:r>
              <w:rPr>
                <w:lang w:eastAsia="hu-HU"/>
              </w:rPr>
              <m:t>Δ</m:t>
            </m:r>
            <m:sSub>
              <m:sSubPr>
                <m:ctrlPr>
                  <w:rPr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p</m:t>
                </m:r>
              </m:e>
              <m:sub>
                <m:r>
                  <w:rPr>
                    <w:lang w:eastAsia="hu-HU"/>
                  </w:rPr>
                  <m:t>LT</m:t>
                </m:r>
              </m:sub>
            </m:sSub>
          </m:num>
          <m:den>
            <m:r>
              <w:rPr>
                <w:lang w:eastAsia="hu-HU"/>
              </w:rPr>
              <m:t>3600∙</m:t>
            </m:r>
            <m:sSub>
              <m:sSubPr>
                <m:ctrlPr>
                  <w:rPr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η</m:t>
                </m:r>
              </m:e>
              <m:sub>
                <m:r>
                  <w:rPr>
                    <w:lang w:eastAsia="hu-HU"/>
                  </w:rPr>
                  <m:t>vent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n</m:t>
                </m:r>
              </m:sub>
            </m:sSub>
          </m:den>
        </m:f>
        <m:r>
          <w:rPr>
            <w:rFonts w:eastAsia="Times New Roman"/>
            <w:lang w:eastAsia="hu-HU"/>
          </w:rPr>
          <m:t>∙</m:t>
        </m:r>
        <m:f>
          <m:fPr>
            <m:ctrlPr/>
          </m:fPr>
          <m:num>
            <m:sSub>
              <m:sSubPr>
                <m:ctrlPr/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m:t>LT</m:t>
                </m:r>
                <m:r>
                  <m:t>,</m:t>
                </m:r>
                <m:r>
                  <m:t>a</m:t>
                </m:r>
                <m:r>
                  <m:t>,</m:t>
                </m:r>
              </m:sub>
            </m:sSub>
            <m:ctrlPr>
              <w:rPr>
                <w:rFonts w:eastAsia="Times New Roman"/>
                <w:lang w:eastAsia="hu-HU"/>
              </w:rPr>
            </m:ctrlPr>
          </m:num>
          <m:den>
            <m:r>
              <m:t>1000</m:t>
            </m:r>
          </m:den>
        </m:f>
        <m:r>
          <m:t xml:space="preserve">  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D92EA3" w:rsidRPr="003976C2">
        <w:rPr>
          <w:rFonts w:ascii="Times New Roman" w:hAnsi="Times New Roman"/>
          <w:sz w:val="13"/>
          <w:szCs w:val="13"/>
          <w:lang w:eastAsia="hu-HU"/>
        </w:rPr>
        <w:tab/>
      </w:r>
      <w:r w:rsidR="00D92EA3" w:rsidRPr="003976C2">
        <w:rPr>
          <w:rFonts w:ascii="Times New Roman" w:hAnsi="Times New Roman"/>
          <w:lang w:eastAsia="hu-HU"/>
        </w:rPr>
        <w:t>(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STYLEREF 1 \s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10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.</w:t>
      </w:r>
      <w:r w:rsidR="00D92EA3" w:rsidRPr="003976C2">
        <w:rPr>
          <w:rFonts w:ascii="Times New Roman" w:hAnsi="Times New Roman"/>
          <w:lang w:eastAsia="hu-HU"/>
        </w:rPr>
        <w:fldChar w:fldCharType="begin"/>
      </w:r>
      <w:r w:rsidR="00D92EA3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D92EA3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20</w:t>
      </w:r>
      <w:r w:rsidR="00D92EA3" w:rsidRPr="003976C2">
        <w:rPr>
          <w:rFonts w:ascii="Times New Roman" w:hAnsi="Times New Roman"/>
          <w:lang w:eastAsia="hu-HU"/>
        </w:rPr>
        <w:fldChar w:fldCharType="end"/>
      </w:r>
      <w:r w:rsidR="00D92EA3" w:rsidRPr="003976C2">
        <w:rPr>
          <w:rFonts w:ascii="Times New Roman" w:hAnsi="Times New Roman"/>
          <w:lang w:eastAsia="hu-HU"/>
        </w:rPr>
        <w:t>)</w:t>
      </w:r>
    </w:p>
    <w:p w14:paraId="7954D349" w14:textId="6B2823A4" w:rsidR="0005476F" w:rsidRPr="003976C2" w:rsidRDefault="00F6520B" w:rsidP="00800357">
      <w:pPr>
        <w:spacing w:after="0" w:line="240" w:lineRule="auto"/>
        <w:rPr>
          <w:rFonts w:eastAsiaTheme="minorEastAsia"/>
        </w:rPr>
      </w:pPr>
      <w:r w:rsidRPr="003976C2">
        <w:rPr>
          <w:rFonts w:eastAsiaTheme="minorEastAsia"/>
        </w:rPr>
        <w:t>ahol</w:t>
      </w:r>
      <w:r w:rsidR="00EA19E6">
        <w:rPr>
          <w:rFonts w:eastAsiaTheme="minorEastAsia"/>
        </w:rPr>
        <w:t xml:space="preserve"> </w:t>
      </w:r>
    </w:p>
    <w:p w14:paraId="490AFCDC" w14:textId="0037C64B" w:rsidR="00F6520B" w:rsidRPr="003976C2" w:rsidRDefault="00EA2437" w:rsidP="00800357">
      <w:pPr>
        <w:spacing w:after="0" w:line="240" w:lineRule="auto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i/>
                <w:szCs w:val="24"/>
                <w:lang w:eastAsia="hu-HU"/>
              </w:rPr>
              <w:sym w:font="Symbol" w:char="F044"/>
            </m:r>
            <m:r>
              <w:rPr>
                <w:rFonts w:ascii="Cambria Math" w:hAnsi="Cambria Math"/>
                <w:szCs w:val="24"/>
                <w:lang w:eastAsia="hu-HU"/>
              </w:rPr>
              <m:t>t</m:t>
            </m:r>
          </m:e>
          <m:sub>
            <m:r>
              <w:rPr>
                <w:rFonts w:ascii="Cambria Math" w:hAnsi="Cambria Math"/>
              </w:rPr>
              <m:t>LT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</m:oMath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="00997B00" w:rsidRPr="003976C2">
        <w:rPr>
          <w:rFonts w:eastAsiaTheme="minorEastAsia"/>
        </w:rPr>
        <w:t>szellőzés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éves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üzemid</w:t>
      </w:r>
      <w:r w:rsidR="0005476F" w:rsidRPr="003976C2">
        <w:rPr>
          <w:rFonts w:eastAsiaTheme="minorEastAsia"/>
        </w:rPr>
        <w:t>eje</w:t>
      </w:r>
      <w:r w:rsidR="00EA19E6">
        <w:rPr>
          <w:rFonts w:eastAsiaTheme="minorEastAsia"/>
        </w:rPr>
        <w:t xml:space="preserve"> </w:t>
      </w:r>
      <w:r w:rsidR="007F1494" w:rsidRPr="003976C2">
        <w:rPr>
          <w:rFonts w:eastAsiaTheme="minorEastAsia"/>
        </w:rPr>
        <w:t>[h]</w:t>
      </w:r>
      <w:r w:rsidR="0005476F" w:rsidRPr="003976C2">
        <w:rPr>
          <w:rFonts w:eastAsiaTheme="minorEastAsia"/>
        </w:rPr>
        <w:t>.</w:t>
      </w:r>
    </w:p>
    <w:p w14:paraId="45935EE3" w14:textId="0A27B0D1" w:rsidR="00F6520B" w:rsidRPr="003976C2" w:rsidRDefault="00F6520B" w:rsidP="00800357">
      <w:pPr>
        <w:spacing w:after="0" w:line="240" w:lineRule="auto"/>
      </w:pPr>
      <w:r w:rsidRPr="003976C2">
        <w:rPr>
          <w:iCs/>
          <w:lang w:eastAsia="hu-HU"/>
        </w:rPr>
        <w:t>A</w:t>
      </w:r>
      <w:r w:rsidR="00EA19E6">
        <w:rPr>
          <w:iCs/>
          <w:lang w:eastAsia="hu-HU"/>
        </w:rPr>
        <w:t xml:space="preserve"> </w:t>
      </w:r>
      <w:r w:rsidR="00997B00" w:rsidRPr="003976C2">
        <w:rPr>
          <w:iCs/>
          <w:lang w:eastAsia="hu-HU"/>
        </w:rPr>
        <w:t>szellőzés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villamos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segédenergiaigénye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pedig:</w:t>
      </w:r>
      <w:r w:rsidR="00EA19E6">
        <w:rPr>
          <w:iCs/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LT,s</m:t>
            </m:r>
          </m:sub>
        </m:sSub>
      </m:oMath>
    </w:p>
    <w:p w14:paraId="5AE09DBE" w14:textId="5D52C720" w:rsidR="00033197" w:rsidRPr="003976C2" w:rsidRDefault="00033197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különböző</w:t>
      </w:r>
      <w:r w:rsidR="00EA19E6">
        <w:t xml:space="preserve"> </w:t>
      </w:r>
      <w:r w:rsidRPr="003976C2">
        <w:t>üzemállapotokra</w:t>
      </w:r>
      <w:r w:rsidR="00EA19E6">
        <w:t xml:space="preserve"> </w:t>
      </w:r>
      <w:r w:rsidRPr="003976C2">
        <w:t>meghatározott</w:t>
      </w:r>
      <w:r w:rsidR="00EA19E6">
        <w:t xml:space="preserve"> </w:t>
      </w:r>
      <w:r w:rsidRPr="003976C2">
        <w:t>energiaigények</w:t>
      </w:r>
      <w:r w:rsidR="00EA19E6">
        <w:t xml:space="preserve"> </w:t>
      </w:r>
      <w:r w:rsidRPr="003976C2">
        <w:t>összege</w:t>
      </w:r>
      <w:r w:rsidR="00EA19E6">
        <w:t xml:space="preserve"> </w:t>
      </w:r>
      <w:r w:rsidRPr="003976C2">
        <w:t>adja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energiaigényt.</w:t>
      </w:r>
    </w:p>
    <w:p w14:paraId="41ABF192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7C5F5656" w14:textId="4840C263" w:rsidR="00F6520B" w:rsidRPr="003976C2" w:rsidRDefault="00F6520B" w:rsidP="00800357">
      <w:pPr>
        <w:pStyle w:val="Cmsor4"/>
        <w:spacing w:before="0" w:beforeAutospacing="0" w:after="0" w:afterAutospacing="0"/>
      </w:pPr>
      <w:bookmarkStart w:id="476" w:name="_Toc5275934"/>
      <w:r w:rsidRPr="003976C2">
        <w:t>A</w:t>
      </w:r>
      <w:r w:rsidR="00EA19E6">
        <w:t xml:space="preserve"> </w:t>
      </w:r>
      <w:r w:rsidRPr="003976C2">
        <w:t>léghevítés</w:t>
      </w:r>
      <w:r w:rsidR="00EA19E6">
        <w:t xml:space="preserve"> </w:t>
      </w:r>
      <w:r w:rsidRPr="003976C2">
        <w:t>teljesítménytényezője</w:t>
      </w:r>
      <w:bookmarkEnd w:id="476"/>
    </w:p>
    <w:p w14:paraId="70801B73" w14:textId="52F02103" w:rsidR="00F6520B" w:rsidRPr="003976C2" w:rsidRDefault="0005476F" w:rsidP="00800357">
      <w:pPr>
        <w:spacing w:after="0" w:line="240" w:lineRule="auto"/>
        <w:rPr>
          <w:rFonts w:eastAsiaTheme="minorEastAsia"/>
        </w:rPr>
      </w:pPr>
      <w:bookmarkStart w:id="477" w:name="_Toc5275936"/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léghevítés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teljesítménytényezője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ahhoz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hőtermelőhöz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tartozik,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mely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léghevítéshez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biztosítja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a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hőenergiát.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Amennyiben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az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utófűtés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energiaforrása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azonos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az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egyéb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(nem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lég-)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fűtési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rendszer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energiaforrásával,</w:t>
      </w:r>
      <w:r w:rsidR="00EA19E6">
        <w:rPr>
          <w:rFonts w:eastAsiaTheme="minorEastAsia"/>
        </w:rPr>
        <w:t xml:space="preserve"> </w:t>
      </w:r>
      <w:r w:rsidR="00F6520B" w:rsidRPr="003976C2">
        <w:rPr>
          <w:rFonts w:eastAsiaTheme="minorEastAsia"/>
        </w:rPr>
        <w:t>akkor</w:t>
      </w:r>
      <w:r w:rsidR="00EA19E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LT,UF</m:t>
            </m:r>
          </m:sub>
        </m:sSub>
        <m:r>
          <w:rPr>
            <w:rFonts w:ascii="Cambria Math" w:hAnsi="Cambria Math"/>
            <w:lang w:eastAsia="hu-H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</w:p>
    <w:p w14:paraId="7DA9EE81" w14:textId="7B8ACBF6" w:rsidR="00F6520B" w:rsidRPr="003976C2" w:rsidRDefault="00F6520B" w:rsidP="00800357">
      <w:pPr>
        <w:spacing w:after="0" w:line="240" w:lineRule="auto"/>
        <w:rPr>
          <w:rFonts w:eastAsiaTheme="minorEastAsia"/>
        </w:rPr>
      </w:pPr>
      <w:r w:rsidRPr="003976C2">
        <w:rPr>
          <w:rFonts w:eastAsiaTheme="minorEastAsia"/>
        </w:rPr>
        <w:t>Villamos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előfűtés</w:t>
      </w:r>
      <w:r w:rsidR="00EA19E6">
        <w:rPr>
          <w:rFonts w:eastAsiaTheme="minorEastAsia"/>
        </w:rPr>
        <w:t xml:space="preserve"> </w:t>
      </w:r>
      <w:r w:rsidRPr="003976C2">
        <w:rPr>
          <w:rFonts w:eastAsiaTheme="minorEastAsia"/>
        </w:rPr>
        <w:t>esetén:</w:t>
      </w:r>
      <w:r w:rsidR="00EA19E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LT,EF</m:t>
            </m:r>
          </m:sub>
        </m:sSub>
        <m:r>
          <w:rPr>
            <w:rFonts w:ascii="Cambria Math" w:hAnsi="Cambria Math"/>
          </w:rPr>
          <m:t>=1</m:t>
        </m:r>
      </m:oMath>
    </w:p>
    <w:p w14:paraId="7B2FC212" w14:textId="77777777" w:rsidR="00F6520B" w:rsidRPr="003976C2" w:rsidRDefault="00F6520B" w:rsidP="00800357">
      <w:pPr>
        <w:spacing w:after="0" w:line="240" w:lineRule="auto"/>
        <w:rPr>
          <w:rFonts w:eastAsiaTheme="minorEastAsia"/>
        </w:rPr>
      </w:pPr>
    </w:p>
    <w:p w14:paraId="72352C70" w14:textId="396FF1F2" w:rsidR="00F6520B" w:rsidRPr="003976C2" w:rsidRDefault="00F6520B" w:rsidP="00800357">
      <w:pPr>
        <w:pStyle w:val="Cmsor4"/>
        <w:spacing w:before="0" w:beforeAutospacing="0" w:after="0" w:afterAutospacing="0"/>
      </w:pPr>
      <w:r w:rsidRPr="003976C2">
        <w:t>A</w:t>
      </w:r>
      <w:r w:rsidR="00EA19E6">
        <w:t xml:space="preserve"> </w:t>
      </w:r>
      <w:r w:rsidRPr="003976C2">
        <w:t>teljesítmény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illesztésének</w:t>
      </w:r>
      <w:r w:rsidR="00EA19E6">
        <w:t xml:space="preserve"> </w:t>
      </w:r>
      <w:r w:rsidRPr="003976C2">
        <w:t>pontatlansága</w:t>
      </w:r>
      <w:r w:rsidR="00EA19E6">
        <w:t xml:space="preserve"> </w:t>
      </w:r>
      <w:r w:rsidRPr="003976C2">
        <w:t>miatti</w:t>
      </w:r>
      <w:r w:rsidR="00EA19E6">
        <w:t xml:space="preserve"> </w:t>
      </w:r>
      <w:r w:rsidRPr="003976C2">
        <w:t>veszteség</w:t>
      </w:r>
      <w:bookmarkEnd w:id="477"/>
    </w:p>
    <w:p w14:paraId="7CF6C749" w14:textId="645D23D6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illesztésének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pontatlansága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miatti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fldChar w:fldCharType="begin"/>
      </w:r>
      <w:r w:rsidRPr="003976C2">
        <w:rPr>
          <w:lang w:eastAsia="hu-HU"/>
        </w:rPr>
        <w:instrText xml:space="preserve"> REF _Ref8035642 \h </w:instrText>
      </w:r>
      <w:r w:rsidR="00800357" w:rsidRPr="003976C2">
        <w:rPr>
          <w:lang w:eastAsia="hu-HU"/>
        </w:rPr>
        <w:instrText xml:space="preserve"> \* MERGEFORMAT </w:instrText>
      </w:r>
      <w:r w:rsidRPr="003976C2">
        <w:rPr>
          <w:lang w:eastAsia="hu-HU"/>
        </w:rPr>
      </w:r>
      <w:r w:rsidRPr="003976C2">
        <w:rPr>
          <w:lang w:eastAsia="hu-HU"/>
        </w:rPr>
        <w:fldChar w:fldCharType="separate"/>
      </w:r>
      <w:r w:rsidR="009A56CF" w:rsidRPr="003976C2">
        <w:rPr>
          <w:noProof/>
        </w:rPr>
        <w:t>10.5.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Pr="003976C2">
        <w:rPr>
          <w:lang w:eastAsia="hu-HU"/>
        </w:rPr>
        <w:fldChar w:fldCharType="end"/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tartalmazza.</w:t>
      </w:r>
    </w:p>
    <w:p w14:paraId="22482C70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bookmarkStart w:id="478" w:name="_Ref8035642"/>
    <w:p w14:paraId="45DD9456" w14:textId="7E16E896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10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5</w:t>
      </w:r>
      <w:r w:rsidRPr="003976C2">
        <w:rPr>
          <w:noProof/>
          <w:color w:val="auto"/>
        </w:rPr>
        <w:fldChar w:fldCharType="end"/>
      </w:r>
      <w:r w:rsidR="00F6520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F6520B" w:rsidRPr="003976C2">
        <w:rPr>
          <w:noProof/>
          <w:color w:val="auto"/>
        </w:rPr>
        <w:t>táblázat</w:t>
      </w:r>
      <w:bookmarkEnd w:id="478"/>
      <w:r w:rsidR="00F6520B" w:rsidRPr="003976C2">
        <w:rPr>
          <w:noProof/>
          <w:color w:val="auto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az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igény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illesztésének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pontatlansága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miatti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veszteség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nettó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hőigény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százalékában,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</w:t>
      </w:r>
      <w:r w:rsidR="00F6520B" w:rsidRPr="003976C2">
        <w:rPr>
          <w:color w:val="auto"/>
          <w:position w:val="-12"/>
          <w:lang w:eastAsia="hu-HU"/>
        </w:rPr>
        <w:t>LT</w:t>
      </w:r>
    </w:p>
    <w:tbl>
      <w:tblPr>
        <w:tblStyle w:val="Rcsostblzat"/>
        <w:tblW w:w="7215" w:type="dxa"/>
        <w:tblLook w:val="00A0" w:firstRow="1" w:lastRow="0" w:firstColumn="1" w:lastColumn="0" w:noHBand="0" w:noVBand="0"/>
      </w:tblPr>
      <w:tblGrid>
        <w:gridCol w:w="1275"/>
        <w:gridCol w:w="2550"/>
        <w:gridCol w:w="840"/>
        <w:gridCol w:w="2550"/>
      </w:tblGrid>
      <w:tr w:rsidR="00F6520B" w:rsidRPr="003976C2" w14:paraId="5C6150B5" w14:textId="77777777" w:rsidTr="00447A17">
        <w:trPr>
          <w:trHeight w:val="375"/>
        </w:trPr>
        <w:tc>
          <w:tcPr>
            <w:tcW w:w="1275" w:type="dxa"/>
          </w:tcPr>
          <w:p w14:paraId="6090844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Rendszer</w:t>
            </w:r>
          </w:p>
        </w:tc>
        <w:tc>
          <w:tcPr>
            <w:tcW w:w="2550" w:type="dxa"/>
          </w:tcPr>
          <w:p w14:paraId="23306EBE" w14:textId="6AA44F22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Hőmérséklet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szabályozás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módja</w:t>
            </w:r>
          </w:p>
        </w:tc>
        <w:tc>
          <w:tcPr>
            <w:tcW w:w="840" w:type="dxa"/>
          </w:tcPr>
          <w:p w14:paraId="141530AA" w14:textId="15A0718D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i/>
                <w:iCs/>
                <w:sz w:val="20"/>
              </w:rPr>
              <w:t>f</w:t>
            </w:r>
            <w:r w:rsidRPr="003976C2">
              <w:rPr>
                <w:i/>
                <w:iCs/>
                <w:position w:val="-12"/>
                <w:sz w:val="20"/>
              </w:rPr>
              <w:t>LT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i/>
                <w:iCs/>
                <w:sz w:val="20"/>
              </w:rPr>
              <w:t>%</w:t>
            </w:r>
          </w:p>
        </w:tc>
        <w:tc>
          <w:tcPr>
            <w:tcW w:w="2550" w:type="dxa"/>
          </w:tcPr>
          <w:p w14:paraId="0BF8A1B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i/>
                <w:iCs/>
                <w:sz w:val="20"/>
              </w:rPr>
              <w:t>Megjegyzés</w:t>
            </w:r>
          </w:p>
        </w:tc>
      </w:tr>
      <w:tr w:rsidR="00F6520B" w:rsidRPr="003976C2" w14:paraId="2FE70C3F" w14:textId="77777777" w:rsidTr="00447A17">
        <w:trPr>
          <w:trHeight w:val="375"/>
        </w:trPr>
        <w:tc>
          <w:tcPr>
            <w:tcW w:w="1275" w:type="dxa"/>
          </w:tcPr>
          <w:p w14:paraId="1C621E6D" w14:textId="73DD751E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feletti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befúvási</w:t>
            </w:r>
          </w:p>
        </w:tc>
        <w:tc>
          <w:tcPr>
            <w:tcW w:w="2550" w:type="dxa"/>
          </w:tcPr>
          <w:p w14:paraId="7B35F9EF" w14:textId="4A293268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Helyiségenkénti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szabályozás</w:t>
            </w:r>
          </w:p>
        </w:tc>
        <w:tc>
          <w:tcPr>
            <w:tcW w:w="840" w:type="dxa"/>
          </w:tcPr>
          <w:p w14:paraId="60C24AD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</w:t>
            </w:r>
          </w:p>
        </w:tc>
        <w:tc>
          <w:tcPr>
            <w:tcW w:w="2550" w:type="dxa"/>
          </w:tcPr>
          <w:p w14:paraId="18BD4404" w14:textId="21BF5F2B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Érvényes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az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egyes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helyi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(helyiségenkénti)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és</w:t>
            </w:r>
          </w:p>
        </w:tc>
      </w:tr>
      <w:tr w:rsidR="00F6520B" w:rsidRPr="003976C2" w14:paraId="1EFC1037" w14:textId="77777777" w:rsidTr="00447A17">
        <w:trPr>
          <w:trHeight w:val="375"/>
        </w:trPr>
        <w:tc>
          <w:tcPr>
            <w:tcW w:w="1275" w:type="dxa"/>
          </w:tcPr>
          <w:p w14:paraId="4DCD889B" w14:textId="7687B576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hőmérséklet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esetén</w:t>
            </w:r>
          </w:p>
        </w:tc>
        <w:tc>
          <w:tcPr>
            <w:tcW w:w="2550" w:type="dxa"/>
          </w:tcPr>
          <w:p w14:paraId="60FE733B" w14:textId="68FEED0A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Központi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előszabályozással,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helyiségenkénti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szabályozás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nélkül</w:t>
            </w:r>
          </w:p>
        </w:tc>
        <w:tc>
          <w:tcPr>
            <w:tcW w:w="840" w:type="dxa"/>
          </w:tcPr>
          <w:p w14:paraId="1C977ED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</w:t>
            </w:r>
          </w:p>
        </w:tc>
        <w:tc>
          <w:tcPr>
            <w:tcW w:w="2550" w:type="dxa"/>
          </w:tcPr>
          <w:p w14:paraId="7AEADBB8" w14:textId="718BAB74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központi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kialakításokra,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függetlenül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levegő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melegítés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módjától.</w:t>
            </w:r>
          </w:p>
        </w:tc>
      </w:tr>
      <w:tr w:rsidR="00F6520B" w:rsidRPr="003976C2" w14:paraId="1D81CDA0" w14:textId="77777777" w:rsidTr="00447A17">
        <w:trPr>
          <w:trHeight w:val="375"/>
        </w:trPr>
        <w:tc>
          <w:tcPr>
            <w:tcW w:w="1275" w:type="dxa"/>
          </w:tcPr>
          <w:p w14:paraId="4706D6E3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2550" w:type="dxa"/>
          </w:tcPr>
          <w:p w14:paraId="6C6E9230" w14:textId="32E587EE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Központi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helyiségenkénti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szabályozás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nélkül</w:t>
            </w:r>
          </w:p>
        </w:tc>
        <w:tc>
          <w:tcPr>
            <w:tcW w:w="840" w:type="dxa"/>
          </w:tcPr>
          <w:p w14:paraId="68EB1F7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</w:t>
            </w:r>
          </w:p>
        </w:tc>
        <w:tc>
          <w:tcPr>
            <w:tcW w:w="2550" w:type="dxa"/>
          </w:tcPr>
          <w:p w14:paraId="1F2304F4" w14:textId="77777777" w:rsidR="00F6520B" w:rsidRPr="003976C2" w:rsidRDefault="00F6520B" w:rsidP="00800357">
            <w:pPr>
              <w:rPr>
                <w:sz w:val="20"/>
              </w:rPr>
            </w:pPr>
          </w:p>
        </w:tc>
      </w:tr>
      <w:tr w:rsidR="00F6520B" w:rsidRPr="003976C2" w14:paraId="5EB272ED" w14:textId="77777777" w:rsidTr="00447A17">
        <w:trPr>
          <w:trHeight w:val="375"/>
        </w:trPr>
        <w:tc>
          <w:tcPr>
            <w:tcW w:w="1275" w:type="dxa"/>
          </w:tcPr>
          <w:p w14:paraId="17BA2375" w14:textId="545B1519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°C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alatti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befúvási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hőmérséklet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esetén</w:t>
            </w:r>
          </w:p>
        </w:tc>
        <w:tc>
          <w:tcPr>
            <w:tcW w:w="2550" w:type="dxa"/>
          </w:tcPr>
          <w:p w14:paraId="5AEEF90C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840" w:type="dxa"/>
          </w:tcPr>
          <w:p w14:paraId="1CD52E6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  <w:tc>
          <w:tcPr>
            <w:tcW w:w="2550" w:type="dxa"/>
          </w:tcPr>
          <w:p w14:paraId="39612418" w14:textId="16E2938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Pl.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hővisszanyerős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rendszer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utófűtő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nélkül</w:t>
            </w:r>
          </w:p>
        </w:tc>
      </w:tr>
    </w:tbl>
    <w:p w14:paraId="7EEFCF80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50F866CC" w14:textId="095A14EA" w:rsidR="00F6520B" w:rsidRPr="003976C2" w:rsidRDefault="00F6520B" w:rsidP="00800357">
      <w:pPr>
        <w:pStyle w:val="Cmsor4"/>
        <w:spacing w:before="0" w:beforeAutospacing="0" w:after="0" w:afterAutospacing="0"/>
      </w:pPr>
      <w:bookmarkStart w:id="479" w:name="_Toc5275937"/>
      <w:r w:rsidRPr="003976C2">
        <w:t>Levegő</w:t>
      </w:r>
      <w:r w:rsidR="00EA19E6">
        <w:t xml:space="preserve"> </w:t>
      </w:r>
      <w:r w:rsidRPr="003976C2">
        <w:t>elosztás</w:t>
      </w:r>
      <w:r w:rsidR="00EA19E6">
        <w:t xml:space="preserve"> </w:t>
      </w:r>
      <w:r w:rsidRPr="003976C2">
        <w:t>hővesztesége</w:t>
      </w:r>
      <w:bookmarkEnd w:id="479"/>
    </w:p>
    <w:p w14:paraId="648C7F57" w14:textId="752AF276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szállított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levegő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környezeti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hőmérsékletnél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15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K-nél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magasabb,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befúvó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hálózat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hővesztesége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alábbi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számítható:</w:t>
      </w:r>
    </w:p>
    <w:p w14:paraId="7CFE27A2" w14:textId="25FBABC5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i/>
          <w:iCs/>
          <w:lang w:eastAsia="hu-HU"/>
        </w:rPr>
        <w:t>a)</w:t>
      </w:r>
      <w:r w:rsidR="00EA19E6">
        <w:rPr>
          <w:i/>
          <w:iCs/>
          <w:lang w:eastAsia="hu-HU"/>
        </w:rPr>
        <w:t xml:space="preserve"> </w:t>
      </w:r>
      <w:r w:rsidRPr="003976C2">
        <w:rPr>
          <w:lang w:eastAsia="hu-HU"/>
        </w:rPr>
        <w:t>kör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keresztmetszetű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légcsatorna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hővesztesége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hosszegységre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vonatkoztatva):</w:t>
      </w:r>
    </w:p>
    <w:p w14:paraId="29DE5C4A" w14:textId="6A0B337B" w:rsidR="0005476F" w:rsidRPr="003976C2" w:rsidRDefault="00EA2437" w:rsidP="00800357">
      <w:pPr>
        <w:pStyle w:val="egyenlet"/>
        <w:keepNext/>
        <w:rPr>
          <w:rFonts w:ascii="Times New Roman" w:hAnsi="Times New Roman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F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LT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lcs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nn</m:t>
            </m:r>
          </m:sub>
        </m:sSub>
        <m:r>
          <w:rPr>
            <w:lang w:eastAsia="hu-HU"/>
          </w:rPr>
          <m:t>=</m:t>
        </m:r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U</m:t>
            </m:r>
          </m:e>
          <m:sub>
            <m:r>
              <w:rPr>
                <w:lang w:eastAsia="hu-HU"/>
              </w:rPr>
              <m:t>k</m:t>
            </m:r>
            <m:r>
              <w:rPr>
                <w:lang w:eastAsia="hu-HU"/>
              </w:rPr>
              <m:t>ö</m:t>
            </m:r>
            <m:r>
              <w:rPr>
                <w:lang w:eastAsia="hu-HU"/>
              </w:rPr>
              <m:t>r</m:t>
            </m:r>
          </m:sub>
        </m:sSub>
        <m:r>
          <w:rPr>
            <w:lang w:eastAsia="hu-HU"/>
          </w:rPr>
          <m:t>∙</m:t>
        </m:r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l</m:t>
            </m:r>
          </m:e>
          <m:sub>
            <m:r>
              <w:rPr>
                <w:lang w:eastAsia="hu-HU"/>
              </w:rPr>
              <m:t>v</m:t>
            </m:r>
          </m:sub>
        </m:sSub>
        <m:r>
          <w:rPr>
            <w:lang w:eastAsia="hu-HU"/>
          </w:rPr>
          <m:t>∙</m:t>
        </m:r>
        <m:d>
          <m:dPr>
            <m:ctrlPr>
              <w:rPr>
                <w:lang w:eastAsia="hu-HU"/>
              </w:rPr>
            </m:ctrlPr>
          </m:dPr>
          <m:e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bef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</m:sub>
            </m:sSub>
            <m:r>
              <w:rPr>
                <w:szCs w:val="24"/>
                <w:lang w:eastAsia="hu-HU"/>
              </w:rPr>
              <m:t>-</m:t>
            </m:r>
            <m:r>
              <w:rPr>
                <w:szCs w:val="24"/>
                <w:lang w:eastAsia="hu-HU"/>
              </w:rPr>
              <m:t xml:space="preserve"> </m:t>
            </m:r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i</m:t>
                </m:r>
                <m:r>
                  <w:rPr>
                    <w:szCs w:val="24"/>
                    <w:lang w:eastAsia="hu-HU"/>
                  </w:rPr>
                  <m:t>;</m:t>
                </m:r>
                <m:r>
                  <w:rPr>
                    <w:szCs w:val="24"/>
                    <w:lang w:eastAsia="hu-HU"/>
                  </w:rPr>
                  <m:t>F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</m:sub>
            </m:sSub>
          </m:e>
        </m:d>
        <m:r>
          <w:rPr>
            <w:lang w:eastAsia="hu-HU"/>
          </w:rPr>
          <m:t>∙</m:t>
        </m:r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f</m:t>
            </m:r>
          </m:e>
          <m:sub>
            <m:r>
              <w:rPr>
                <w:lang w:eastAsia="hu-HU"/>
              </w:rPr>
              <m:t>v</m:t>
            </m:r>
          </m:sub>
        </m:sSub>
        <m:r>
          <w:rPr>
            <w:lang w:eastAsia="hu-HU"/>
          </w:rPr>
          <m:t>∙</m:t>
        </m:r>
        <m:f>
          <m:fPr>
            <m:ctrlPr/>
          </m:fPr>
          <m:num>
            <m:sSub>
              <m:sSubPr>
                <m:ctrlPr/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m:t>LT</m:t>
                </m:r>
                <m:r>
                  <m:t>,</m:t>
                </m:r>
              </m:sub>
            </m:sSub>
            <m:ctrlPr>
              <w:rPr>
                <w:lang w:eastAsia="hu-HU"/>
              </w:rPr>
            </m:ctrlPr>
          </m:num>
          <m:den>
            <m:r>
              <m:t>1000</m:t>
            </m:r>
          </m:den>
        </m:f>
        <m: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F6520B" w:rsidRPr="003976C2">
        <w:rPr>
          <w:rFonts w:ascii="Times New Roman" w:hAnsi="Times New Roman"/>
          <w:lang w:eastAsia="hu-HU"/>
        </w:rPr>
        <w:tab/>
      </w:r>
      <w:r w:rsidR="00F6520B" w:rsidRPr="003976C2">
        <w:rPr>
          <w:rFonts w:ascii="Times New Roman" w:hAnsi="Times New Roman"/>
          <w:lang w:eastAsia="hu-HU"/>
        </w:rPr>
        <w:tab/>
      </w:r>
      <w:r w:rsidR="00F6520B" w:rsidRPr="003976C2">
        <w:rPr>
          <w:rFonts w:ascii="Times New Roman" w:hAnsi="Times New Roman"/>
        </w:rPr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21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)</w:t>
      </w:r>
    </w:p>
    <w:p w14:paraId="51B6DC89" w14:textId="4E85DD52" w:rsidR="0005476F" w:rsidRPr="003976C2" w:rsidRDefault="0005476F" w:rsidP="00800357">
      <w:pPr>
        <w:pStyle w:val="egyenlet"/>
        <w:rPr>
          <w:rFonts w:ascii="Times New Roman" w:hAnsi="Times New Roman"/>
          <w:szCs w:val="24"/>
          <w:lang w:eastAsia="hu-HU"/>
        </w:rPr>
      </w:pPr>
    </w:p>
    <w:p w14:paraId="19341587" w14:textId="44EA497F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i/>
          <w:iCs/>
          <w:lang w:eastAsia="hu-HU"/>
        </w:rPr>
        <w:t>b)</w:t>
      </w:r>
      <w:r w:rsidR="00EA19E6">
        <w:rPr>
          <w:i/>
          <w:iCs/>
          <w:lang w:eastAsia="hu-HU"/>
        </w:rPr>
        <w:t xml:space="preserve"> </w:t>
      </w:r>
      <w:r w:rsidRPr="003976C2">
        <w:rPr>
          <w:lang w:eastAsia="hu-HU"/>
        </w:rPr>
        <w:t>négyszög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keresztmetszetű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légcsatorna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hővesztesége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(hőátbocsátási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felületre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vonatkoztatva):</w:t>
      </w:r>
    </w:p>
    <w:p w14:paraId="7E2A8A1F" w14:textId="097F149B" w:rsidR="00F6520B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Q</m:t>
            </m:r>
          </m:e>
          <m:sub>
            <m:r>
              <w:rPr>
                <w:rFonts w:eastAsia="Times New Roman"/>
                <w:lang w:eastAsia="hu-HU"/>
              </w:rPr>
              <m:t>F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LT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lcs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n</m:t>
            </m:r>
          </m:sub>
        </m:sSub>
        <m:r>
          <w:rPr>
            <w:rFonts w:eastAsia="Times New Roman"/>
            <w:lang w:eastAsia="hu-HU"/>
          </w:rPr>
          <m:t>=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U</m:t>
            </m:r>
          </m:e>
          <m:sub>
            <m:r>
              <w:rPr>
                <w:rFonts w:eastAsia="Times New Roman"/>
                <w:lang w:eastAsia="hu-HU"/>
              </w:rPr>
              <m:t>nsz</m:t>
            </m:r>
          </m:sub>
        </m:sSub>
        <m:r>
          <w:rPr>
            <w:rFonts w:eastAsia="Times New Roman"/>
            <w:lang w:eastAsia="hu-HU"/>
          </w:rPr>
          <m:t>∙2∙</m:t>
        </m:r>
        <m:d>
          <m:dPr>
            <m:ctrlPr>
              <w:rPr>
                <w:rFonts w:eastAsia="Times New Roman"/>
                <w:lang w:eastAsia="hu-HU"/>
              </w:rPr>
            </m:ctrlPr>
          </m:dPr>
          <m:e>
            <m:r>
              <w:rPr>
                <w:rFonts w:eastAsia="Times New Roman"/>
                <w:lang w:eastAsia="hu-HU"/>
              </w:rPr>
              <m:t>a</m:t>
            </m:r>
            <m:r>
              <w:rPr>
                <w:rFonts w:eastAsia="Times New Roman"/>
                <w:lang w:eastAsia="hu-HU"/>
              </w:rPr>
              <m:t>+</m:t>
            </m:r>
            <m:r>
              <w:rPr>
                <w:rFonts w:eastAsia="Times New Roman"/>
                <w:lang w:eastAsia="hu-HU"/>
              </w:rPr>
              <m:t>b</m:t>
            </m:r>
          </m:e>
        </m:d>
        <m:r>
          <w:rPr>
            <w:rFonts w:eastAsia="Times New Roman"/>
            <w:lang w:eastAsia="hu-HU"/>
          </w:rPr>
          <m:t>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l</m:t>
            </m:r>
          </m:e>
          <m:sub>
            <m:r>
              <w:rPr>
                <w:rFonts w:eastAsia="Times New Roman"/>
                <w:lang w:eastAsia="hu-HU"/>
              </w:rPr>
              <m:t>v</m:t>
            </m:r>
          </m:sub>
        </m:sSub>
        <m:r>
          <w:rPr>
            <w:rFonts w:eastAsia="Times New Roman"/>
            <w:lang w:eastAsia="hu-HU"/>
          </w:rPr>
          <m:t>∙</m:t>
        </m:r>
        <m:d>
          <m:dPr>
            <m:ctrlPr>
              <w:rPr>
                <w:rFonts w:eastAsia="Times New Roman"/>
                <w:lang w:eastAsia="hu-HU"/>
              </w:rPr>
            </m:ctrlPr>
          </m:dPr>
          <m:e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bef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</m:sub>
            </m:sSub>
            <m:r>
              <w:rPr>
                <w:szCs w:val="24"/>
                <w:lang w:eastAsia="hu-HU"/>
              </w:rPr>
              <m:t>-</m:t>
            </m:r>
            <m:r>
              <w:rPr>
                <w:szCs w:val="24"/>
                <w:lang w:eastAsia="hu-HU"/>
              </w:rPr>
              <m:t xml:space="preserve"> </m:t>
            </m:r>
            <m:sSub>
              <m:sSubPr>
                <m:ctrlPr>
                  <w:rPr>
                    <w:szCs w:val="24"/>
                    <w:lang w:eastAsia="hu-HU"/>
                  </w:rPr>
                </m:ctrlPr>
              </m:sSubPr>
              <m:e>
                <m:r>
                  <w:rPr>
                    <w:szCs w:val="24"/>
                    <w:lang w:eastAsia="hu-HU"/>
                  </w:rPr>
                  <m:t>θ</m:t>
                </m:r>
              </m:e>
              <m:sub>
                <m:r>
                  <w:rPr>
                    <w:szCs w:val="24"/>
                    <w:lang w:eastAsia="hu-HU"/>
                  </w:rPr>
                  <m:t>i</m:t>
                </m:r>
                <m:r>
                  <w:rPr>
                    <w:szCs w:val="24"/>
                    <w:lang w:eastAsia="hu-HU"/>
                  </w:rPr>
                  <m:t>;</m:t>
                </m:r>
                <m:r>
                  <w:rPr>
                    <w:szCs w:val="24"/>
                    <w:lang w:eastAsia="hu-HU"/>
                  </w:rPr>
                  <m:t>F</m:t>
                </m:r>
                <m:r>
                  <w:rPr>
                    <w:szCs w:val="24"/>
                    <w:lang w:eastAsia="hu-HU"/>
                  </w:rPr>
                  <m:t xml:space="preserve"> </m:t>
                </m:r>
              </m:sub>
            </m:sSub>
          </m:e>
        </m:d>
        <m:r>
          <w:rPr>
            <w:rFonts w:eastAsia="Times New Roman"/>
            <w:lang w:eastAsia="hu-HU"/>
          </w:rPr>
          <m:t>∙</m:t>
        </m:r>
        <m:sSub>
          <m:sSubPr>
            <m:ctrlPr>
              <w:rPr>
                <w:rFonts w:eastAsia="Times New Roman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f</m:t>
            </m:r>
          </m:e>
          <m:sub>
            <m:r>
              <w:rPr>
                <w:rFonts w:eastAsia="Times New Roman"/>
                <w:lang w:eastAsia="hu-HU"/>
              </w:rPr>
              <m:t>v</m:t>
            </m:r>
          </m:sub>
        </m:sSub>
        <m:r>
          <w:rPr>
            <w:rFonts w:eastAsia="Times New Roman"/>
            <w:lang w:eastAsia="hu-HU"/>
          </w:rPr>
          <m:t>∙</m:t>
        </m:r>
        <m:f>
          <m:fPr>
            <m:ctrlPr/>
          </m:fPr>
          <m:num>
            <m:sSub>
              <m:sSubPr>
                <m:ctrlPr/>
              </m:sSubPr>
              <m:e>
                <m:r>
                  <w:rPr>
                    <w:szCs w:val="24"/>
                    <w:lang w:eastAsia="hu-HU"/>
                  </w:rPr>
                  <w:sym w:font="Symbol" w:char="F044"/>
                </m:r>
                <m:r>
                  <w:rPr>
                    <w:szCs w:val="24"/>
                    <w:lang w:eastAsia="hu-HU"/>
                  </w:rPr>
                  <m:t>t</m:t>
                </m:r>
              </m:e>
              <m:sub>
                <m:r>
                  <m:t>LT</m:t>
                </m:r>
                <m:r>
                  <m:t>,</m:t>
                </m:r>
                <m:r>
                  <m:t>n</m:t>
                </m:r>
              </m:sub>
            </m:sSub>
            <m:ctrlPr>
              <w:rPr>
                <w:rFonts w:eastAsia="Times New Roman"/>
                <w:lang w:eastAsia="hu-HU"/>
              </w:rPr>
            </m:ctrlPr>
          </m:num>
          <m:den>
            <m:r>
              <m:t>1000</m:t>
            </m:r>
          </m:den>
        </m:f>
        <m:r>
          <m:t xml:space="preserve">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A19E6">
        <w:rPr>
          <w:rFonts w:ascii="Times New Roman" w:hAnsi="Times New Roman"/>
        </w:rPr>
        <w:t xml:space="preserve"> </w:t>
      </w:r>
      <w:r w:rsidR="0005476F" w:rsidRPr="003976C2">
        <w:rPr>
          <w:rFonts w:ascii="Times New Roman" w:hAnsi="Times New Roman"/>
        </w:rPr>
        <w:tab/>
      </w:r>
      <w:r w:rsidR="0005476F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22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)</w:t>
      </w:r>
    </w:p>
    <w:p w14:paraId="657586F6" w14:textId="77777777" w:rsidR="0005476F" w:rsidRPr="003976C2" w:rsidRDefault="0005476F" w:rsidP="00800357">
      <w:pPr>
        <w:tabs>
          <w:tab w:val="center" w:pos="4536"/>
          <w:tab w:val="right" w:pos="8931"/>
        </w:tabs>
        <w:spacing w:after="0" w:line="240" w:lineRule="auto"/>
        <w:jc w:val="center"/>
        <w:rPr>
          <w:lang w:eastAsia="hu-HU"/>
        </w:rPr>
      </w:pPr>
    </w:p>
    <w:p w14:paraId="7AA1A552" w14:textId="15861A96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10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6</w:t>
      </w:r>
      <w:r w:rsidRPr="003976C2">
        <w:rPr>
          <w:noProof/>
          <w:color w:val="auto"/>
        </w:rPr>
        <w:fldChar w:fldCharType="end"/>
      </w:r>
      <w:r w:rsidR="00F6520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F6520B" w:rsidRPr="003976C2">
        <w:rPr>
          <w:noProof/>
          <w:color w:val="auto"/>
        </w:rPr>
        <w:t>táblázat</w:t>
      </w:r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Kör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keresztmetszetű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légcsatornák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egységnyi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hosszra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vonatkoztatott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hőátbocsátási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tényezője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U</w:t>
      </w:r>
      <w:r w:rsidR="00F6520B" w:rsidRPr="003976C2">
        <w:rPr>
          <w:color w:val="auto"/>
          <w:position w:val="-12"/>
          <w:lang w:eastAsia="hu-HU"/>
        </w:rPr>
        <w:t>kör</w:t>
      </w:r>
      <w:r w:rsidR="00EA19E6">
        <w:rPr>
          <w:color w:val="auto"/>
          <w:position w:val="-12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[W/mK]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csőátmérő,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sebesség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hőszigetelés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függvényében</w:t>
      </w:r>
    </w:p>
    <w:tbl>
      <w:tblPr>
        <w:tblStyle w:val="Rcsostblzat"/>
        <w:tblW w:w="7210" w:type="dxa"/>
        <w:tblLook w:val="00A0" w:firstRow="1" w:lastRow="0" w:firstColumn="1" w:lastColumn="0" w:noHBand="0" w:noVBand="0"/>
      </w:tblPr>
      <w:tblGrid>
        <w:gridCol w:w="772"/>
        <w:gridCol w:w="713"/>
        <w:gridCol w:w="713"/>
        <w:gridCol w:w="714"/>
        <w:gridCol w:w="714"/>
        <w:gridCol w:w="714"/>
        <w:gridCol w:w="714"/>
        <w:gridCol w:w="714"/>
        <w:gridCol w:w="714"/>
        <w:gridCol w:w="728"/>
      </w:tblGrid>
      <w:tr w:rsidR="00F6520B" w:rsidRPr="003976C2" w14:paraId="603A41D0" w14:textId="77777777" w:rsidTr="00447A17">
        <w:trPr>
          <w:trHeight w:val="375"/>
        </w:trPr>
        <w:tc>
          <w:tcPr>
            <w:tcW w:w="715" w:type="dxa"/>
          </w:tcPr>
          <w:p w14:paraId="26502258" w14:textId="7F852358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Cső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átmérő</w:t>
            </w:r>
          </w:p>
        </w:tc>
        <w:tc>
          <w:tcPr>
            <w:tcW w:w="2160" w:type="dxa"/>
            <w:gridSpan w:val="3"/>
          </w:tcPr>
          <w:p w14:paraId="6B423EA4" w14:textId="5F528681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Szigetelés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nélkül</w:t>
            </w:r>
          </w:p>
        </w:tc>
        <w:tc>
          <w:tcPr>
            <w:tcW w:w="2160" w:type="dxa"/>
            <w:gridSpan w:val="3"/>
          </w:tcPr>
          <w:p w14:paraId="676A0E04" w14:textId="0BE7BFC4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mm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hőszigetelés</w:t>
            </w:r>
          </w:p>
        </w:tc>
        <w:tc>
          <w:tcPr>
            <w:tcW w:w="2175" w:type="dxa"/>
            <w:gridSpan w:val="3"/>
          </w:tcPr>
          <w:p w14:paraId="6AA893C8" w14:textId="3E5C81BB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mm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hőszigetelés</w:t>
            </w:r>
          </w:p>
        </w:tc>
      </w:tr>
      <w:tr w:rsidR="00F6520B" w:rsidRPr="003976C2" w14:paraId="79FF5996" w14:textId="77777777" w:rsidTr="00447A17">
        <w:trPr>
          <w:trHeight w:val="375"/>
        </w:trPr>
        <w:tc>
          <w:tcPr>
            <w:tcW w:w="715" w:type="dxa"/>
          </w:tcPr>
          <w:p w14:paraId="35FBA074" w14:textId="0C493A9A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i/>
                <w:iCs/>
                <w:sz w:val="20"/>
              </w:rPr>
              <w:t>d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[mm]</w:t>
            </w:r>
          </w:p>
        </w:tc>
        <w:tc>
          <w:tcPr>
            <w:tcW w:w="6495" w:type="dxa"/>
            <w:gridSpan w:val="9"/>
          </w:tcPr>
          <w:p w14:paraId="11475E75" w14:textId="6B781ECD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Áramlási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sebesség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i/>
                <w:iCs/>
                <w:sz w:val="20"/>
              </w:rPr>
              <w:t>w</w:t>
            </w:r>
            <w:r w:rsidRPr="003976C2">
              <w:rPr>
                <w:i/>
                <w:iCs/>
                <w:position w:val="-12"/>
                <w:sz w:val="20"/>
              </w:rPr>
              <w:t>lev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[m/s]</w:t>
            </w:r>
          </w:p>
        </w:tc>
      </w:tr>
      <w:tr w:rsidR="00F6520B" w:rsidRPr="003976C2" w14:paraId="7EFD0CB4" w14:textId="77777777" w:rsidTr="00447A17">
        <w:trPr>
          <w:trHeight w:val="375"/>
        </w:trPr>
        <w:tc>
          <w:tcPr>
            <w:tcW w:w="715" w:type="dxa"/>
          </w:tcPr>
          <w:p w14:paraId="541CBA57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6D25765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</w:t>
            </w:r>
          </w:p>
        </w:tc>
        <w:tc>
          <w:tcPr>
            <w:tcW w:w="720" w:type="dxa"/>
          </w:tcPr>
          <w:p w14:paraId="5139E68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720" w:type="dxa"/>
          </w:tcPr>
          <w:p w14:paraId="354DE43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  <w:tc>
          <w:tcPr>
            <w:tcW w:w="720" w:type="dxa"/>
          </w:tcPr>
          <w:p w14:paraId="0839190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</w:t>
            </w:r>
          </w:p>
        </w:tc>
        <w:tc>
          <w:tcPr>
            <w:tcW w:w="720" w:type="dxa"/>
          </w:tcPr>
          <w:p w14:paraId="1180FAF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720" w:type="dxa"/>
          </w:tcPr>
          <w:p w14:paraId="1C292AD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  <w:tc>
          <w:tcPr>
            <w:tcW w:w="720" w:type="dxa"/>
          </w:tcPr>
          <w:p w14:paraId="725CD0F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</w:t>
            </w:r>
          </w:p>
        </w:tc>
        <w:tc>
          <w:tcPr>
            <w:tcW w:w="720" w:type="dxa"/>
          </w:tcPr>
          <w:p w14:paraId="6DC99EA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735" w:type="dxa"/>
          </w:tcPr>
          <w:p w14:paraId="6AD8172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</w:tr>
      <w:tr w:rsidR="00F6520B" w:rsidRPr="003976C2" w14:paraId="00319ADB" w14:textId="77777777" w:rsidTr="00447A17">
        <w:trPr>
          <w:trHeight w:val="375"/>
        </w:trPr>
        <w:tc>
          <w:tcPr>
            <w:tcW w:w="715" w:type="dxa"/>
          </w:tcPr>
          <w:p w14:paraId="4CDD57F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  <w:tc>
          <w:tcPr>
            <w:tcW w:w="720" w:type="dxa"/>
          </w:tcPr>
          <w:p w14:paraId="628575D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1,39</w:t>
            </w:r>
          </w:p>
        </w:tc>
        <w:tc>
          <w:tcPr>
            <w:tcW w:w="720" w:type="dxa"/>
          </w:tcPr>
          <w:p w14:paraId="3506159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1,83</w:t>
            </w:r>
          </w:p>
        </w:tc>
        <w:tc>
          <w:tcPr>
            <w:tcW w:w="720" w:type="dxa"/>
          </w:tcPr>
          <w:p w14:paraId="457717F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2,08</w:t>
            </w:r>
          </w:p>
        </w:tc>
        <w:tc>
          <w:tcPr>
            <w:tcW w:w="720" w:type="dxa"/>
          </w:tcPr>
          <w:p w14:paraId="04DE93C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0,53</w:t>
            </w:r>
          </w:p>
        </w:tc>
        <w:tc>
          <w:tcPr>
            <w:tcW w:w="720" w:type="dxa"/>
          </w:tcPr>
          <w:p w14:paraId="69D9071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0,57</w:t>
            </w:r>
          </w:p>
        </w:tc>
        <w:tc>
          <w:tcPr>
            <w:tcW w:w="720" w:type="dxa"/>
          </w:tcPr>
          <w:p w14:paraId="45F22BF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0,59</w:t>
            </w:r>
          </w:p>
        </w:tc>
        <w:tc>
          <w:tcPr>
            <w:tcW w:w="720" w:type="dxa"/>
          </w:tcPr>
          <w:p w14:paraId="768C789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0,32</w:t>
            </w:r>
          </w:p>
        </w:tc>
        <w:tc>
          <w:tcPr>
            <w:tcW w:w="720" w:type="dxa"/>
          </w:tcPr>
          <w:p w14:paraId="05FA3F7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0,33</w:t>
            </w:r>
          </w:p>
        </w:tc>
        <w:tc>
          <w:tcPr>
            <w:tcW w:w="735" w:type="dxa"/>
          </w:tcPr>
          <w:p w14:paraId="6C61D4E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0,34</w:t>
            </w:r>
          </w:p>
        </w:tc>
      </w:tr>
      <w:tr w:rsidR="00F6520B" w:rsidRPr="003976C2" w14:paraId="76F122B3" w14:textId="77777777" w:rsidTr="00447A17">
        <w:trPr>
          <w:trHeight w:val="375"/>
        </w:trPr>
        <w:tc>
          <w:tcPr>
            <w:tcW w:w="715" w:type="dxa"/>
          </w:tcPr>
          <w:p w14:paraId="0A0E7DA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150</w:t>
            </w:r>
          </w:p>
        </w:tc>
        <w:tc>
          <w:tcPr>
            <w:tcW w:w="720" w:type="dxa"/>
          </w:tcPr>
          <w:p w14:paraId="68F65A8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1,95</w:t>
            </w:r>
          </w:p>
        </w:tc>
        <w:tc>
          <w:tcPr>
            <w:tcW w:w="720" w:type="dxa"/>
          </w:tcPr>
          <w:p w14:paraId="4DFD1CB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2,57</w:t>
            </w:r>
          </w:p>
        </w:tc>
        <w:tc>
          <w:tcPr>
            <w:tcW w:w="720" w:type="dxa"/>
          </w:tcPr>
          <w:p w14:paraId="0242B3C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2,93</w:t>
            </w:r>
          </w:p>
        </w:tc>
        <w:tc>
          <w:tcPr>
            <w:tcW w:w="720" w:type="dxa"/>
          </w:tcPr>
          <w:p w14:paraId="53F7AE5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0,73</w:t>
            </w:r>
          </w:p>
        </w:tc>
        <w:tc>
          <w:tcPr>
            <w:tcW w:w="720" w:type="dxa"/>
          </w:tcPr>
          <w:p w14:paraId="5FE7F94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0,80</w:t>
            </w:r>
          </w:p>
        </w:tc>
        <w:tc>
          <w:tcPr>
            <w:tcW w:w="720" w:type="dxa"/>
          </w:tcPr>
          <w:p w14:paraId="6153EA9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0,83</w:t>
            </w:r>
          </w:p>
        </w:tc>
        <w:tc>
          <w:tcPr>
            <w:tcW w:w="720" w:type="dxa"/>
          </w:tcPr>
          <w:p w14:paraId="6B5AB69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0,43</w:t>
            </w:r>
          </w:p>
        </w:tc>
        <w:tc>
          <w:tcPr>
            <w:tcW w:w="720" w:type="dxa"/>
          </w:tcPr>
          <w:p w14:paraId="121B604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0,45</w:t>
            </w:r>
          </w:p>
        </w:tc>
        <w:tc>
          <w:tcPr>
            <w:tcW w:w="735" w:type="dxa"/>
          </w:tcPr>
          <w:p w14:paraId="3F4937D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0,46</w:t>
            </w:r>
          </w:p>
        </w:tc>
      </w:tr>
      <w:tr w:rsidR="00F6520B" w:rsidRPr="003976C2" w14:paraId="7E48753A" w14:textId="77777777" w:rsidTr="00447A17">
        <w:trPr>
          <w:trHeight w:val="375"/>
        </w:trPr>
        <w:tc>
          <w:tcPr>
            <w:tcW w:w="715" w:type="dxa"/>
          </w:tcPr>
          <w:p w14:paraId="1BCD322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200</w:t>
            </w:r>
          </w:p>
        </w:tc>
        <w:tc>
          <w:tcPr>
            <w:tcW w:w="720" w:type="dxa"/>
          </w:tcPr>
          <w:p w14:paraId="2A0AB9A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2,48</w:t>
            </w:r>
          </w:p>
        </w:tc>
        <w:tc>
          <w:tcPr>
            <w:tcW w:w="720" w:type="dxa"/>
          </w:tcPr>
          <w:p w14:paraId="7880CBD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3,28</w:t>
            </w:r>
          </w:p>
        </w:tc>
        <w:tc>
          <w:tcPr>
            <w:tcW w:w="720" w:type="dxa"/>
          </w:tcPr>
          <w:p w14:paraId="00194D0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3,74</w:t>
            </w:r>
          </w:p>
        </w:tc>
        <w:tc>
          <w:tcPr>
            <w:tcW w:w="720" w:type="dxa"/>
          </w:tcPr>
          <w:p w14:paraId="65ACCF7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0,94</w:t>
            </w:r>
          </w:p>
        </w:tc>
        <w:tc>
          <w:tcPr>
            <w:tcW w:w="720" w:type="dxa"/>
          </w:tcPr>
          <w:p w14:paraId="31A11FB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1,03</w:t>
            </w:r>
          </w:p>
        </w:tc>
        <w:tc>
          <w:tcPr>
            <w:tcW w:w="720" w:type="dxa"/>
          </w:tcPr>
          <w:p w14:paraId="0D49A7A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1,06</w:t>
            </w:r>
          </w:p>
        </w:tc>
        <w:tc>
          <w:tcPr>
            <w:tcW w:w="720" w:type="dxa"/>
          </w:tcPr>
          <w:p w14:paraId="5DB0E5F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0,53</w:t>
            </w:r>
          </w:p>
        </w:tc>
        <w:tc>
          <w:tcPr>
            <w:tcW w:w="720" w:type="dxa"/>
          </w:tcPr>
          <w:p w14:paraId="6674099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0,56</w:t>
            </w:r>
          </w:p>
        </w:tc>
        <w:tc>
          <w:tcPr>
            <w:tcW w:w="735" w:type="dxa"/>
          </w:tcPr>
          <w:p w14:paraId="0CA0577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0,57</w:t>
            </w:r>
          </w:p>
        </w:tc>
      </w:tr>
      <w:tr w:rsidR="00F6520B" w:rsidRPr="003976C2" w14:paraId="7F8E4DA5" w14:textId="77777777" w:rsidTr="00447A17">
        <w:trPr>
          <w:trHeight w:val="375"/>
        </w:trPr>
        <w:tc>
          <w:tcPr>
            <w:tcW w:w="715" w:type="dxa"/>
          </w:tcPr>
          <w:p w14:paraId="3CC61BB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300</w:t>
            </w:r>
          </w:p>
        </w:tc>
        <w:tc>
          <w:tcPr>
            <w:tcW w:w="720" w:type="dxa"/>
          </w:tcPr>
          <w:p w14:paraId="1722402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3,49</w:t>
            </w:r>
          </w:p>
        </w:tc>
        <w:tc>
          <w:tcPr>
            <w:tcW w:w="720" w:type="dxa"/>
          </w:tcPr>
          <w:p w14:paraId="1804F27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4,63</w:t>
            </w:r>
          </w:p>
        </w:tc>
        <w:tc>
          <w:tcPr>
            <w:tcW w:w="720" w:type="dxa"/>
          </w:tcPr>
          <w:p w14:paraId="10D76DB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5,29</w:t>
            </w:r>
          </w:p>
        </w:tc>
        <w:tc>
          <w:tcPr>
            <w:tcW w:w="720" w:type="dxa"/>
          </w:tcPr>
          <w:p w14:paraId="3398EA2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1,33</w:t>
            </w:r>
          </w:p>
        </w:tc>
        <w:tc>
          <w:tcPr>
            <w:tcW w:w="720" w:type="dxa"/>
          </w:tcPr>
          <w:p w14:paraId="0C5CEBB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1,47</w:t>
            </w:r>
          </w:p>
        </w:tc>
        <w:tc>
          <w:tcPr>
            <w:tcW w:w="720" w:type="dxa"/>
          </w:tcPr>
          <w:p w14:paraId="63CB686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1,52</w:t>
            </w:r>
          </w:p>
        </w:tc>
        <w:tc>
          <w:tcPr>
            <w:tcW w:w="720" w:type="dxa"/>
          </w:tcPr>
          <w:p w14:paraId="0D71159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0,75</w:t>
            </w:r>
          </w:p>
        </w:tc>
        <w:tc>
          <w:tcPr>
            <w:tcW w:w="720" w:type="dxa"/>
          </w:tcPr>
          <w:p w14:paraId="46569B2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0,79</w:t>
            </w:r>
          </w:p>
        </w:tc>
        <w:tc>
          <w:tcPr>
            <w:tcW w:w="735" w:type="dxa"/>
          </w:tcPr>
          <w:p w14:paraId="038AD15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0,80</w:t>
            </w:r>
          </w:p>
        </w:tc>
      </w:tr>
      <w:tr w:rsidR="00F6520B" w:rsidRPr="003976C2" w14:paraId="52972545" w14:textId="77777777" w:rsidTr="00447A17">
        <w:trPr>
          <w:trHeight w:val="375"/>
        </w:trPr>
        <w:tc>
          <w:tcPr>
            <w:tcW w:w="715" w:type="dxa"/>
          </w:tcPr>
          <w:p w14:paraId="1145BEF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500</w:t>
            </w:r>
          </w:p>
        </w:tc>
        <w:tc>
          <w:tcPr>
            <w:tcW w:w="720" w:type="dxa"/>
          </w:tcPr>
          <w:p w14:paraId="3BBC8FC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5,49</w:t>
            </w:r>
          </w:p>
        </w:tc>
        <w:tc>
          <w:tcPr>
            <w:tcW w:w="720" w:type="dxa"/>
          </w:tcPr>
          <w:p w14:paraId="4BE3C08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7,27</w:t>
            </w:r>
          </w:p>
        </w:tc>
        <w:tc>
          <w:tcPr>
            <w:tcW w:w="720" w:type="dxa"/>
          </w:tcPr>
          <w:p w14:paraId="7B5D8D3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8,30</w:t>
            </w:r>
          </w:p>
        </w:tc>
        <w:tc>
          <w:tcPr>
            <w:tcW w:w="720" w:type="dxa"/>
          </w:tcPr>
          <w:p w14:paraId="4F00AF6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2,13</w:t>
            </w:r>
          </w:p>
        </w:tc>
        <w:tc>
          <w:tcPr>
            <w:tcW w:w="720" w:type="dxa"/>
          </w:tcPr>
          <w:p w14:paraId="68561CF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2,34</w:t>
            </w:r>
          </w:p>
        </w:tc>
        <w:tc>
          <w:tcPr>
            <w:tcW w:w="720" w:type="dxa"/>
          </w:tcPr>
          <w:p w14:paraId="4AA331E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2,43</w:t>
            </w:r>
          </w:p>
        </w:tc>
        <w:tc>
          <w:tcPr>
            <w:tcW w:w="720" w:type="dxa"/>
          </w:tcPr>
          <w:p w14:paraId="71BE983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1,17</w:t>
            </w:r>
          </w:p>
        </w:tc>
        <w:tc>
          <w:tcPr>
            <w:tcW w:w="720" w:type="dxa"/>
          </w:tcPr>
          <w:p w14:paraId="37E2C81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1,23</w:t>
            </w:r>
          </w:p>
        </w:tc>
        <w:tc>
          <w:tcPr>
            <w:tcW w:w="735" w:type="dxa"/>
          </w:tcPr>
          <w:p w14:paraId="12228D6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1,25</w:t>
            </w:r>
          </w:p>
        </w:tc>
      </w:tr>
      <w:tr w:rsidR="00F6520B" w:rsidRPr="003976C2" w14:paraId="41922CF9" w14:textId="77777777" w:rsidTr="00447A17">
        <w:trPr>
          <w:trHeight w:val="375"/>
        </w:trPr>
        <w:tc>
          <w:tcPr>
            <w:tcW w:w="715" w:type="dxa"/>
          </w:tcPr>
          <w:p w14:paraId="0B7DB02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800</w:t>
            </w:r>
          </w:p>
        </w:tc>
        <w:tc>
          <w:tcPr>
            <w:tcW w:w="720" w:type="dxa"/>
          </w:tcPr>
          <w:p w14:paraId="6FDB3A6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8,30</w:t>
            </w:r>
          </w:p>
        </w:tc>
        <w:tc>
          <w:tcPr>
            <w:tcW w:w="720" w:type="dxa"/>
          </w:tcPr>
          <w:p w14:paraId="485B8B4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11,0</w:t>
            </w:r>
          </w:p>
        </w:tc>
        <w:tc>
          <w:tcPr>
            <w:tcW w:w="720" w:type="dxa"/>
          </w:tcPr>
          <w:p w14:paraId="7AFA2BB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12,5</w:t>
            </w:r>
          </w:p>
        </w:tc>
        <w:tc>
          <w:tcPr>
            <w:tcW w:w="720" w:type="dxa"/>
          </w:tcPr>
          <w:p w14:paraId="6A6C8D1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3,29</w:t>
            </w:r>
          </w:p>
        </w:tc>
        <w:tc>
          <w:tcPr>
            <w:tcW w:w="720" w:type="dxa"/>
          </w:tcPr>
          <w:p w14:paraId="616D4B0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3,63</w:t>
            </w:r>
          </w:p>
        </w:tc>
        <w:tc>
          <w:tcPr>
            <w:tcW w:w="720" w:type="dxa"/>
          </w:tcPr>
          <w:p w14:paraId="38E5053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3,78</w:t>
            </w:r>
          </w:p>
        </w:tc>
        <w:tc>
          <w:tcPr>
            <w:tcW w:w="720" w:type="dxa"/>
          </w:tcPr>
          <w:p w14:paraId="45050FF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1,79</w:t>
            </w:r>
          </w:p>
        </w:tc>
        <w:tc>
          <w:tcPr>
            <w:tcW w:w="720" w:type="dxa"/>
          </w:tcPr>
          <w:p w14:paraId="6E42C83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1,88</w:t>
            </w:r>
          </w:p>
        </w:tc>
        <w:tc>
          <w:tcPr>
            <w:tcW w:w="735" w:type="dxa"/>
          </w:tcPr>
          <w:p w14:paraId="1308542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1,92</w:t>
            </w:r>
          </w:p>
        </w:tc>
      </w:tr>
      <w:tr w:rsidR="00F6520B" w:rsidRPr="003976C2" w14:paraId="2B2C9D5C" w14:textId="77777777" w:rsidTr="00447A17">
        <w:trPr>
          <w:trHeight w:val="375"/>
        </w:trPr>
        <w:tc>
          <w:tcPr>
            <w:tcW w:w="715" w:type="dxa"/>
          </w:tcPr>
          <w:p w14:paraId="1FD4122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1000</w:t>
            </w:r>
          </w:p>
        </w:tc>
        <w:tc>
          <w:tcPr>
            <w:tcW w:w="720" w:type="dxa"/>
          </w:tcPr>
          <w:p w14:paraId="25C8C61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10,1</w:t>
            </w:r>
          </w:p>
        </w:tc>
        <w:tc>
          <w:tcPr>
            <w:tcW w:w="720" w:type="dxa"/>
          </w:tcPr>
          <w:p w14:paraId="226375F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13,4</w:t>
            </w:r>
          </w:p>
        </w:tc>
        <w:tc>
          <w:tcPr>
            <w:tcW w:w="720" w:type="dxa"/>
          </w:tcPr>
          <w:p w14:paraId="5CB1148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15,3</w:t>
            </w:r>
          </w:p>
        </w:tc>
        <w:tc>
          <w:tcPr>
            <w:tcW w:w="720" w:type="dxa"/>
          </w:tcPr>
          <w:p w14:paraId="106DD87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4,05</w:t>
            </w:r>
          </w:p>
        </w:tc>
        <w:tc>
          <w:tcPr>
            <w:tcW w:w="720" w:type="dxa"/>
          </w:tcPr>
          <w:p w14:paraId="6116EB8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4,48</w:t>
            </w:r>
          </w:p>
        </w:tc>
        <w:tc>
          <w:tcPr>
            <w:tcW w:w="720" w:type="dxa"/>
          </w:tcPr>
          <w:p w14:paraId="47569C1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4,66</w:t>
            </w:r>
          </w:p>
        </w:tc>
        <w:tc>
          <w:tcPr>
            <w:tcW w:w="720" w:type="dxa"/>
          </w:tcPr>
          <w:p w14:paraId="60B0115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2,20</w:t>
            </w:r>
          </w:p>
        </w:tc>
        <w:tc>
          <w:tcPr>
            <w:tcW w:w="720" w:type="dxa"/>
          </w:tcPr>
          <w:p w14:paraId="5D95829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2,32</w:t>
            </w:r>
          </w:p>
        </w:tc>
        <w:tc>
          <w:tcPr>
            <w:tcW w:w="735" w:type="dxa"/>
          </w:tcPr>
          <w:p w14:paraId="4BC04BE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2,37</w:t>
            </w:r>
          </w:p>
        </w:tc>
      </w:tr>
      <w:tr w:rsidR="00F6520B" w:rsidRPr="003976C2" w14:paraId="70F86EBE" w14:textId="77777777" w:rsidTr="00447A17">
        <w:trPr>
          <w:trHeight w:val="375"/>
        </w:trPr>
        <w:tc>
          <w:tcPr>
            <w:tcW w:w="715" w:type="dxa"/>
          </w:tcPr>
          <w:p w14:paraId="699D8DF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1250</w:t>
            </w:r>
          </w:p>
        </w:tc>
        <w:tc>
          <w:tcPr>
            <w:tcW w:w="720" w:type="dxa"/>
          </w:tcPr>
          <w:p w14:paraId="5C5D0C4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12,2</w:t>
            </w:r>
          </w:p>
        </w:tc>
        <w:tc>
          <w:tcPr>
            <w:tcW w:w="720" w:type="dxa"/>
          </w:tcPr>
          <w:p w14:paraId="78AC28A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16,2</w:t>
            </w:r>
          </w:p>
        </w:tc>
        <w:tc>
          <w:tcPr>
            <w:tcW w:w="720" w:type="dxa"/>
          </w:tcPr>
          <w:p w14:paraId="7FA05EF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18,5</w:t>
            </w:r>
          </w:p>
        </w:tc>
        <w:tc>
          <w:tcPr>
            <w:tcW w:w="720" w:type="dxa"/>
          </w:tcPr>
          <w:p w14:paraId="4669055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4,99</w:t>
            </w:r>
          </w:p>
        </w:tc>
        <w:tc>
          <w:tcPr>
            <w:tcW w:w="720" w:type="dxa"/>
          </w:tcPr>
          <w:p w14:paraId="45FE0CE8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5,52</w:t>
            </w:r>
          </w:p>
        </w:tc>
        <w:tc>
          <w:tcPr>
            <w:tcW w:w="720" w:type="dxa"/>
          </w:tcPr>
          <w:p w14:paraId="3E41EC4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5,76</w:t>
            </w:r>
          </w:p>
        </w:tc>
        <w:tc>
          <w:tcPr>
            <w:tcW w:w="720" w:type="dxa"/>
          </w:tcPr>
          <w:p w14:paraId="021180D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2,71</w:t>
            </w:r>
          </w:p>
        </w:tc>
        <w:tc>
          <w:tcPr>
            <w:tcW w:w="720" w:type="dxa"/>
          </w:tcPr>
          <w:p w14:paraId="74894C7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2,86</w:t>
            </w:r>
          </w:p>
        </w:tc>
        <w:tc>
          <w:tcPr>
            <w:tcW w:w="735" w:type="dxa"/>
          </w:tcPr>
          <w:p w14:paraId="524660B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2,92</w:t>
            </w:r>
          </w:p>
        </w:tc>
      </w:tr>
      <w:tr w:rsidR="00F6520B" w:rsidRPr="003976C2" w14:paraId="445AA231" w14:textId="77777777" w:rsidTr="00447A17">
        <w:trPr>
          <w:trHeight w:val="375"/>
        </w:trPr>
        <w:tc>
          <w:tcPr>
            <w:tcW w:w="715" w:type="dxa"/>
          </w:tcPr>
          <w:p w14:paraId="05BD665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1600</w:t>
            </w:r>
          </w:p>
        </w:tc>
        <w:tc>
          <w:tcPr>
            <w:tcW w:w="720" w:type="dxa"/>
          </w:tcPr>
          <w:p w14:paraId="4E0AC52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15,2</w:t>
            </w:r>
          </w:p>
        </w:tc>
        <w:tc>
          <w:tcPr>
            <w:tcW w:w="720" w:type="dxa"/>
          </w:tcPr>
          <w:p w14:paraId="0E397A6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20,1</w:t>
            </w:r>
          </w:p>
        </w:tc>
        <w:tc>
          <w:tcPr>
            <w:tcW w:w="720" w:type="dxa"/>
          </w:tcPr>
          <w:p w14:paraId="4E1A6F9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23,0</w:t>
            </w:r>
          </w:p>
        </w:tc>
        <w:tc>
          <w:tcPr>
            <w:tcW w:w="720" w:type="dxa"/>
          </w:tcPr>
          <w:p w14:paraId="6738562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6,29</w:t>
            </w:r>
          </w:p>
        </w:tc>
        <w:tc>
          <w:tcPr>
            <w:tcW w:w="720" w:type="dxa"/>
          </w:tcPr>
          <w:p w14:paraId="774D6BD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6,97</w:t>
            </w:r>
          </w:p>
        </w:tc>
        <w:tc>
          <w:tcPr>
            <w:tcW w:w="720" w:type="dxa"/>
          </w:tcPr>
          <w:p w14:paraId="702EB28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7,28</w:t>
            </w:r>
          </w:p>
        </w:tc>
        <w:tc>
          <w:tcPr>
            <w:tcW w:w="720" w:type="dxa"/>
          </w:tcPr>
          <w:p w14:paraId="4A83D17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3,42</w:t>
            </w:r>
          </w:p>
        </w:tc>
        <w:tc>
          <w:tcPr>
            <w:tcW w:w="720" w:type="dxa"/>
          </w:tcPr>
          <w:p w14:paraId="3E0795C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3,61</w:t>
            </w:r>
          </w:p>
        </w:tc>
        <w:tc>
          <w:tcPr>
            <w:tcW w:w="735" w:type="dxa"/>
          </w:tcPr>
          <w:p w14:paraId="4409BB1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3,69</w:t>
            </w:r>
          </w:p>
        </w:tc>
      </w:tr>
    </w:tbl>
    <w:p w14:paraId="640D06EB" w14:textId="4097028C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10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7</w:t>
      </w:r>
      <w:r w:rsidRPr="003976C2">
        <w:rPr>
          <w:noProof/>
          <w:color w:val="auto"/>
        </w:rPr>
        <w:fldChar w:fldCharType="end"/>
      </w:r>
      <w:r w:rsidR="00F6520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F6520B" w:rsidRPr="003976C2">
        <w:rPr>
          <w:noProof/>
          <w:color w:val="auto"/>
        </w:rPr>
        <w:t>táblázat</w:t>
      </w:r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Négyszög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keresztmetszetű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légcsatornák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belső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felületre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vonatkoztatott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hőátbocsátási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tényezője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sebesség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hőszigetelés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függvényében,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U</w:t>
      </w:r>
      <w:r w:rsidR="00F6520B" w:rsidRPr="003976C2">
        <w:rPr>
          <w:color w:val="auto"/>
          <w:position w:val="-12"/>
          <w:lang w:eastAsia="hu-HU"/>
        </w:rPr>
        <w:t>nsz</w:t>
      </w:r>
      <w:r w:rsidR="00EA19E6">
        <w:rPr>
          <w:color w:val="auto"/>
          <w:position w:val="-12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[W/m</w:t>
      </w:r>
      <w:r w:rsidR="00F6520B" w:rsidRPr="003976C2">
        <w:rPr>
          <w:color w:val="auto"/>
          <w:position w:val="10"/>
          <w:lang w:eastAsia="hu-HU"/>
        </w:rPr>
        <w:t>2</w:t>
      </w:r>
      <w:r w:rsidR="00F6520B" w:rsidRPr="003976C2">
        <w:rPr>
          <w:color w:val="auto"/>
          <w:lang w:eastAsia="hu-HU"/>
        </w:rPr>
        <w:t>K]</w:t>
      </w:r>
    </w:p>
    <w:tbl>
      <w:tblPr>
        <w:tblStyle w:val="Rcsostblzat"/>
        <w:tblW w:w="7454" w:type="dxa"/>
        <w:tblLook w:val="00A0" w:firstRow="1" w:lastRow="0" w:firstColumn="1" w:lastColumn="0" w:noHBand="0" w:noVBand="0"/>
      </w:tblPr>
      <w:tblGrid>
        <w:gridCol w:w="959"/>
        <w:gridCol w:w="720"/>
        <w:gridCol w:w="720"/>
        <w:gridCol w:w="720"/>
        <w:gridCol w:w="720"/>
        <w:gridCol w:w="720"/>
        <w:gridCol w:w="720"/>
        <w:gridCol w:w="720"/>
        <w:gridCol w:w="720"/>
        <w:gridCol w:w="735"/>
      </w:tblGrid>
      <w:tr w:rsidR="00F6520B" w:rsidRPr="003976C2" w14:paraId="73EAD907" w14:textId="77777777" w:rsidTr="00447A17">
        <w:trPr>
          <w:trHeight w:val="375"/>
        </w:trPr>
        <w:tc>
          <w:tcPr>
            <w:tcW w:w="959" w:type="dxa"/>
          </w:tcPr>
          <w:p w14:paraId="62CF4C65" w14:textId="7BEC08DA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Áramlási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sebesség</w:t>
            </w:r>
            <w:r w:rsidRPr="003976C2">
              <w:rPr>
                <w:sz w:val="20"/>
              </w:rPr>
              <w:br/>
            </w:r>
            <w:r w:rsidRPr="003976C2">
              <w:rPr>
                <w:i/>
                <w:iCs/>
                <w:sz w:val="20"/>
              </w:rPr>
              <w:t>w</w:t>
            </w:r>
            <w:r w:rsidRPr="003976C2">
              <w:rPr>
                <w:i/>
                <w:iCs/>
                <w:position w:val="-12"/>
                <w:sz w:val="20"/>
              </w:rPr>
              <w:t>lev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[m/s]</w:t>
            </w:r>
          </w:p>
        </w:tc>
        <w:tc>
          <w:tcPr>
            <w:tcW w:w="6495" w:type="dxa"/>
            <w:gridSpan w:val="9"/>
          </w:tcPr>
          <w:p w14:paraId="45B2B587" w14:textId="3355B685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Szigetelés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vastagsága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[mm]</w:t>
            </w:r>
          </w:p>
        </w:tc>
      </w:tr>
      <w:tr w:rsidR="00F6520B" w:rsidRPr="003976C2" w14:paraId="7B7FFA7E" w14:textId="77777777" w:rsidTr="00447A17">
        <w:trPr>
          <w:trHeight w:val="375"/>
        </w:trPr>
        <w:tc>
          <w:tcPr>
            <w:tcW w:w="959" w:type="dxa"/>
          </w:tcPr>
          <w:p w14:paraId="1394CB58" w14:textId="77777777" w:rsidR="00F6520B" w:rsidRPr="003976C2" w:rsidRDefault="00F6520B" w:rsidP="00800357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4E49B4B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  <w:tc>
          <w:tcPr>
            <w:tcW w:w="720" w:type="dxa"/>
          </w:tcPr>
          <w:p w14:paraId="7CA7218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</w:t>
            </w:r>
          </w:p>
        </w:tc>
        <w:tc>
          <w:tcPr>
            <w:tcW w:w="720" w:type="dxa"/>
          </w:tcPr>
          <w:p w14:paraId="32BE2FB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</w:t>
            </w:r>
          </w:p>
        </w:tc>
        <w:tc>
          <w:tcPr>
            <w:tcW w:w="720" w:type="dxa"/>
          </w:tcPr>
          <w:p w14:paraId="4538E96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30</w:t>
            </w:r>
          </w:p>
        </w:tc>
        <w:tc>
          <w:tcPr>
            <w:tcW w:w="720" w:type="dxa"/>
          </w:tcPr>
          <w:p w14:paraId="335DF1A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40</w:t>
            </w:r>
          </w:p>
        </w:tc>
        <w:tc>
          <w:tcPr>
            <w:tcW w:w="720" w:type="dxa"/>
          </w:tcPr>
          <w:p w14:paraId="360D3F9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50</w:t>
            </w:r>
          </w:p>
        </w:tc>
        <w:tc>
          <w:tcPr>
            <w:tcW w:w="720" w:type="dxa"/>
          </w:tcPr>
          <w:p w14:paraId="354DFB4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60</w:t>
            </w:r>
          </w:p>
        </w:tc>
        <w:tc>
          <w:tcPr>
            <w:tcW w:w="720" w:type="dxa"/>
          </w:tcPr>
          <w:p w14:paraId="0BAD575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80</w:t>
            </w:r>
          </w:p>
        </w:tc>
        <w:tc>
          <w:tcPr>
            <w:tcW w:w="735" w:type="dxa"/>
          </w:tcPr>
          <w:p w14:paraId="13FD67B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100</w:t>
            </w:r>
          </w:p>
        </w:tc>
      </w:tr>
      <w:tr w:rsidR="00F6520B" w:rsidRPr="003976C2" w14:paraId="6176F53D" w14:textId="77777777" w:rsidTr="00447A17">
        <w:trPr>
          <w:trHeight w:val="375"/>
        </w:trPr>
        <w:tc>
          <w:tcPr>
            <w:tcW w:w="959" w:type="dxa"/>
          </w:tcPr>
          <w:p w14:paraId="77B9A40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</w:t>
            </w:r>
          </w:p>
        </w:tc>
        <w:tc>
          <w:tcPr>
            <w:tcW w:w="720" w:type="dxa"/>
          </w:tcPr>
          <w:p w14:paraId="27D60B3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2,60</w:t>
            </w:r>
          </w:p>
        </w:tc>
        <w:tc>
          <w:tcPr>
            <w:tcW w:w="720" w:type="dxa"/>
          </w:tcPr>
          <w:p w14:paraId="5978134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1,60</w:t>
            </w:r>
          </w:p>
        </w:tc>
        <w:tc>
          <w:tcPr>
            <w:tcW w:w="720" w:type="dxa"/>
          </w:tcPr>
          <w:p w14:paraId="6E8807F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1,16</w:t>
            </w:r>
          </w:p>
        </w:tc>
        <w:tc>
          <w:tcPr>
            <w:tcW w:w="720" w:type="dxa"/>
          </w:tcPr>
          <w:p w14:paraId="73A5AC7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0,91</w:t>
            </w:r>
          </w:p>
        </w:tc>
        <w:tc>
          <w:tcPr>
            <w:tcW w:w="720" w:type="dxa"/>
          </w:tcPr>
          <w:p w14:paraId="35D77F6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0,75</w:t>
            </w:r>
          </w:p>
        </w:tc>
        <w:tc>
          <w:tcPr>
            <w:tcW w:w="720" w:type="dxa"/>
          </w:tcPr>
          <w:p w14:paraId="273F17E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0,64</w:t>
            </w:r>
          </w:p>
        </w:tc>
        <w:tc>
          <w:tcPr>
            <w:tcW w:w="720" w:type="dxa"/>
          </w:tcPr>
          <w:p w14:paraId="3A84434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0,55</w:t>
            </w:r>
          </w:p>
        </w:tc>
        <w:tc>
          <w:tcPr>
            <w:tcW w:w="720" w:type="dxa"/>
          </w:tcPr>
          <w:p w14:paraId="7F1585C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0,44</w:t>
            </w:r>
          </w:p>
        </w:tc>
        <w:tc>
          <w:tcPr>
            <w:tcW w:w="735" w:type="dxa"/>
          </w:tcPr>
          <w:p w14:paraId="77BB249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0,36</w:t>
            </w:r>
          </w:p>
        </w:tc>
      </w:tr>
      <w:tr w:rsidR="00F6520B" w:rsidRPr="003976C2" w14:paraId="5E27A885" w14:textId="77777777" w:rsidTr="00447A17">
        <w:trPr>
          <w:trHeight w:val="375"/>
        </w:trPr>
        <w:tc>
          <w:tcPr>
            <w:tcW w:w="959" w:type="dxa"/>
          </w:tcPr>
          <w:p w14:paraId="2BAB1D4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</w:t>
            </w:r>
          </w:p>
        </w:tc>
        <w:tc>
          <w:tcPr>
            <w:tcW w:w="720" w:type="dxa"/>
          </w:tcPr>
          <w:p w14:paraId="5E8EC06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3,69</w:t>
            </w:r>
          </w:p>
        </w:tc>
        <w:tc>
          <w:tcPr>
            <w:tcW w:w="720" w:type="dxa"/>
          </w:tcPr>
          <w:p w14:paraId="2578DFB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1,95</w:t>
            </w:r>
          </w:p>
        </w:tc>
        <w:tc>
          <w:tcPr>
            <w:tcW w:w="720" w:type="dxa"/>
          </w:tcPr>
          <w:p w14:paraId="292AC88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1,33</w:t>
            </w:r>
          </w:p>
        </w:tc>
        <w:tc>
          <w:tcPr>
            <w:tcW w:w="720" w:type="dxa"/>
          </w:tcPr>
          <w:p w14:paraId="695B5EC5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1,01</w:t>
            </w:r>
          </w:p>
        </w:tc>
        <w:tc>
          <w:tcPr>
            <w:tcW w:w="720" w:type="dxa"/>
          </w:tcPr>
          <w:p w14:paraId="714F9E3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0,82</w:t>
            </w:r>
          </w:p>
        </w:tc>
        <w:tc>
          <w:tcPr>
            <w:tcW w:w="720" w:type="dxa"/>
          </w:tcPr>
          <w:p w14:paraId="16752DA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0,68</w:t>
            </w:r>
          </w:p>
        </w:tc>
        <w:tc>
          <w:tcPr>
            <w:tcW w:w="720" w:type="dxa"/>
          </w:tcPr>
          <w:p w14:paraId="2864FD6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0,69</w:t>
            </w:r>
          </w:p>
        </w:tc>
        <w:tc>
          <w:tcPr>
            <w:tcW w:w="720" w:type="dxa"/>
          </w:tcPr>
          <w:p w14:paraId="455AA99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0,46</w:t>
            </w:r>
          </w:p>
        </w:tc>
        <w:tc>
          <w:tcPr>
            <w:tcW w:w="735" w:type="dxa"/>
          </w:tcPr>
          <w:p w14:paraId="4229F1A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0,38</w:t>
            </w:r>
          </w:p>
        </w:tc>
      </w:tr>
      <w:tr w:rsidR="00F6520B" w:rsidRPr="003976C2" w14:paraId="5599D60A" w14:textId="77777777" w:rsidTr="00447A17">
        <w:trPr>
          <w:trHeight w:val="375"/>
        </w:trPr>
        <w:tc>
          <w:tcPr>
            <w:tcW w:w="959" w:type="dxa"/>
          </w:tcPr>
          <w:p w14:paraId="3278D9E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3</w:t>
            </w:r>
          </w:p>
        </w:tc>
        <w:tc>
          <w:tcPr>
            <w:tcW w:w="720" w:type="dxa"/>
          </w:tcPr>
          <w:p w14:paraId="614C0F6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4,40</w:t>
            </w:r>
          </w:p>
        </w:tc>
        <w:tc>
          <w:tcPr>
            <w:tcW w:w="720" w:type="dxa"/>
          </w:tcPr>
          <w:p w14:paraId="3DF74A1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2,12</w:t>
            </w:r>
          </w:p>
        </w:tc>
        <w:tc>
          <w:tcPr>
            <w:tcW w:w="720" w:type="dxa"/>
          </w:tcPr>
          <w:p w14:paraId="52E146B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1,41</w:t>
            </w:r>
          </w:p>
        </w:tc>
        <w:tc>
          <w:tcPr>
            <w:tcW w:w="720" w:type="dxa"/>
          </w:tcPr>
          <w:p w14:paraId="2763B55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1,05</w:t>
            </w:r>
          </w:p>
        </w:tc>
        <w:tc>
          <w:tcPr>
            <w:tcW w:w="720" w:type="dxa"/>
          </w:tcPr>
          <w:p w14:paraId="373003E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0,84</w:t>
            </w:r>
          </w:p>
        </w:tc>
        <w:tc>
          <w:tcPr>
            <w:tcW w:w="720" w:type="dxa"/>
          </w:tcPr>
          <w:p w14:paraId="4811703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0,70</w:t>
            </w:r>
          </w:p>
        </w:tc>
        <w:tc>
          <w:tcPr>
            <w:tcW w:w="720" w:type="dxa"/>
          </w:tcPr>
          <w:p w14:paraId="600B68B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0,60</w:t>
            </w:r>
          </w:p>
        </w:tc>
        <w:tc>
          <w:tcPr>
            <w:tcW w:w="720" w:type="dxa"/>
          </w:tcPr>
          <w:p w14:paraId="30BC1F4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0,47</w:t>
            </w:r>
          </w:p>
        </w:tc>
        <w:tc>
          <w:tcPr>
            <w:tcW w:w="735" w:type="dxa"/>
          </w:tcPr>
          <w:p w14:paraId="3C098E0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0,39</w:t>
            </w:r>
          </w:p>
        </w:tc>
      </w:tr>
      <w:tr w:rsidR="00F6520B" w:rsidRPr="003976C2" w14:paraId="68751F58" w14:textId="77777777" w:rsidTr="00447A17">
        <w:trPr>
          <w:trHeight w:val="375"/>
        </w:trPr>
        <w:tc>
          <w:tcPr>
            <w:tcW w:w="959" w:type="dxa"/>
          </w:tcPr>
          <w:p w14:paraId="09B52C61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</w:t>
            </w:r>
          </w:p>
        </w:tc>
        <w:tc>
          <w:tcPr>
            <w:tcW w:w="720" w:type="dxa"/>
          </w:tcPr>
          <w:p w14:paraId="06744A8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4,90</w:t>
            </w:r>
          </w:p>
        </w:tc>
        <w:tc>
          <w:tcPr>
            <w:tcW w:w="720" w:type="dxa"/>
          </w:tcPr>
          <w:p w14:paraId="365CB76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2,23</w:t>
            </w:r>
          </w:p>
        </w:tc>
        <w:tc>
          <w:tcPr>
            <w:tcW w:w="720" w:type="dxa"/>
          </w:tcPr>
          <w:p w14:paraId="1DF3A18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1,45</w:t>
            </w:r>
          </w:p>
        </w:tc>
        <w:tc>
          <w:tcPr>
            <w:tcW w:w="720" w:type="dxa"/>
          </w:tcPr>
          <w:p w14:paraId="2688DF6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1,08</w:t>
            </w:r>
          </w:p>
        </w:tc>
        <w:tc>
          <w:tcPr>
            <w:tcW w:w="720" w:type="dxa"/>
          </w:tcPr>
          <w:p w14:paraId="6BF076E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0,86</w:t>
            </w:r>
          </w:p>
        </w:tc>
        <w:tc>
          <w:tcPr>
            <w:tcW w:w="720" w:type="dxa"/>
          </w:tcPr>
          <w:p w14:paraId="030F0E29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0,72</w:t>
            </w:r>
          </w:p>
        </w:tc>
        <w:tc>
          <w:tcPr>
            <w:tcW w:w="720" w:type="dxa"/>
          </w:tcPr>
          <w:p w14:paraId="739EE6E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0,61</w:t>
            </w:r>
          </w:p>
        </w:tc>
        <w:tc>
          <w:tcPr>
            <w:tcW w:w="720" w:type="dxa"/>
          </w:tcPr>
          <w:p w14:paraId="320C111F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0,48</w:t>
            </w:r>
          </w:p>
        </w:tc>
        <w:tc>
          <w:tcPr>
            <w:tcW w:w="735" w:type="dxa"/>
          </w:tcPr>
          <w:p w14:paraId="13F9927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0,39</w:t>
            </w:r>
          </w:p>
        </w:tc>
      </w:tr>
      <w:tr w:rsidR="00F6520B" w:rsidRPr="003976C2" w14:paraId="763A178A" w14:textId="77777777" w:rsidTr="00447A17">
        <w:trPr>
          <w:trHeight w:val="375"/>
        </w:trPr>
        <w:tc>
          <w:tcPr>
            <w:tcW w:w="959" w:type="dxa"/>
          </w:tcPr>
          <w:p w14:paraId="704068A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</w:t>
            </w:r>
          </w:p>
        </w:tc>
        <w:tc>
          <w:tcPr>
            <w:tcW w:w="720" w:type="dxa"/>
          </w:tcPr>
          <w:p w14:paraId="71FCC2C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5,29</w:t>
            </w:r>
          </w:p>
        </w:tc>
        <w:tc>
          <w:tcPr>
            <w:tcW w:w="720" w:type="dxa"/>
          </w:tcPr>
          <w:p w14:paraId="08C88DE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2,30</w:t>
            </w:r>
          </w:p>
        </w:tc>
        <w:tc>
          <w:tcPr>
            <w:tcW w:w="720" w:type="dxa"/>
          </w:tcPr>
          <w:p w14:paraId="10F7BEE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1,48</w:t>
            </w:r>
          </w:p>
        </w:tc>
        <w:tc>
          <w:tcPr>
            <w:tcW w:w="720" w:type="dxa"/>
          </w:tcPr>
          <w:p w14:paraId="0B62F59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1,10</w:t>
            </w:r>
          </w:p>
        </w:tc>
        <w:tc>
          <w:tcPr>
            <w:tcW w:w="720" w:type="dxa"/>
          </w:tcPr>
          <w:p w14:paraId="6E755822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0,87</w:t>
            </w:r>
          </w:p>
        </w:tc>
        <w:tc>
          <w:tcPr>
            <w:tcW w:w="720" w:type="dxa"/>
          </w:tcPr>
          <w:p w14:paraId="26C2F0DC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0,72</w:t>
            </w:r>
          </w:p>
        </w:tc>
        <w:tc>
          <w:tcPr>
            <w:tcW w:w="720" w:type="dxa"/>
          </w:tcPr>
          <w:p w14:paraId="1F9EFFF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0,62</w:t>
            </w:r>
          </w:p>
        </w:tc>
        <w:tc>
          <w:tcPr>
            <w:tcW w:w="720" w:type="dxa"/>
          </w:tcPr>
          <w:p w14:paraId="31CE6A9E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0,48</w:t>
            </w:r>
          </w:p>
        </w:tc>
        <w:tc>
          <w:tcPr>
            <w:tcW w:w="735" w:type="dxa"/>
          </w:tcPr>
          <w:p w14:paraId="56DCF89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0,39</w:t>
            </w:r>
          </w:p>
        </w:tc>
      </w:tr>
      <w:tr w:rsidR="00F6520B" w:rsidRPr="003976C2" w14:paraId="41BE2CDF" w14:textId="77777777" w:rsidTr="00447A17">
        <w:trPr>
          <w:trHeight w:val="375"/>
        </w:trPr>
        <w:tc>
          <w:tcPr>
            <w:tcW w:w="959" w:type="dxa"/>
          </w:tcPr>
          <w:p w14:paraId="2DA6030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6</w:t>
            </w:r>
          </w:p>
        </w:tc>
        <w:tc>
          <w:tcPr>
            <w:tcW w:w="720" w:type="dxa"/>
          </w:tcPr>
          <w:p w14:paraId="54CF84DA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5,60</w:t>
            </w:r>
          </w:p>
        </w:tc>
        <w:tc>
          <w:tcPr>
            <w:tcW w:w="720" w:type="dxa"/>
          </w:tcPr>
          <w:p w14:paraId="3828807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2,36</w:t>
            </w:r>
          </w:p>
        </w:tc>
        <w:tc>
          <w:tcPr>
            <w:tcW w:w="720" w:type="dxa"/>
          </w:tcPr>
          <w:p w14:paraId="04D4B324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1,51</w:t>
            </w:r>
          </w:p>
        </w:tc>
        <w:tc>
          <w:tcPr>
            <w:tcW w:w="720" w:type="dxa"/>
          </w:tcPr>
          <w:p w14:paraId="6EE92D1D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1,11</w:t>
            </w:r>
          </w:p>
        </w:tc>
        <w:tc>
          <w:tcPr>
            <w:tcW w:w="720" w:type="dxa"/>
          </w:tcPr>
          <w:p w14:paraId="0274A4DB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0,88</w:t>
            </w:r>
          </w:p>
        </w:tc>
        <w:tc>
          <w:tcPr>
            <w:tcW w:w="720" w:type="dxa"/>
          </w:tcPr>
          <w:p w14:paraId="4FE507A6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0,73</w:t>
            </w:r>
          </w:p>
        </w:tc>
        <w:tc>
          <w:tcPr>
            <w:tcW w:w="720" w:type="dxa"/>
          </w:tcPr>
          <w:p w14:paraId="20635DF3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0,62</w:t>
            </w:r>
          </w:p>
        </w:tc>
        <w:tc>
          <w:tcPr>
            <w:tcW w:w="720" w:type="dxa"/>
          </w:tcPr>
          <w:p w14:paraId="1F17FA50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0,48</w:t>
            </w:r>
          </w:p>
        </w:tc>
        <w:tc>
          <w:tcPr>
            <w:tcW w:w="735" w:type="dxa"/>
          </w:tcPr>
          <w:p w14:paraId="75EA8A07" w14:textId="77777777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0,39</w:t>
            </w:r>
          </w:p>
        </w:tc>
      </w:tr>
    </w:tbl>
    <w:p w14:paraId="0DCC72DC" w14:textId="77777777" w:rsidR="00555606" w:rsidRPr="003976C2" w:rsidRDefault="00555606" w:rsidP="00800357">
      <w:pPr>
        <w:spacing w:after="0" w:line="240" w:lineRule="auto"/>
        <w:rPr>
          <w:lang w:eastAsia="hu-HU"/>
        </w:rPr>
      </w:pPr>
    </w:p>
    <w:p w14:paraId="37CC4A71" w14:textId="40E38752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légcsatorna</w:t>
      </w:r>
      <w:r w:rsidR="00EA19E6">
        <w:rPr>
          <w:lang w:eastAsia="hu-HU"/>
        </w:rPr>
        <w:t xml:space="preserve"> </w:t>
      </w:r>
      <w:r w:rsidRPr="003976C2">
        <w:rPr>
          <w:i/>
          <w:iCs/>
          <w:lang w:eastAsia="hu-HU"/>
        </w:rPr>
        <w:t>f</w:t>
      </w:r>
      <w:r w:rsidRPr="003976C2">
        <w:rPr>
          <w:i/>
          <w:iCs/>
          <w:position w:val="-12"/>
          <w:lang w:eastAsia="hu-HU"/>
        </w:rPr>
        <w:t>v</w:t>
      </w:r>
      <w:r w:rsidR="00EA19E6">
        <w:rPr>
          <w:i/>
          <w:iCs/>
          <w:position w:val="-12"/>
          <w:lang w:eastAsia="hu-HU"/>
        </w:rPr>
        <w:t xml:space="preserve"> </w:t>
      </w:r>
      <w:r w:rsidR="00C70ABB" w:rsidRPr="003976C2">
        <w:rPr>
          <w:lang w:eastAsia="hu-HU"/>
        </w:rPr>
        <w:t>veszteség</w:t>
      </w:r>
      <w:r w:rsidR="0040342C" w:rsidRPr="003976C2">
        <w:rPr>
          <w:lang w:eastAsia="hu-HU"/>
        </w:rPr>
        <w:t>tényező</w:t>
      </w:r>
      <w:r w:rsidRPr="003976C2">
        <w:rPr>
          <w:lang w:eastAsia="hu-HU"/>
        </w:rPr>
        <w:t>je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fűtött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kívül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haladó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légcsatorna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i/>
          <w:iCs/>
          <w:lang w:eastAsia="hu-HU"/>
        </w:rPr>
        <w:t>f</w:t>
      </w:r>
      <w:r w:rsidRPr="003976C2">
        <w:rPr>
          <w:i/>
          <w:iCs/>
          <w:position w:val="-12"/>
          <w:lang w:eastAsia="hu-HU"/>
        </w:rPr>
        <w:t>v</w:t>
      </w:r>
      <w:r w:rsidR="00EA19E6">
        <w:rPr>
          <w:i/>
          <w:iCs/>
          <w:position w:val="-12"/>
          <w:lang w:eastAsia="hu-HU"/>
        </w:rPr>
        <w:t xml:space="preserve"> </w:t>
      </w:r>
      <w:r w:rsidRPr="003976C2">
        <w:rPr>
          <w:lang w:eastAsia="hu-HU"/>
        </w:rPr>
        <w:t>=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fűtött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haladó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vezetékeknél</w:t>
      </w:r>
      <w:r w:rsidR="00EA19E6">
        <w:rPr>
          <w:lang w:eastAsia="hu-HU"/>
        </w:rPr>
        <w:t xml:space="preserve"> </w:t>
      </w:r>
      <w:r w:rsidRPr="003976C2">
        <w:rPr>
          <w:i/>
          <w:iCs/>
          <w:lang w:eastAsia="hu-HU"/>
        </w:rPr>
        <w:t>f</w:t>
      </w:r>
      <w:r w:rsidRPr="003976C2">
        <w:rPr>
          <w:i/>
          <w:iCs/>
          <w:position w:val="-12"/>
          <w:lang w:eastAsia="hu-HU"/>
        </w:rPr>
        <w:t>v</w:t>
      </w:r>
      <w:r w:rsidR="00EA19E6">
        <w:rPr>
          <w:i/>
          <w:iCs/>
          <w:position w:val="-12"/>
          <w:lang w:eastAsia="hu-HU"/>
        </w:rPr>
        <w:t xml:space="preserve"> </w:t>
      </w:r>
      <w:r w:rsidRPr="003976C2">
        <w:rPr>
          <w:lang w:eastAsia="hu-HU"/>
        </w:rPr>
        <w:t>=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0,15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számítható.</w:t>
      </w:r>
    </w:p>
    <w:p w14:paraId="1F5998A9" w14:textId="31D0B913" w:rsidR="00555606" w:rsidRPr="003976C2" w:rsidRDefault="00555606" w:rsidP="00800357">
      <w:pPr>
        <w:spacing w:after="0" w:line="240" w:lineRule="auto"/>
        <w:rPr>
          <w:lang w:eastAsia="hu-HU"/>
        </w:rPr>
      </w:pPr>
    </w:p>
    <w:p w14:paraId="38EF5C0B" w14:textId="57358C3A" w:rsidR="00F6520B" w:rsidRPr="003976C2" w:rsidRDefault="00F6520B" w:rsidP="00800357">
      <w:pPr>
        <w:pStyle w:val="Cmsor4"/>
        <w:spacing w:before="0" w:beforeAutospacing="0" w:after="0" w:afterAutospacing="0"/>
      </w:pPr>
      <w:bookmarkStart w:id="480" w:name="_Toc5275938"/>
      <w:r w:rsidRPr="003976C2">
        <w:t>Ventilátorok</w:t>
      </w:r>
      <w:r w:rsidR="00EA19E6">
        <w:t xml:space="preserve"> </w:t>
      </w:r>
      <w:bookmarkEnd w:id="480"/>
      <w:r w:rsidRPr="003976C2">
        <w:t>hatásfoka</w:t>
      </w:r>
    </w:p>
    <w:p w14:paraId="51AAE9D0" w14:textId="1B840089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ventilátor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összhatásfoka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magában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foglalja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ventilátor,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hajtás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motor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veszteségeit.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</w:t>
      </w:r>
      <w:r w:rsidR="00634903" w:rsidRPr="003976C2">
        <w:rPr>
          <w:lang w:eastAsia="hu-HU"/>
        </w:rPr>
        <w:t>téke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pontosabb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adat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hiányában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fldChar w:fldCharType="begin"/>
      </w:r>
      <w:r w:rsidRPr="003976C2">
        <w:rPr>
          <w:lang w:eastAsia="hu-HU"/>
        </w:rPr>
        <w:instrText xml:space="preserve"> REF _Ref8035903 \h </w:instrText>
      </w:r>
      <w:r w:rsidR="00800357" w:rsidRPr="003976C2">
        <w:rPr>
          <w:lang w:eastAsia="hu-HU"/>
        </w:rPr>
        <w:instrText xml:space="preserve"> \* MERGEFORMAT </w:instrText>
      </w:r>
      <w:r w:rsidRPr="003976C2">
        <w:rPr>
          <w:lang w:eastAsia="hu-HU"/>
        </w:rPr>
      </w:r>
      <w:r w:rsidRPr="003976C2">
        <w:rPr>
          <w:lang w:eastAsia="hu-HU"/>
        </w:rPr>
        <w:fldChar w:fldCharType="separate"/>
      </w:r>
      <w:r w:rsidR="009A56CF" w:rsidRPr="003976C2">
        <w:rPr>
          <w:noProof/>
        </w:rPr>
        <w:t>10.8.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Pr="003976C2">
        <w:rPr>
          <w:lang w:eastAsia="hu-HU"/>
        </w:rPr>
        <w:fldChar w:fldCharType="end"/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fel:</w:t>
      </w:r>
    </w:p>
    <w:bookmarkStart w:id="481" w:name="_Ref8035903"/>
    <w:p w14:paraId="24D8A5E8" w14:textId="69E28F21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10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8</w:t>
      </w:r>
      <w:r w:rsidRPr="003976C2">
        <w:rPr>
          <w:noProof/>
          <w:color w:val="auto"/>
        </w:rPr>
        <w:fldChar w:fldCharType="end"/>
      </w:r>
      <w:r w:rsidR="00F6520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F6520B" w:rsidRPr="003976C2">
        <w:rPr>
          <w:noProof/>
          <w:color w:val="auto"/>
        </w:rPr>
        <w:t>táblázat</w:t>
      </w:r>
      <w:bookmarkEnd w:id="481"/>
      <w:r w:rsidR="00F6520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Ventilátorok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összhatásfoka</w:t>
      </w:r>
    </w:p>
    <w:tbl>
      <w:tblPr>
        <w:tblStyle w:val="Rcsostblzat"/>
        <w:tblW w:w="6873" w:type="dxa"/>
        <w:tblLook w:val="00A0" w:firstRow="1" w:lastRow="0" w:firstColumn="1" w:lastColumn="0" w:noHBand="0" w:noVBand="0"/>
      </w:tblPr>
      <w:tblGrid>
        <w:gridCol w:w="2281"/>
        <w:gridCol w:w="2296"/>
        <w:gridCol w:w="2296"/>
      </w:tblGrid>
      <w:tr w:rsidR="00735E5D" w:rsidRPr="003976C2" w14:paraId="7C7463A5" w14:textId="7D33046D" w:rsidTr="00856CE6">
        <w:trPr>
          <w:trHeight w:val="375"/>
        </w:trPr>
        <w:tc>
          <w:tcPr>
            <w:tcW w:w="2281" w:type="dxa"/>
          </w:tcPr>
          <w:p w14:paraId="26618ADA" w14:textId="77777777" w:rsidR="00735E5D" w:rsidRPr="003976C2" w:rsidRDefault="00735E5D" w:rsidP="00800357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2296" w:type="dxa"/>
          </w:tcPr>
          <w:p w14:paraId="0718914F" w14:textId="0434BA43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Ventilátor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térfogatárama</w:t>
            </w:r>
            <w:r w:rsidRPr="003976C2">
              <w:rPr>
                <w:sz w:val="20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LT</m:t>
                  </m:r>
                </m:sub>
              </m:sSub>
            </m:oMath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[m</w:t>
            </w:r>
            <w:r w:rsidRPr="003976C2">
              <w:rPr>
                <w:position w:val="10"/>
                <w:sz w:val="20"/>
              </w:rPr>
              <w:t>3</w:t>
            </w:r>
            <w:r w:rsidRPr="003976C2">
              <w:rPr>
                <w:sz w:val="20"/>
              </w:rPr>
              <w:t>/h]</w:t>
            </w:r>
          </w:p>
        </w:tc>
        <w:tc>
          <w:tcPr>
            <w:tcW w:w="2296" w:type="dxa"/>
          </w:tcPr>
          <w:p w14:paraId="61F8EEA4" w14:textId="59988415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Ventilátor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összhatásfoka</w:t>
            </w:r>
            <w:r w:rsidRPr="003976C2">
              <w:rPr>
                <w:sz w:val="20"/>
              </w:rPr>
              <w:br/>
            </w:r>
            <w:r w:rsidRPr="003976C2">
              <w:rPr>
                <w:i/>
                <w:iCs/>
                <w:sz w:val="20"/>
              </w:rPr>
              <w:t>η</w:t>
            </w:r>
            <w:r w:rsidRPr="003976C2">
              <w:rPr>
                <w:i/>
                <w:iCs/>
                <w:position w:val="-12"/>
                <w:sz w:val="20"/>
              </w:rPr>
              <w:t>vent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[–]</w:t>
            </w:r>
          </w:p>
          <w:p w14:paraId="548B3B72" w14:textId="3F60843B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2010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előtt</w:t>
            </w:r>
          </w:p>
        </w:tc>
      </w:tr>
      <w:tr w:rsidR="00735E5D" w:rsidRPr="003976C2" w14:paraId="47AACF1D" w14:textId="4311A82E" w:rsidTr="00856CE6">
        <w:trPr>
          <w:trHeight w:val="375"/>
        </w:trPr>
        <w:tc>
          <w:tcPr>
            <w:tcW w:w="2281" w:type="dxa"/>
          </w:tcPr>
          <w:p w14:paraId="181FABFA" w14:textId="28919617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Nagy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ventilátorok</w:t>
            </w:r>
          </w:p>
        </w:tc>
        <w:tc>
          <w:tcPr>
            <w:tcW w:w="2296" w:type="dxa"/>
          </w:tcPr>
          <w:p w14:paraId="12155331" w14:textId="3DF8F0B7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10.000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≤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i/>
                <w:iCs/>
                <w:sz w:val="20"/>
              </w:rPr>
              <w:t>V</w:t>
            </w:r>
            <w:r w:rsidRPr="003976C2">
              <w:rPr>
                <w:i/>
                <w:iCs/>
                <w:position w:val="-12"/>
                <w:sz w:val="20"/>
              </w:rPr>
              <w:t>LT</w:t>
            </w:r>
          </w:p>
        </w:tc>
        <w:tc>
          <w:tcPr>
            <w:tcW w:w="2296" w:type="dxa"/>
          </w:tcPr>
          <w:p w14:paraId="57252936" w14:textId="77777777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i/>
                <w:iCs/>
                <w:position w:val="-12"/>
                <w:sz w:val="20"/>
              </w:rPr>
              <w:t>0,70</w:t>
            </w:r>
          </w:p>
        </w:tc>
      </w:tr>
      <w:tr w:rsidR="00735E5D" w:rsidRPr="003976C2" w14:paraId="56A6E4ED" w14:textId="6BF36389" w:rsidTr="00856CE6">
        <w:trPr>
          <w:trHeight w:val="375"/>
        </w:trPr>
        <w:tc>
          <w:tcPr>
            <w:tcW w:w="2281" w:type="dxa"/>
          </w:tcPr>
          <w:p w14:paraId="7ED864D9" w14:textId="74168138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Közepes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ventilátorok</w:t>
            </w:r>
          </w:p>
        </w:tc>
        <w:tc>
          <w:tcPr>
            <w:tcW w:w="2296" w:type="dxa"/>
          </w:tcPr>
          <w:p w14:paraId="4EA1C674" w14:textId="2A0D7E38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1.000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≤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i/>
                <w:iCs/>
                <w:sz w:val="20"/>
              </w:rPr>
              <w:t>V</w:t>
            </w:r>
            <w:r w:rsidRPr="003976C2">
              <w:rPr>
                <w:i/>
                <w:iCs/>
                <w:position w:val="-12"/>
                <w:sz w:val="20"/>
              </w:rPr>
              <w:t>LT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&lt;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10.000</w:t>
            </w:r>
          </w:p>
        </w:tc>
        <w:tc>
          <w:tcPr>
            <w:tcW w:w="2296" w:type="dxa"/>
          </w:tcPr>
          <w:p w14:paraId="2F472017" w14:textId="77777777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0,55</w:t>
            </w:r>
          </w:p>
        </w:tc>
      </w:tr>
      <w:tr w:rsidR="00735E5D" w:rsidRPr="003976C2" w14:paraId="53F1A6BA" w14:textId="3D526262" w:rsidTr="00856CE6">
        <w:trPr>
          <w:trHeight w:val="375"/>
        </w:trPr>
        <w:tc>
          <w:tcPr>
            <w:tcW w:w="2281" w:type="dxa"/>
          </w:tcPr>
          <w:p w14:paraId="5BA93861" w14:textId="10A10A2C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Kis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ventilátorok</w:t>
            </w:r>
          </w:p>
        </w:tc>
        <w:tc>
          <w:tcPr>
            <w:tcW w:w="2296" w:type="dxa"/>
          </w:tcPr>
          <w:p w14:paraId="05E4CABE" w14:textId="32F84E0F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i/>
                <w:iCs/>
                <w:sz w:val="20"/>
              </w:rPr>
              <w:t>V</w:t>
            </w:r>
            <w:r w:rsidRPr="003976C2">
              <w:rPr>
                <w:i/>
                <w:iCs/>
                <w:position w:val="-12"/>
                <w:sz w:val="20"/>
              </w:rPr>
              <w:t>LT</w:t>
            </w:r>
            <w:r w:rsidR="00EA19E6">
              <w:rPr>
                <w:i/>
                <w:iCs/>
                <w:sz w:val="20"/>
              </w:rPr>
              <w:t xml:space="preserve"> </w:t>
            </w:r>
            <w:r w:rsidRPr="003976C2">
              <w:rPr>
                <w:sz w:val="20"/>
              </w:rPr>
              <w:t>&lt;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1.000</w:t>
            </w:r>
          </w:p>
        </w:tc>
        <w:tc>
          <w:tcPr>
            <w:tcW w:w="2296" w:type="dxa"/>
          </w:tcPr>
          <w:p w14:paraId="354284E9" w14:textId="77777777" w:rsidR="00735E5D" w:rsidRPr="003976C2" w:rsidRDefault="00735E5D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0,40</w:t>
            </w:r>
          </w:p>
        </w:tc>
      </w:tr>
    </w:tbl>
    <w:p w14:paraId="7895FD5E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2D25EA26" w14:textId="7E0E8EDA" w:rsidR="00F6520B" w:rsidRPr="003976C2" w:rsidRDefault="00F6520B" w:rsidP="00800357">
      <w:pPr>
        <w:pStyle w:val="Cmsor4"/>
        <w:spacing w:before="0" w:beforeAutospacing="0" w:after="0" w:afterAutospacing="0"/>
      </w:pPr>
      <w:bookmarkStart w:id="482" w:name="_Toc5275939"/>
      <w:r w:rsidRPr="003976C2">
        <w:t>A</w:t>
      </w:r>
      <w:r w:rsidR="00EA19E6">
        <w:t xml:space="preserve"> </w:t>
      </w:r>
      <w:r w:rsidR="00800357" w:rsidRPr="003976C2">
        <w:t>szellőző</w:t>
      </w:r>
      <w:r w:rsidR="00EA19E6">
        <w:t xml:space="preserve"> </w:t>
      </w:r>
      <w:r w:rsidRPr="003976C2">
        <w:t>rendszer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segédenergia</w:t>
      </w:r>
      <w:r w:rsidR="00EA19E6">
        <w:t xml:space="preserve"> </w:t>
      </w:r>
      <w:r w:rsidRPr="003976C2">
        <w:t>fogyasztása</w:t>
      </w:r>
      <w:bookmarkEnd w:id="482"/>
    </w:p>
    <w:p w14:paraId="229475F8" w14:textId="142C82EF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i/>
          <w:iCs/>
          <w:lang w:eastAsia="hu-HU"/>
        </w:rPr>
        <w:t>W</w:t>
      </w:r>
      <w:r w:rsidRPr="003976C2">
        <w:rPr>
          <w:i/>
          <w:iCs/>
          <w:position w:val="-12"/>
          <w:lang w:eastAsia="hu-HU"/>
        </w:rPr>
        <w:t>LT,s</w:t>
      </w:r>
      <w:r w:rsidR="00EA19E6">
        <w:rPr>
          <w:i/>
          <w:iCs/>
          <w:position w:val="-12"/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számításához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átadás,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elosztás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hőtermelés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</w:t>
      </w:r>
      <w:r w:rsidR="00800357" w:rsidRPr="003976C2">
        <w:rPr>
          <w:lang w:eastAsia="hu-HU"/>
        </w:rPr>
        <w:t>it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összegezni.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="00800357" w:rsidRPr="003976C2">
        <w:rPr>
          <w:lang w:eastAsia="hu-HU"/>
        </w:rPr>
        <w:t>szellőző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jellemzően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hőtermelő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hővisszanyerő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működtetéséhez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szükséges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esetleg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helyiségenkénti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szabályozás,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befúvószerkezethez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tartozó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ventilátor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fedezni.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alapvetően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kialakításnak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berendezésnek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függvénye,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ezért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ismeretében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Pr="003976C2">
        <w:rPr>
          <w:i/>
          <w:iCs/>
          <w:lang w:eastAsia="hu-HU"/>
        </w:rPr>
        <w:t>W</w:t>
      </w:r>
      <w:r w:rsidRPr="003976C2">
        <w:rPr>
          <w:i/>
          <w:iCs/>
          <w:position w:val="-12"/>
          <w:lang w:eastAsia="hu-HU"/>
        </w:rPr>
        <w:t>LT</w:t>
      </w:r>
      <w:r w:rsidR="0005476F" w:rsidRPr="003976C2">
        <w:rPr>
          <w:i/>
          <w:iCs/>
          <w:position w:val="-12"/>
          <w:lang w:eastAsia="hu-HU"/>
        </w:rPr>
        <w:t>,</w:t>
      </w:r>
      <w:r w:rsidRPr="003976C2">
        <w:rPr>
          <w:i/>
          <w:iCs/>
          <w:position w:val="-12"/>
          <w:lang w:eastAsia="hu-HU"/>
        </w:rPr>
        <w:t>s</w:t>
      </w:r>
      <w:r w:rsidR="00EA19E6">
        <w:rPr>
          <w:i/>
          <w:iCs/>
          <w:position w:val="-12"/>
          <w:lang w:eastAsia="hu-HU"/>
        </w:rPr>
        <w:t xml:space="preserve"> </w:t>
      </w:r>
      <w:r w:rsidRPr="003976C2">
        <w:rPr>
          <w:lang w:eastAsia="hu-HU"/>
        </w:rPr>
        <w:t>mértékegysége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kWh/</w:t>
      </w:r>
      <w:r w:rsidR="0005476F" w:rsidRPr="003976C2">
        <w:rPr>
          <w:lang w:eastAsia="hu-HU"/>
        </w:rPr>
        <w:t>év</w:t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épületben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van,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ezek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kell.</w:t>
      </w:r>
      <w:r w:rsidR="00EA19E6">
        <w:rPr>
          <w:lang w:eastAsia="hu-HU"/>
        </w:rPr>
        <w:t xml:space="preserve"> </w:t>
      </w:r>
    </w:p>
    <w:p w14:paraId="347E6D7B" w14:textId="5DCF5B32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berendezések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összefüggéssel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számítható:</w:t>
      </w:r>
    </w:p>
    <w:p w14:paraId="783A1A38" w14:textId="7111A0DF" w:rsidR="00D92EA3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>
              <w:rPr>
                <w:rFonts w:eastAsia="Times New Roman"/>
                <w:i w:val="0"/>
                <w:lang w:eastAsia="hu-HU"/>
              </w:rPr>
            </m:ctrlPr>
          </m:sSubPr>
          <m:e>
            <m:r>
              <w:rPr>
                <w:rFonts w:eastAsia="Times New Roman"/>
                <w:lang w:eastAsia="hu-HU"/>
              </w:rPr>
              <m:t>W</m:t>
            </m:r>
          </m:e>
          <m:sub>
            <m:r>
              <w:rPr>
                <w:rFonts w:eastAsia="Times New Roman"/>
                <w:lang w:eastAsia="hu-HU"/>
              </w:rPr>
              <m:t>LT</m:t>
            </m:r>
            <m:r>
              <w:rPr>
                <w:rFonts w:eastAsia="Times New Roman"/>
                <w:lang w:eastAsia="hu-HU"/>
              </w:rPr>
              <m:t>,</m:t>
            </m:r>
            <m:r>
              <w:rPr>
                <w:rFonts w:eastAsia="Times New Roman"/>
                <w:lang w:eastAsia="hu-HU"/>
              </w:rPr>
              <m:t>s</m:t>
            </m:r>
          </m:sub>
        </m:sSub>
        <m:r>
          <w:rPr>
            <w:rFonts w:eastAsia="Times New Roman"/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eastAsia="Times New Roman"/>
                <w:i w:val="0"/>
                <w:lang w:eastAsia="hu-HU"/>
              </w:rPr>
            </m:ctrlPr>
          </m:naryPr>
          <m:sub/>
          <m:sup/>
          <m:e>
            <m:sSub>
              <m:sSubPr>
                <m:ctrlPr>
                  <w:rPr>
                    <w:rFonts w:eastAsia="Times New Roman"/>
                    <w:i w:val="0"/>
                    <w:lang w:eastAsia="hu-HU"/>
                  </w:rPr>
                </m:ctrlPr>
              </m:sSubPr>
              <m:e>
                <m:r>
                  <w:rPr>
                    <w:rFonts w:eastAsia="Times New Roman"/>
                    <w:lang w:eastAsia="hu-HU"/>
                  </w:rPr>
                  <m:t>W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LT</m:t>
                </m:r>
                <m:r>
                  <w:rPr>
                    <w:rFonts w:eastAsia="Times New Roman"/>
                    <w:lang w:eastAsia="hu-HU"/>
                  </w:rPr>
                  <m:t>,</m:t>
                </m:r>
                <m:r>
                  <w:rPr>
                    <w:rFonts w:eastAsia="Times New Roman"/>
                    <w:lang w:eastAsia="hu-HU"/>
                  </w:rPr>
                  <m:t>s</m:t>
                </m:r>
                <m:r>
                  <w:rPr>
                    <w:rFonts w:eastAsia="Times New Roman"/>
                    <w:lang w:eastAsia="hu-HU"/>
                  </w:rPr>
                  <m:t>,</m:t>
                </m:r>
                <m:r>
                  <w:rPr>
                    <w:rFonts w:eastAsia="Times New Roman"/>
                    <w:lang w:eastAsia="hu-HU"/>
                  </w:rPr>
                  <m:t>j</m:t>
                </m:r>
              </m:sub>
            </m:sSub>
          </m:e>
        </m:nary>
        <m:r>
          <w:rPr>
            <w:rFonts w:eastAsia="Times New Roman"/>
            <w:lang w:eastAsia="hu-HU"/>
          </w:rPr>
          <m:t xml:space="preserve">  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EA19E6">
        <w:rPr>
          <w:rFonts w:ascii="Times New Roman" w:hAnsi="Times New Roman"/>
          <w:lang w:eastAsia="hu-HU"/>
        </w:rPr>
        <w:t xml:space="preserve"> </w:t>
      </w:r>
      <w:r w:rsidR="00D92EA3" w:rsidRPr="003976C2">
        <w:rPr>
          <w:rFonts w:ascii="Times New Roman" w:hAnsi="Times New Roman"/>
          <w:lang w:eastAsia="hu-HU"/>
        </w:rPr>
        <w:tab/>
      </w:r>
      <w:r w:rsidR="00D92EA3" w:rsidRPr="003976C2">
        <w:rPr>
          <w:rFonts w:ascii="Times New Roman" w:hAnsi="Times New Roman"/>
        </w:rPr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10</w:t>
      </w:r>
      <w:r w:rsidR="009A5537" w:rsidRPr="003976C2">
        <w:rPr>
          <w:rFonts w:ascii="Times New Roman" w:hAnsi="Times New Roman"/>
          <w:noProof/>
        </w:rPr>
        <w:fldChar w:fldCharType="end"/>
      </w:r>
      <w:r w:rsidR="00D92EA3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23</w:t>
      </w:r>
      <w:r w:rsidR="009A5537" w:rsidRPr="003976C2">
        <w:rPr>
          <w:rFonts w:ascii="Times New Roman" w:hAnsi="Times New Roman"/>
          <w:noProof/>
        </w:rPr>
        <w:fldChar w:fldCharType="end"/>
      </w:r>
      <w:r w:rsidR="00D92EA3" w:rsidRPr="003976C2">
        <w:rPr>
          <w:rFonts w:ascii="Times New Roman" w:hAnsi="Times New Roman"/>
        </w:rPr>
        <w:t>)</w:t>
      </w:r>
    </w:p>
    <w:p w14:paraId="6C7AF00D" w14:textId="713D0A47" w:rsidR="00F6520B" w:rsidRPr="003976C2" w:rsidRDefault="00F6520B" w:rsidP="00800357">
      <w:pPr>
        <w:spacing w:after="0" w:line="240" w:lineRule="auto"/>
      </w:pPr>
    </w:p>
    <w:p w14:paraId="1422AF52" w14:textId="08B38FC4" w:rsidR="001E4F99" w:rsidRPr="003976C2" w:rsidRDefault="001E4F99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83" w:name="_Toc58253386"/>
      <w:bookmarkStart w:id="484" w:name="_Toc77335646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83"/>
      <w:bookmarkEnd w:id="484"/>
    </w:p>
    <w:p w14:paraId="23D581DB" w14:textId="00BD27CC" w:rsidR="001E4F99" w:rsidRPr="003976C2" w:rsidRDefault="001E4F99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="00997B00" w:rsidRPr="003976C2">
        <w:t>szellőzés</w:t>
      </w:r>
      <w:r w:rsidR="00EA19E6">
        <w:t xml:space="preserve"> </w:t>
      </w:r>
      <w:r w:rsidRPr="003976C2">
        <w:t>energiaigénye</w:t>
      </w:r>
      <w:r w:rsidR="00EA19E6">
        <w:t xml:space="preserve"> </w:t>
      </w:r>
      <w:r w:rsidRPr="003976C2">
        <w:t>részletes</w:t>
      </w:r>
      <w:r w:rsidR="00EA19E6">
        <w:t xml:space="preserve"> </w:t>
      </w:r>
      <w:r w:rsidRPr="003976C2">
        <w:t>módszerrel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rPr>
          <w:sz w:val="23"/>
          <w:szCs w:val="23"/>
          <w:shd w:val="clear" w:color="auto" w:fill="FFFFFF"/>
        </w:rPr>
        <w:t>MSZ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EN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16798-3,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MSZ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EN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16798-5-2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és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az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MSZ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EN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16798-5-2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szabványok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alapján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számítható.</w:t>
      </w:r>
    </w:p>
    <w:p w14:paraId="7BF43495" w14:textId="77777777" w:rsidR="00AE1A3E" w:rsidRDefault="00AE1A3E">
      <w:pPr>
        <w:jc w:val="left"/>
      </w:pPr>
      <w:bookmarkStart w:id="485" w:name="_Toc58253387"/>
      <w:bookmarkStart w:id="486" w:name="_Toc77335647"/>
      <w:r>
        <w:rPr>
          <w:b/>
          <w:bCs/>
          <w:i/>
          <w:iCs/>
        </w:rPr>
        <w:br w:type="page"/>
      </w:r>
    </w:p>
    <w:p w14:paraId="43581271" w14:textId="63457DB3" w:rsidR="00F6520B" w:rsidRPr="003976C2" w:rsidRDefault="00F6520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r w:rsidRPr="003976C2">
        <w:rPr>
          <w:rFonts w:ascii="Times New Roman" w:hAnsi="Times New Roman" w:cs="Times New Roman"/>
          <w:color w:val="auto"/>
        </w:rPr>
        <w:t>Hűtési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rendszer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C466EC" w:rsidRPr="003976C2">
        <w:rPr>
          <w:rFonts w:ascii="Times New Roman" w:hAnsi="Times New Roman" w:cs="Times New Roman"/>
          <w:color w:val="auto"/>
        </w:rPr>
        <w:t>energiafelhasználása</w:t>
      </w:r>
      <w:bookmarkEnd w:id="485"/>
      <w:bookmarkEnd w:id="486"/>
    </w:p>
    <w:p w14:paraId="5EAF7ADB" w14:textId="77777777" w:rsidR="004F0553" w:rsidRPr="003976C2" w:rsidRDefault="004F0553" w:rsidP="00AE1A3E">
      <w:pPr>
        <w:spacing w:after="0" w:line="240" w:lineRule="auto"/>
      </w:pPr>
    </w:p>
    <w:p w14:paraId="1FD4BED1" w14:textId="25C662E7" w:rsidR="00F6520B" w:rsidRPr="003976C2" w:rsidRDefault="0037342F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87" w:name="_Ref10197734"/>
      <w:bookmarkStart w:id="488" w:name="_Toc58253388"/>
      <w:bookmarkStart w:id="489" w:name="_Toc77335648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487"/>
      <w:bookmarkEnd w:id="488"/>
      <w:bookmarkEnd w:id="489"/>
    </w:p>
    <w:p w14:paraId="3FA92254" w14:textId="5971D8D8" w:rsidR="00F6520B" w:rsidRPr="003976C2" w:rsidRDefault="0005537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gépi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végső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energiahordozónként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energiára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alapján:</w:t>
      </w:r>
      <w:r w:rsidR="00EA19E6">
        <w:rPr>
          <w:lang w:eastAsia="hu-HU"/>
        </w:rPr>
        <w:t xml:space="preserve"> </w:t>
      </w:r>
    </w:p>
    <w:p w14:paraId="2EF6E2F9" w14:textId="6DA38133" w:rsidR="0005537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Q</m:t>
            </m:r>
          </m:e>
          <m:sub>
            <m:r>
              <w:rPr>
                <w:lang w:eastAsia="hu-HU"/>
              </w:rPr>
              <m:t>H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v</m:t>
            </m:r>
            <m:r>
              <w:rPr>
                <w:lang w:eastAsia="hu-HU"/>
              </w:rPr>
              <m:t>é</m:t>
            </m:r>
            <m:r>
              <w:rPr>
                <w:lang w:eastAsia="hu-HU"/>
              </w:rPr>
              <m:t>g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j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i w:val="0"/>
                <w:lang w:eastAsia="hu-HU"/>
              </w:rPr>
            </m:ctrlPr>
          </m:naryPr>
          <m:sub/>
          <m:sup/>
          <m:e>
            <m:sSub>
              <m:sSubPr>
                <m:ctrlPr>
                  <w:rPr>
                    <w:i w:val="0"/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Q</m:t>
                </m:r>
              </m:e>
              <m:sub>
                <m:r>
                  <w:rPr>
                    <w:lang w:eastAsia="hu-HU"/>
                  </w:rPr>
                  <m:t>H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net</m:t>
                </m:r>
              </m:sub>
            </m:sSub>
            <m:r>
              <w:rPr>
                <w:rFonts w:eastAsia="Times New Roman"/>
                <w:lang w:eastAsia="hu-HU"/>
              </w:rPr>
              <m:t>∙</m:t>
            </m:r>
            <m:sSub>
              <m:sSubPr>
                <m:ctrlPr>
                  <w:rPr>
                    <w:rFonts w:eastAsia="Times New Roman"/>
                    <w:i w:val="0"/>
                    <w:lang w:eastAsia="hu-HU"/>
                  </w:rPr>
                </m:ctrlPr>
              </m:sSubPr>
              <m:e>
                <m:r>
                  <w:rPr>
                    <w:rFonts w:eastAsia="Times New Roman"/>
                    <w:lang w:eastAsia="hu-HU"/>
                  </w:rPr>
                  <m:t>c</m:t>
                </m:r>
              </m:e>
              <m:sub>
                <m:r>
                  <w:rPr>
                    <w:rFonts w:eastAsia="Times New Roman"/>
                    <w:lang w:eastAsia="hu-HU"/>
                  </w:rPr>
                  <m:t>H</m:t>
                </m:r>
              </m:sub>
            </m:sSub>
            <m:r>
              <w:rPr>
                <w:rFonts w:eastAsia="Times New Roman"/>
                <w:lang w:eastAsia="hu-HU"/>
              </w:rPr>
              <m:t>∙</m:t>
            </m:r>
            <m:sSub>
              <m:sSubPr>
                <m:ctrlPr>
                  <w:rPr>
                    <w:i w:val="0"/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ε</m:t>
                </m:r>
              </m:e>
              <m:sub>
                <m:r>
                  <w:rPr>
                    <w:lang w:eastAsia="hu-HU"/>
                  </w:rPr>
                  <m:t>H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szab</m:t>
                </m:r>
              </m:sub>
            </m:sSub>
            <m:r>
              <w:rPr>
                <w:rFonts w:eastAsia="Times New Roman"/>
                <w:lang w:eastAsia="hu-HU"/>
              </w:rPr>
              <m:t>∙</m:t>
            </m:r>
            <m:sSub>
              <m:sSubPr>
                <m:ctrlPr>
                  <w:rPr>
                    <w:i w:val="0"/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ε</m:t>
                </m:r>
              </m:e>
              <m:sub>
                <m:r>
                  <w:rPr>
                    <w:lang w:eastAsia="hu-HU"/>
                  </w:rPr>
                  <m:t>H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sz</m:t>
                </m:r>
                <m:r>
                  <w:rPr>
                    <w:lang w:eastAsia="hu-HU"/>
                  </w:rPr>
                  <m:t>á</m:t>
                </m:r>
                <m:r>
                  <w:rPr>
                    <w:lang w:eastAsia="hu-HU"/>
                  </w:rPr>
                  <m:t>ll</m:t>
                </m:r>
              </m:sub>
            </m:sSub>
            <m:r>
              <w:rPr>
                <w:lang w:eastAsia="hu-HU"/>
              </w:rPr>
              <m:t>∙</m:t>
            </m:r>
            <m:sSub>
              <m:sSubPr>
                <m:ctrlPr>
                  <w:rPr>
                    <w:i w:val="0"/>
                    <w:iCs/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ε</m:t>
                </m:r>
              </m:e>
              <m:sub>
                <m:r>
                  <w:rPr>
                    <w:lang w:eastAsia="hu-HU"/>
                  </w:rPr>
                  <m:t>H</m:t>
                </m:r>
              </m:sub>
            </m:sSub>
          </m:e>
        </m:nary>
        <m:r>
          <w:rPr>
            <w:lang w:eastAsia="hu-HU"/>
          </w:rPr>
          <m:t xml:space="preserve"> 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é</m:t>
                </m:r>
                <m:r>
                  <w:rPr>
                    <w:rFonts w:eastAsia="Times New Roman"/>
                    <w:lang w:eastAsia="hu-HU"/>
                  </w:rPr>
                  <m:t>v</m:t>
                </m:r>
              </m:den>
            </m:f>
          </m:e>
        </m:d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05537B" w:rsidRPr="003976C2">
        <w:rPr>
          <w:rFonts w:ascii="Times New Roman" w:hAnsi="Times New Roman"/>
          <w:lang w:eastAsia="hu-HU"/>
        </w:rPr>
        <w:tab/>
      </w:r>
      <w:r w:rsidR="0005537B" w:rsidRPr="003976C2">
        <w:rPr>
          <w:rFonts w:ascii="Times New Roman" w:hAnsi="Times New Roman"/>
          <w:lang w:eastAsia="hu-HU"/>
        </w:rPr>
        <w:tab/>
        <w:t>(</w:t>
      </w:r>
      <w:r w:rsidR="0005537B" w:rsidRPr="003976C2">
        <w:rPr>
          <w:rFonts w:ascii="Times New Roman" w:hAnsi="Times New Roman"/>
          <w:lang w:eastAsia="hu-HU"/>
        </w:rPr>
        <w:fldChar w:fldCharType="begin"/>
      </w:r>
      <w:r w:rsidR="0005537B" w:rsidRPr="003976C2">
        <w:rPr>
          <w:rFonts w:ascii="Times New Roman" w:hAnsi="Times New Roman"/>
          <w:lang w:eastAsia="hu-HU"/>
        </w:rPr>
        <w:instrText xml:space="preserve"> STYLEREF 1 \s </w:instrText>
      </w:r>
      <w:r w:rsidR="0005537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11</w:t>
      </w:r>
      <w:r w:rsidR="0005537B" w:rsidRPr="003976C2">
        <w:rPr>
          <w:rFonts w:ascii="Times New Roman" w:hAnsi="Times New Roman"/>
          <w:lang w:eastAsia="hu-HU"/>
        </w:rPr>
        <w:fldChar w:fldCharType="end"/>
      </w:r>
      <w:r w:rsidR="0005537B" w:rsidRPr="003976C2">
        <w:rPr>
          <w:rFonts w:ascii="Times New Roman" w:hAnsi="Times New Roman"/>
          <w:lang w:eastAsia="hu-HU"/>
        </w:rPr>
        <w:t>.</w:t>
      </w:r>
      <w:r w:rsidR="0005537B" w:rsidRPr="003976C2">
        <w:rPr>
          <w:rFonts w:ascii="Times New Roman" w:hAnsi="Times New Roman"/>
          <w:lang w:eastAsia="hu-HU"/>
        </w:rPr>
        <w:fldChar w:fldCharType="begin"/>
      </w:r>
      <w:r w:rsidR="0005537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05537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</w:t>
      </w:r>
      <w:r w:rsidR="0005537B" w:rsidRPr="003976C2">
        <w:rPr>
          <w:rFonts w:ascii="Times New Roman" w:hAnsi="Times New Roman"/>
          <w:lang w:eastAsia="hu-HU"/>
        </w:rPr>
        <w:fldChar w:fldCharType="end"/>
      </w:r>
      <w:r w:rsidR="0005537B" w:rsidRPr="003976C2">
        <w:rPr>
          <w:rFonts w:ascii="Times New Roman" w:hAnsi="Times New Roman"/>
          <w:lang w:eastAsia="hu-HU"/>
        </w:rPr>
        <w:t>)</w:t>
      </w:r>
    </w:p>
    <w:p w14:paraId="0E5233A3" w14:textId="77777777" w:rsidR="0005537B" w:rsidRPr="003976C2" w:rsidRDefault="0005537B" w:rsidP="00800357">
      <w:pPr>
        <w:spacing w:after="0" w:line="240" w:lineRule="auto"/>
        <w:rPr>
          <w:lang w:eastAsia="hu-HU"/>
        </w:rPr>
      </w:pPr>
    </w:p>
    <w:p w14:paraId="07E4AC4A" w14:textId="028D0C29" w:rsidR="0005537B" w:rsidRPr="003976C2" w:rsidRDefault="0005537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szumma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jelenti,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különböző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azonos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ellátott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rendelkező)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továbbá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többféle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(de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azonos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ellátott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rendszerekkel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rendelkező)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együttes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valósul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által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bevitt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energiamennyiségek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összegzendők.</w:t>
      </w:r>
    </w:p>
    <w:p w14:paraId="5DBF316A" w14:textId="71D36A36" w:rsidR="00F71BF1" w:rsidRPr="003976C2" w:rsidRDefault="00F71BF1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Q</w:t>
      </w:r>
      <w:r w:rsidRPr="003976C2">
        <w:rPr>
          <w:vertAlign w:val="subscript"/>
          <w:lang w:eastAsia="hu-HU"/>
        </w:rPr>
        <w:t>H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883206" w:rsidRPr="003976C2">
        <w:rPr>
          <w:lang w:eastAsia="hu-HU"/>
        </w:rPr>
        <w:fldChar w:fldCharType="begin"/>
      </w:r>
      <w:r w:rsidR="00883206" w:rsidRPr="003976C2">
        <w:rPr>
          <w:lang w:eastAsia="hu-HU"/>
        </w:rPr>
        <w:instrText xml:space="preserve"> REF _Ref10198131 \r \h </w:instrText>
      </w:r>
      <w:r w:rsidR="00800357" w:rsidRPr="003976C2">
        <w:rPr>
          <w:lang w:eastAsia="hu-HU"/>
        </w:rPr>
        <w:instrText xml:space="preserve"> \* MERGEFORMAT </w:instrText>
      </w:r>
      <w:r w:rsidR="00883206" w:rsidRPr="003976C2">
        <w:rPr>
          <w:lang w:eastAsia="hu-HU"/>
        </w:rPr>
      </w:r>
      <w:r w:rsidR="00883206" w:rsidRPr="003976C2">
        <w:rPr>
          <w:lang w:eastAsia="hu-HU"/>
        </w:rPr>
        <w:fldChar w:fldCharType="separate"/>
      </w:r>
      <w:r w:rsidR="009A56CF" w:rsidRPr="003976C2">
        <w:rPr>
          <w:lang w:eastAsia="hu-HU"/>
        </w:rPr>
        <w:t>6.8</w:t>
      </w:r>
      <w:r w:rsidR="00883206" w:rsidRPr="003976C2">
        <w:rPr>
          <w:lang w:eastAsia="hu-HU"/>
        </w:rPr>
        <w:fldChar w:fldCharType="end"/>
      </w:r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pont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szerint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esetben.</w:t>
      </w:r>
    </w:p>
    <w:p w14:paraId="6AB25378" w14:textId="36D85A67" w:rsidR="0005537B" w:rsidRPr="003976C2" w:rsidRDefault="0005537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igényé</w:t>
      </w:r>
      <w:r w:rsidR="00972F6B" w:rsidRPr="003976C2">
        <w:rPr>
          <w:lang w:eastAsia="hu-HU"/>
        </w:rPr>
        <w:t>be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csak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azokat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tételeket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szabad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beszámolni,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melyeket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hűtőgép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SEER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értéke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tartalmaz</w:t>
      </w:r>
      <w:r w:rsidRPr="003976C2">
        <w:rPr>
          <w:lang w:eastAsia="hu-HU"/>
        </w:rPr>
        <w:t>.</w:t>
      </w:r>
    </w:p>
    <w:p w14:paraId="56391276" w14:textId="48AD6CB5" w:rsidR="0005537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W</m:t>
            </m:r>
          </m:e>
          <m:sub>
            <m:r>
              <w:rPr>
                <w:lang w:eastAsia="hu-HU"/>
              </w:rPr>
              <m:t>H</m:t>
            </m:r>
            <m:r>
              <w:rPr>
                <w:lang w:eastAsia="hu-HU"/>
              </w:rPr>
              <m:t>,</m:t>
            </m:r>
            <m:r>
              <w:rPr>
                <w:lang w:eastAsia="hu-HU"/>
              </w:rPr>
              <m:t>v</m:t>
            </m:r>
            <m:r>
              <w:rPr>
                <w:lang w:eastAsia="hu-HU"/>
              </w:rPr>
              <m:t>é</m:t>
            </m:r>
            <m:r>
              <w:rPr>
                <w:lang w:eastAsia="hu-HU"/>
              </w:rPr>
              <m:t>g</m:t>
            </m:r>
          </m:sub>
        </m:sSub>
        <m:r>
          <w:rPr>
            <w:lang w:eastAsia="hu-H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lang w:eastAsia="hu-HU"/>
              </w:rPr>
            </m:ctrlPr>
          </m:naryPr>
          <m:sub/>
          <m:sup/>
          <m:e>
            <m:sSub>
              <m:sSubPr>
                <m:ctrlPr>
                  <w:rPr>
                    <w:lang w:eastAsia="hu-HU"/>
                  </w:rPr>
                </m:ctrlPr>
              </m:sSubPr>
              <m:e>
                <m:r>
                  <w:rPr>
                    <w:lang w:eastAsia="hu-HU"/>
                  </w:rPr>
                  <m:t>W</m:t>
                </m:r>
              </m:e>
              <m:sub>
                <m:r>
                  <w:rPr>
                    <w:lang w:eastAsia="hu-HU"/>
                  </w:rPr>
                  <m:t>H</m:t>
                </m:r>
                <m:r>
                  <w:rPr>
                    <w:lang w:eastAsia="hu-HU"/>
                  </w:rPr>
                  <m:t>,</m:t>
                </m:r>
                <m:r>
                  <w:rPr>
                    <w:lang w:eastAsia="hu-HU"/>
                  </w:rPr>
                  <m:t>seg</m:t>
                </m:r>
              </m:sub>
            </m:sSub>
            <m:r>
              <w:rPr>
                <w:lang w:eastAsia="hu-HU"/>
              </w:rPr>
              <m:t xml:space="preserve">   </m:t>
            </m:r>
            <m:d>
              <m:dPr>
                <m:begChr m:val="["/>
                <m:endChr m:val="]"/>
                <m:ctrlPr>
                  <w:rPr>
                    <w:rFonts w:eastAsia="Times New Roman"/>
                    <w:lang w:eastAsia="hu-HU"/>
                  </w:rPr>
                </m:ctrlPr>
              </m:dPr>
              <m:e>
                <m:f>
                  <m:fPr>
                    <m:ctrlPr>
                      <w:rPr>
                        <w:rFonts w:eastAsia="Times New Roman"/>
                        <w:lang w:eastAsia="hu-HU"/>
                      </w:rPr>
                    </m:ctrlPr>
                  </m:fPr>
                  <m:num>
                    <m:r>
                      <w:rPr>
                        <w:rFonts w:eastAsia="Times New Roman"/>
                        <w:lang w:eastAsia="hu-HU"/>
                      </w:rPr>
                      <m:t>kW</m:t>
                    </m:r>
                    <m:r>
                      <w:rPr>
                        <w:rFonts w:eastAsia="Times New Roman"/>
                        <w:lang w:eastAsia="hu-HU"/>
                      </w:rPr>
                      <m:t>h</m:t>
                    </m:r>
                  </m:num>
                  <m:den>
                    <m:r>
                      <w:rPr>
                        <w:rFonts w:eastAsia="Times New Roman"/>
                        <w:lang w:eastAsia="hu-HU"/>
                      </w:rPr>
                      <m:t>é</m:t>
                    </m:r>
                    <m:r>
                      <w:rPr>
                        <w:rFonts w:eastAsia="Times New Roman"/>
                        <w:lang w:eastAsia="hu-HU"/>
                      </w:rPr>
                      <m:t>v</m:t>
                    </m:r>
                  </m:den>
                </m:f>
              </m:e>
            </m:d>
          </m:e>
        </m:nary>
        <m:r>
          <w:rPr>
            <w:rFonts w:eastAsia="Times New Roman"/>
            <w:lang w:eastAsia="hu-HU"/>
          </w:rPr>
          <m:t xml:space="preserve"> </m:t>
        </m:r>
        <m:r>
          <w:rPr>
            <w:rFonts w:eastAsia="Times New Roman"/>
            <w:lang w:eastAsia="hu-HU"/>
          </w:rPr>
          <m:t>vagy</m:t>
        </m:r>
        <m:r>
          <w:rPr>
            <w:rFonts w:eastAsia="Times New Roman"/>
            <w:lang w:eastAsia="hu-HU"/>
          </w:rPr>
          <m:t xml:space="preserve"> </m:t>
        </m:r>
        <m:d>
          <m:dPr>
            <m:begChr m:val="["/>
            <m:endChr m:val="]"/>
            <m:ctrlPr>
              <w:rPr>
                <w:rFonts w:eastAsia="Times New Roman"/>
                <w:lang w:eastAsia="hu-HU"/>
              </w:rPr>
            </m:ctrlPr>
          </m:dPr>
          <m:e>
            <m:f>
              <m:fPr>
                <m:ctrlPr>
                  <w:rPr>
                    <w:rFonts w:eastAsia="Times New Roman"/>
                    <w:lang w:eastAsia="hu-HU"/>
                  </w:rPr>
                </m:ctrlPr>
              </m:fPr>
              <m:num>
                <m:r>
                  <w:rPr>
                    <w:rFonts w:eastAsia="Times New Roman"/>
                    <w:lang w:eastAsia="hu-HU"/>
                  </w:rPr>
                  <m:t>kW</m:t>
                </m:r>
                <m:r>
                  <w:rPr>
                    <w:rFonts w:eastAsia="Times New Roman"/>
                    <w:lang w:eastAsia="hu-HU"/>
                  </w:rPr>
                  <m:t>h</m:t>
                </m:r>
              </m:num>
              <m:den>
                <m:r>
                  <w:rPr>
                    <w:rFonts w:eastAsia="Times New Roman"/>
                    <w:lang w:eastAsia="hu-HU"/>
                  </w:rPr>
                  <m:t>id</m:t>
                </m:r>
                <m:r>
                  <w:rPr>
                    <w:rFonts w:eastAsia="Times New Roman"/>
                    <w:lang w:eastAsia="hu-HU"/>
                  </w:rPr>
                  <m:t>ő</m:t>
                </m:r>
                <m:r>
                  <w:rPr>
                    <w:rFonts w:eastAsia="Times New Roman"/>
                    <w:lang w:eastAsia="hu-HU"/>
                  </w:rPr>
                  <m:t>szak</m:t>
                </m:r>
              </m:den>
            </m:f>
          </m:e>
        </m:d>
      </m:oMath>
      <w:r w:rsidR="0005537B" w:rsidRPr="003976C2">
        <w:rPr>
          <w:rFonts w:ascii="Times New Roman" w:hAnsi="Times New Roman"/>
          <w:lang w:eastAsia="hu-HU"/>
        </w:rPr>
        <w:tab/>
      </w:r>
      <w:r w:rsidR="0005537B" w:rsidRPr="003976C2">
        <w:rPr>
          <w:rFonts w:ascii="Times New Roman" w:hAnsi="Times New Roman"/>
          <w:lang w:eastAsia="hu-HU"/>
        </w:rPr>
        <w:tab/>
        <w:t>(</w:t>
      </w:r>
      <w:r w:rsidR="0005537B" w:rsidRPr="003976C2">
        <w:rPr>
          <w:rFonts w:ascii="Times New Roman" w:hAnsi="Times New Roman"/>
          <w:lang w:eastAsia="hu-HU"/>
        </w:rPr>
        <w:fldChar w:fldCharType="begin"/>
      </w:r>
      <w:r w:rsidR="0005537B" w:rsidRPr="003976C2">
        <w:rPr>
          <w:rFonts w:ascii="Times New Roman" w:hAnsi="Times New Roman"/>
          <w:lang w:eastAsia="hu-HU"/>
        </w:rPr>
        <w:instrText xml:space="preserve"> STYLEREF 1 \s </w:instrText>
      </w:r>
      <w:r w:rsidR="0005537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11</w:t>
      </w:r>
      <w:r w:rsidR="0005537B" w:rsidRPr="003976C2">
        <w:rPr>
          <w:rFonts w:ascii="Times New Roman" w:hAnsi="Times New Roman"/>
          <w:lang w:eastAsia="hu-HU"/>
        </w:rPr>
        <w:fldChar w:fldCharType="end"/>
      </w:r>
      <w:r w:rsidR="0005537B" w:rsidRPr="003976C2">
        <w:rPr>
          <w:rFonts w:ascii="Times New Roman" w:hAnsi="Times New Roman"/>
          <w:lang w:eastAsia="hu-HU"/>
        </w:rPr>
        <w:t>.</w:t>
      </w:r>
      <w:r w:rsidR="0005537B" w:rsidRPr="003976C2">
        <w:rPr>
          <w:rFonts w:ascii="Times New Roman" w:hAnsi="Times New Roman"/>
          <w:lang w:eastAsia="hu-HU"/>
        </w:rPr>
        <w:fldChar w:fldCharType="begin"/>
      </w:r>
      <w:r w:rsidR="0005537B" w:rsidRPr="003976C2">
        <w:rPr>
          <w:rFonts w:ascii="Times New Roman" w:hAnsi="Times New Roman"/>
          <w:lang w:eastAsia="hu-HU"/>
        </w:rPr>
        <w:instrText xml:space="preserve"> SEQ egyenlet \* ARABIC \s 1 </w:instrText>
      </w:r>
      <w:r w:rsidR="0005537B" w:rsidRPr="003976C2">
        <w:rPr>
          <w:rFonts w:ascii="Times New Roman" w:hAnsi="Times New Roman"/>
          <w:lang w:eastAsia="hu-HU"/>
        </w:rPr>
        <w:fldChar w:fldCharType="separate"/>
      </w:r>
      <w:r w:rsidR="009A56CF" w:rsidRPr="003976C2">
        <w:rPr>
          <w:rFonts w:ascii="Times New Roman" w:hAnsi="Times New Roman"/>
          <w:noProof/>
          <w:lang w:eastAsia="hu-HU"/>
        </w:rPr>
        <w:t>2</w:t>
      </w:r>
      <w:r w:rsidR="0005537B" w:rsidRPr="003976C2">
        <w:rPr>
          <w:rFonts w:ascii="Times New Roman" w:hAnsi="Times New Roman"/>
          <w:lang w:eastAsia="hu-HU"/>
        </w:rPr>
        <w:fldChar w:fldCharType="end"/>
      </w:r>
      <w:r w:rsidR="0005537B" w:rsidRPr="003976C2">
        <w:rPr>
          <w:rFonts w:ascii="Times New Roman" w:hAnsi="Times New Roman"/>
          <w:lang w:eastAsia="hu-HU"/>
        </w:rPr>
        <w:t>)</w:t>
      </w:r>
    </w:p>
    <w:p w14:paraId="7358C6DD" w14:textId="77777777" w:rsidR="00972F6B" w:rsidRPr="003976C2" w:rsidRDefault="00972F6B" w:rsidP="00800357">
      <w:pPr>
        <w:spacing w:after="0" w:line="240" w:lineRule="auto"/>
        <w:rPr>
          <w:lang w:eastAsia="hu-HU"/>
        </w:rPr>
      </w:pPr>
    </w:p>
    <w:p w14:paraId="41A86B61" w14:textId="6E48CC9D" w:rsidR="0079699A" w:rsidRPr="003976C2" w:rsidRDefault="0005537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szumma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jelenti,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különböző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összegezni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továbbá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zónában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többféle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együttes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valósul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akkor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azok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segédenergiaigényei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összegzendők.</w:t>
      </w:r>
      <w:r w:rsidR="00EA19E6">
        <w:rPr>
          <w:lang w:eastAsia="hu-HU"/>
        </w:rPr>
        <w:t xml:space="preserve"> </w:t>
      </w:r>
      <w:r w:rsidR="0079699A"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="0079699A" w:rsidRPr="003976C2">
        <w:rPr>
          <w:lang w:eastAsia="hu-HU"/>
        </w:rPr>
        <w:t>esetben</w:t>
      </w:r>
      <w:r w:rsidR="00EA19E6">
        <w:rPr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W</m:t>
            </m:r>
          </m:e>
          <m:sub>
            <m:r>
              <w:rPr>
                <w:rFonts w:ascii="Cambria Math" w:hAnsi="Cambria Math"/>
                <w:lang w:eastAsia="hu-HU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lang w:eastAsia="hu-HU"/>
              </w:rPr>
              <m:t>,</m:t>
            </m:r>
            <m:r>
              <w:rPr>
                <w:rFonts w:ascii="Cambria Math" w:hAnsi="Cambria Math"/>
                <w:lang w:eastAsia="hu-HU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lang w:eastAsia="hu-HU"/>
              </w:rPr>
              <m:t>é</m:t>
            </m:r>
            <m:r>
              <w:rPr>
                <w:rFonts w:ascii="Cambria Math" w:hAnsi="Cambria Math"/>
                <w:lang w:eastAsia="hu-HU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lang w:eastAsia="hu-HU"/>
          </w:rPr>
          <m:t xml:space="preserve">=0  </m:t>
        </m:r>
        <m:f>
          <m:fPr>
            <m:ctrlPr>
              <w:rPr>
                <w:rFonts w:ascii="Cambria Math" w:hAnsi="Cambria Math"/>
                <w:lang w:eastAsia="hu-HU"/>
              </w:rPr>
            </m:ctrlPr>
          </m:fPr>
          <m:num>
            <m:r>
              <w:rPr>
                <w:rFonts w:ascii="Cambria Math" w:hAnsi="Cambria Math"/>
                <w:lang w:eastAsia="hu-HU"/>
              </w:rPr>
              <m:t>kWh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hu-HU"/>
              </w:rPr>
              <m:t>é</m:t>
            </m:r>
            <m:r>
              <w:rPr>
                <w:rFonts w:ascii="Cambria Math" w:hAnsi="Cambria Math"/>
                <w:lang w:eastAsia="hu-HU"/>
              </w:rPr>
              <m:t>v</m:t>
            </m:r>
          </m:den>
        </m:f>
      </m:oMath>
      <w:r w:rsidR="0079699A" w:rsidRPr="003976C2">
        <w:rPr>
          <w:lang w:eastAsia="hu-HU"/>
        </w:rPr>
        <w:t>.</w:t>
      </w:r>
    </w:p>
    <w:p w14:paraId="69CDD023" w14:textId="77777777" w:rsidR="00F71BF1" w:rsidRPr="003976C2" w:rsidRDefault="00F71BF1" w:rsidP="00800357">
      <w:pPr>
        <w:spacing w:after="0" w:line="240" w:lineRule="auto"/>
        <w:rPr>
          <w:lang w:eastAsia="hu-HU"/>
        </w:rPr>
      </w:pPr>
    </w:p>
    <w:p w14:paraId="0ECA3A74" w14:textId="4D59CF4F" w:rsidR="00972F6B" w:rsidRPr="003976C2" w:rsidRDefault="00972F6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90" w:name="_Ref10197760"/>
      <w:bookmarkStart w:id="491" w:name="_Ref10197773"/>
      <w:bookmarkStart w:id="492" w:name="_Toc58253389"/>
      <w:bookmarkStart w:id="493" w:name="_Toc77335649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hűtés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látens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hőigénye</w:t>
      </w:r>
      <w:bookmarkEnd w:id="490"/>
      <w:bookmarkEnd w:id="491"/>
      <w:bookmarkEnd w:id="492"/>
      <w:bookmarkEnd w:id="493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3876585A" w14:textId="6E2C7867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berendezés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érezhető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hűtőteljesítményének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aránya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hatását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kifejező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</w:t>
      </w:r>
      <w:r w:rsidR="0062789D" w:rsidRPr="003976C2">
        <w:rPr>
          <w:vertAlign w:val="subscript"/>
          <w:lang w:eastAsia="hu-HU"/>
        </w:rPr>
        <w:t>H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972F6B" w:rsidRPr="003976C2">
        <w:rPr>
          <w:lang w:eastAsia="hu-HU"/>
        </w:rPr>
        <w:t>re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néhány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jellegzetes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</w:t>
      </w:r>
      <w:r w:rsidR="00972F6B" w:rsidRPr="003976C2">
        <w:rPr>
          <w:lang w:eastAsia="hu-HU"/>
        </w:rPr>
        <w:t>ben</w:t>
      </w:r>
      <w:r w:rsidR="00EA19E6">
        <w:rPr>
          <w:lang w:eastAsia="hu-HU"/>
        </w:rPr>
        <w:t xml:space="preserve"> </w:t>
      </w:r>
      <w:r w:rsidR="00972F6B" w:rsidRPr="003976C2">
        <w:rPr>
          <w:lang w:eastAsia="hu-HU"/>
        </w:rPr>
        <w:t>ad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irányadó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értékek</w:t>
      </w:r>
      <w:r w:rsidR="00972F6B" w:rsidRPr="003976C2">
        <w:rPr>
          <w:lang w:eastAsia="hu-HU"/>
        </w:rPr>
        <w:t>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62789D" w:rsidRPr="003976C2">
        <w:rPr>
          <w:lang w:eastAsia="hu-HU"/>
        </w:rPr>
        <w:fldChar w:fldCharType="begin"/>
      </w:r>
      <w:r w:rsidR="0062789D" w:rsidRPr="003976C2">
        <w:rPr>
          <w:lang w:eastAsia="hu-HU"/>
        </w:rPr>
        <w:instrText xml:space="preserve"> REF _Ref44502944 \h  \* MERGEFORMAT </w:instrText>
      </w:r>
      <w:r w:rsidR="0062789D" w:rsidRPr="003976C2">
        <w:rPr>
          <w:lang w:eastAsia="hu-HU"/>
        </w:rPr>
      </w:r>
      <w:r w:rsidR="0062789D" w:rsidRPr="003976C2">
        <w:rPr>
          <w:lang w:eastAsia="hu-HU"/>
        </w:rPr>
        <w:fldChar w:fldCharType="separate"/>
      </w:r>
      <w:r w:rsidR="009A56CF" w:rsidRPr="003976C2">
        <w:rPr>
          <w:noProof/>
        </w:rPr>
        <w:t>11.1</w:t>
      </w:r>
      <w:r w:rsidR="0062789D" w:rsidRPr="003976C2">
        <w:rPr>
          <w:lang w:eastAsia="hu-HU"/>
        </w:rPr>
        <w:fldChar w:fldCharType="end"/>
      </w:r>
      <w:r w:rsidR="00EA19E6">
        <w:rPr>
          <w:lang w:eastAsia="hu-HU"/>
        </w:rPr>
        <w:t xml:space="preserve"> </w:t>
      </w:r>
      <w:r w:rsidR="0062789D" w:rsidRPr="003976C2">
        <w:rPr>
          <w:lang w:eastAsia="hu-HU"/>
        </w:rPr>
        <w:t>táblázat</w:t>
      </w:r>
      <w:r w:rsidRPr="003976C2">
        <w:rPr>
          <w:lang w:eastAsia="hu-HU"/>
        </w:rPr>
        <w:t>.</w:t>
      </w:r>
    </w:p>
    <w:bookmarkStart w:id="494" w:name="_Ref44502944"/>
    <w:p w14:paraId="2F2838BB" w14:textId="183EA717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11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Pr="003976C2">
        <w:rPr>
          <w:noProof/>
          <w:color w:val="auto"/>
        </w:rPr>
        <w:fldChar w:fldCharType="end"/>
      </w:r>
      <w:bookmarkEnd w:id="494"/>
      <w:r w:rsidR="00972F6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972F6B" w:rsidRPr="003976C2">
        <w:rPr>
          <w:noProof/>
          <w:color w:val="auto"/>
        </w:rPr>
        <w:t>táblázat</w:t>
      </w:r>
      <w:r w:rsidR="00972F6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A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berendezés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teljes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az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érezhető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hűtőteljesítményének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aránya</w:t>
      </w:r>
      <w:r w:rsidR="00EA19E6">
        <w:rPr>
          <w:color w:val="auto"/>
          <w:lang w:eastAsia="hu-HU"/>
        </w:rPr>
        <w:t xml:space="preserve"> </w:t>
      </w:r>
      <w:r w:rsidR="00972F6B" w:rsidRPr="003976C2">
        <w:rPr>
          <w:color w:val="auto"/>
          <w:lang w:eastAsia="hu-HU"/>
        </w:rPr>
        <w:t>(c</w:t>
      </w:r>
      <w:r w:rsidR="0062789D" w:rsidRPr="003976C2">
        <w:rPr>
          <w:color w:val="auto"/>
          <w:vertAlign w:val="subscript"/>
          <w:lang w:eastAsia="hu-HU"/>
        </w:rPr>
        <w:t>H</w:t>
      </w:r>
      <w:r w:rsidR="00972F6B" w:rsidRPr="003976C2">
        <w:rPr>
          <w:color w:val="auto"/>
          <w:lang w:eastAsia="hu-HU"/>
        </w:rPr>
        <w:t>)</w:t>
      </w:r>
    </w:p>
    <w:tbl>
      <w:tblPr>
        <w:tblStyle w:val="Rcsostblzat"/>
        <w:tblW w:w="0" w:type="auto"/>
        <w:tblLook w:val="00A0" w:firstRow="1" w:lastRow="0" w:firstColumn="1" w:lastColumn="0" w:noHBand="0" w:noVBand="0"/>
      </w:tblPr>
      <w:tblGrid>
        <w:gridCol w:w="7479"/>
        <w:gridCol w:w="1733"/>
      </w:tblGrid>
      <w:tr w:rsidR="00F6520B" w:rsidRPr="003976C2" w14:paraId="267DA146" w14:textId="77777777" w:rsidTr="00447A17">
        <w:tc>
          <w:tcPr>
            <w:tcW w:w="7479" w:type="dxa"/>
          </w:tcPr>
          <w:p w14:paraId="35153514" w14:textId="6CACAF4E" w:rsidR="00F6520B" w:rsidRPr="003976C2" w:rsidRDefault="00F6520B" w:rsidP="00800357">
            <w:r w:rsidRPr="003976C2">
              <w:t>A</w:t>
            </w:r>
            <w:r w:rsidR="00EA19E6">
              <w:t xml:space="preserve"> </w:t>
            </w:r>
            <w:r w:rsidRPr="003976C2">
              <w:t>hűtőközeg</w:t>
            </w:r>
            <w:r w:rsidR="00EA19E6">
              <w:t xml:space="preserve"> </w:t>
            </w:r>
            <w:r w:rsidRPr="003976C2">
              <w:t>hőmérséklete</w:t>
            </w:r>
            <w:r w:rsidR="00EA19E6">
              <w:t xml:space="preserve"> </w:t>
            </w:r>
          </w:p>
        </w:tc>
        <w:tc>
          <w:tcPr>
            <w:tcW w:w="1733" w:type="dxa"/>
          </w:tcPr>
          <w:p w14:paraId="09A1FD43" w14:textId="5F7876CB" w:rsidR="00F6520B" w:rsidRPr="003976C2" w:rsidRDefault="00F6520B" w:rsidP="00800357">
            <w:pPr>
              <w:jc w:val="center"/>
            </w:pPr>
            <w:r w:rsidRPr="003976C2">
              <w:t>c</w:t>
            </w:r>
            <w:r w:rsidR="0037342F" w:rsidRPr="003976C2">
              <w:rPr>
                <w:vertAlign w:val="subscript"/>
              </w:rPr>
              <w:t>H</w:t>
            </w:r>
          </w:p>
        </w:tc>
      </w:tr>
      <w:tr w:rsidR="00F6520B" w:rsidRPr="003976C2" w14:paraId="172896AE" w14:textId="77777777" w:rsidTr="00447A17">
        <w:tc>
          <w:tcPr>
            <w:tcW w:w="7479" w:type="dxa"/>
          </w:tcPr>
          <w:p w14:paraId="3CA0BB2B" w14:textId="025536AD" w:rsidR="00F6520B" w:rsidRPr="003976C2" w:rsidRDefault="00F6520B" w:rsidP="00800357">
            <w:r w:rsidRPr="003976C2">
              <w:t>16/18</w:t>
            </w:r>
            <w:r w:rsidR="00EA19E6">
              <w:t xml:space="preserve"> </w:t>
            </w:r>
            <w:r w:rsidRPr="003976C2">
              <w:rPr>
                <w:vertAlign w:val="superscript"/>
              </w:rPr>
              <w:t>o</w:t>
            </w:r>
            <w:r w:rsidRPr="003976C2">
              <w:t>C</w:t>
            </w:r>
            <w:r w:rsidR="00EA19E6">
              <w:t xml:space="preserve"> </w:t>
            </w:r>
            <w:r w:rsidRPr="003976C2">
              <w:t>(pl.</w:t>
            </w:r>
            <w:r w:rsidR="00EA19E6">
              <w:t xml:space="preserve"> </w:t>
            </w:r>
            <w:r w:rsidRPr="003976C2">
              <w:t>klímagerendák)</w:t>
            </w:r>
          </w:p>
        </w:tc>
        <w:tc>
          <w:tcPr>
            <w:tcW w:w="1733" w:type="dxa"/>
          </w:tcPr>
          <w:p w14:paraId="7D39380F" w14:textId="77777777" w:rsidR="00F6520B" w:rsidRPr="003976C2" w:rsidRDefault="00F6520B" w:rsidP="00800357">
            <w:pPr>
              <w:jc w:val="center"/>
            </w:pPr>
            <w:r w:rsidRPr="003976C2">
              <w:t>1,00</w:t>
            </w:r>
          </w:p>
        </w:tc>
      </w:tr>
      <w:tr w:rsidR="00F6520B" w:rsidRPr="003976C2" w14:paraId="04C46B03" w14:textId="77777777" w:rsidTr="00447A17">
        <w:tc>
          <w:tcPr>
            <w:tcW w:w="7479" w:type="dxa"/>
          </w:tcPr>
          <w:p w14:paraId="0B29552D" w14:textId="4E278557" w:rsidR="00F6520B" w:rsidRPr="003976C2" w:rsidRDefault="00F6520B" w:rsidP="00800357">
            <w:r w:rsidRPr="003976C2">
              <w:t>6/12</w:t>
            </w:r>
            <w:r w:rsidR="00EA19E6">
              <w:t xml:space="preserve"> </w:t>
            </w:r>
            <w:r w:rsidRPr="003976C2">
              <w:rPr>
                <w:vertAlign w:val="superscript"/>
              </w:rPr>
              <w:t>o</w:t>
            </w:r>
            <w:r w:rsidRPr="003976C2">
              <w:t>C</w:t>
            </w:r>
            <w:r w:rsidR="00EA19E6">
              <w:t xml:space="preserve"> </w:t>
            </w:r>
            <w:r w:rsidRPr="003976C2">
              <w:t>(pl.</w:t>
            </w:r>
            <w:r w:rsidR="00EA19E6">
              <w:t xml:space="preserve"> </w:t>
            </w:r>
            <w:r w:rsidRPr="003976C2">
              <w:t>fan-coil</w:t>
            </w:r>
            <w:r w:rsidR="00EA19E6">
              <w:t xml:space="preserve"> </w:t>
            </w:r>
            <w:r w:rsidRPr="003976C2">
              <w:t>készülék)</w:t>
            </w:r>
          </w:p>
        </w:tc>
        <w:tc>
          <w:tcPr>
            <w:tcW w:w="1733" w:type="dxa"/>
          </w:tcPr>
          <w:p w14:paraId="4BB54928" w14:textId="77777777" w:rsidR="00F6520B" w:rsidRPr="003976C2" w:rsidRDefault="00F6520B" w:rsidP="00800357">
            <w:pPr>
              <w:jc w:val="center"/>
            </w:pPr>
            <w:r w:rsidRPr="003976C2">
              <w:t>1,25</w:t>
            </w:r>
          </w:p>
        </w:tc>
      </w:tr>
      <w:tr w:rsidR="00F6520B" w:rsidRPr="003976C2" w14:paraId="18834B70" w14:textId="77777777" w:rsidTr="00447A17">
        <w:tc>
          <w:tcPr>
            <w:tcW w:w="7479" w:type="dxa"/>
          </w:tcPr>
          <w:p w14:paraId="7E49FFA5" w14:textId="2D31AB5A" w:rsidR="00F6520B" w:rsidRPr="003976C2" w:rsidRDefault="00F6520B" w:rsidP="00800357">
            <w:r w:rsidRPr="003976C2">
              <w:t>Közvetlen</w:t>
            </w:r>
            <w:r w:rsidR="00EA19E6">
              <w:t xml:space="preserve"> </w:t>
            </w:r>
            <w:r w:rsidRPr="003976C2">
              <w:t>elpárologtatós</w:t>
            </w:r>
            <w:r w:rsidR="00EA19E6">
              <w:t xml:space="preserve"> </w:t>
            </w:r>
            <w:r w:rsidRPr="003976C2">
              <w:t>rendszer</w:t>
            </w:r>
            <w:r w:rsidR="00EA19E6">
              <w:t xml:space="preserve"> </w:t>
            </w:r>
            <w:r w:rsidRPr="003976C2">
              <w:t>(5</w:t>
            </w:r>
            <w:r w:rsidR="00EA19E6">
              <w:t xml:space="preserve"> </w:t>
            </w:r>
            <w:r w:rsidRPr="003976C2">
              <w:rPr>
                <w:vertAlign w:val="superscript"/>
              </w:rPr>
              <w:t>o</w:t>
            </w:r>
            <w:r w:rsidRPr="003976C2">
              <w:t>C)</w:t>
            </w:r>
          </w:p>
        </w:tc>
        <w:tc>
          <w:tcPr>
            <w:tcW w:w="1733" w:type="dxa"/>
          </w:tcPr>
          <w:p w14:paraId="77E14790" w14:textId="77777777" w:rsidR="00F6520B" w:rsidRPr="003976C2" w:rsidRDefault="00F6520B" w:rsidP="00800357">
            <w:pPr>
              <w:jc w:val="center"/>
            </w:pPr>
            <w:r w:rsidRPr="003976C2">
              <w:t>1,45</w:t>
            </w:r>
          </w:p>
        </w:tc>
      </w:tr>
    </w:tbl>
    <w:p w14:paraId="7FF1BF5B" w14:textId="6D4C15D9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1DA29352" w14:textId="3DFCA4AD" w:rsidR="00972F6B" w:rsidRPr="003976C2" w:rsidRDefault="00972F6B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95" w:name="_Toc58253390"/>
      <w:bookmarkStart w:id="496" w:name="_Toc77335650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hűtőgép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teljesítménytényezője</w:t>
      </w:r>
      <w:bookmarkEnd w:id="495"/>
      <w:bookmarkEnd w:id="496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784704AF" w14:textId="26E3D989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hűtőgép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hőenergia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fogyasztását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hűtőgép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szezonális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lehet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meghatározni.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Elektromos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üzemű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hőszivattyúk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972F6B" w:rsidRPr="003976C2">
        <w:rPr>
          <w:lang w:eastAsia="hu-HU"/>
        </w:rPr>
        <w:t>z</w:t>
      </w:r>
      <w:r w:rsidR="00EA19E6">
        <w:rPr>
          <w:lang w:eastAsia="hu-H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lang w:eastAsia="hu-HU"/>
              </w:rPr>
              <m:t>H</m:t>
            </m:r>
          </m:sub>
        </m:sSub>
      </m:oMath>
      <w:r w:rsidR="00EA19E6">
        <w:rPr>
          <w:iCs/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szezonális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teljesítménytényező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reciproka:</w:t>
      </w:r>
    </w:p>
    <w:p w14:paraId="578BACE0" w14:textId="0C866CBE" w:rsidR="00F6520B" w:rsidRPr="003976C2" w:rsidRDefault="00EA2437" w:rsidP="00800357">
      <w:pPr>
        <w:pStyle w:val="egyenlet"/>
        <w:rPr>
          <w:rFonts w:ascii="Times New Roman" w:hAnsi="Times New Roman"/>
          <w:lang w:eastAsia="hu-HU"/>
        </w:rPr>
      </w:pPr>
      <m:oMath>
        <m:sSub>
          <m:sSubPr>
            <m:ctrlPr>
              <w:rPr>
                <w:lang w:eastAsia="hu-HU"/>
              </w:rPr>
            </m:ctrlPr>
          </m:sSubPr>
          <m:e>
            <m:r>
              <w:rPr>
                <w:lang w:eastAsia="hu-HU"/>
              </w:rPr>
              <m:t>ε</m:t>
            </m:r>
          </m:e>
          <m:sub>
            <m:r>
              <w:rPr>
                <w:lang w:eastAsia="hu-HU"/>
              </w:rPr>
              <m:t>H</m:t>
            </m:r>
          </m:sub>
        </m:sSub>
        <m:r>
          <w:rPr>
            <w:lang w:eastAsia="hu-HU"/>
          </w:rPr>
          <m:t>=</m:t>
        </m:r>
        <m:f>
          <m:fPr>
            <m:ctrlPr>
              <w:rPr>
                <w:lang w:eastAsia="hu-HU"/>
              </w:rPr>
            </m:ctrlPr>
          </m:fPr>
          <m:num>
            <m:r>
              <w:rPr>
                <w:lang w:eastAsia="hu-HU"/>
              </w:rPr>
              <m:t>1</m:t>
            </m:r>
          </m:num>
          <m:den>
            <m:r>
              <w:rPr>
                <w:lang w:eastAsia="hu-HU"/>
              </w:rPr>
              <m:t>SEER</m:t>
            </m:r>
          </m:den>
        </m:f>
      </m:oMath>
      <w:r w:rsidR="00EA19E6">
        <w:rPr>
          <w:rFonts w:ascii="Times New Roman" w:hAnsi="Times New Roman"/>
          <w:lang w:eastAsia="hu-HU"/>
        </w:rPr>
        <w:t xml:space="preserve"> </w:t>
      </w:r>
      <w:r w:rsidR="00D92EA3" w:rsidRPr="003976C2">
        <w:rPr>
          <w:rFonts w:ascii="Times New Roman" w:hAnsi="Times New Roman"/>
          <w:lang w:eastAsia="hu-HU"/>
        </w:rPr>
        <w:tab/>
      </w:r>
      <w:r w:rsidR="00D92EA3" w:rsidRPr="003976C2">
        <w:rPr>
          <w:rFonts w:ascii="Times New Roman" w:hAnsi="Times New Roman"/>
        </w:rPr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11</w:t>
      </w:r>
      <w:r w:rsidR="009A5537" w:rsidRPr="003976C2">
        <w:rPr>
          <w:rFonts w:ascii="Times New Roman" w:hAnsi="Times New Roman"/>
          <w:noProof/>
        </w:rPr>
        <w:fldChar w:fldCharType="end"/>
      </w:r>
      <w:r w:rsidR="00D92EA3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3</w:t>
      </w:r>
      <w:r w:rsidR="009A5537" w:rsidRPr="003976C2">
        <w:rPr>
          <w:rFonts w:ascii="Times New Roman" w:hAnsi="Times New Roman"/>
          <w:noProof/>
        </w:rPr>
        <w:fldChar w:fldCharType="end"/>
      </w:r>
      <w:r w:rsidR="00D92EA3" w:rsidRPr="003976C2">
        <w:rPr>
          <w:rFonts w:ascii="Times New Roman" w:hAnsi="Times New Roman"/>
        </w:rPr>
        <w:t>)</w:t>
      </w:r>
    </w:p>
    <w:p w14:paraId="19E55317" w14:textId="77777777" w:rsidR="009E01BF" w:rsidRPr="003976C2" w:rsidRDefault="009E01BF" w:rsidP="00800357">
      <w:pPr>
        <w:spacing w:after="0" w:line="240" w:lineRule="auto"/>
        <w:rPr>
          <w:lang w:eastAsia="hu-HU"/>
        </w:rPr>
      </w:pPr>
    </w:p>
    <w:p w14:paraId="2473FE98" w14:textId="5238F4DB" w:rsidR="00F6520B" w:rsidRPr="003976C2" w:rsidRDefault="001C2254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szezonális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teljesítménytényező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hűtés</w:t>
      </w:r>
      <w:r w:rsidR="00634903" w:rsidRPr="003976C2">
        <w:rPr>
          <w:lang w:eastAsia="hu-HU"/>
        </w:rPr>
        <w:t>i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teljesítménytényező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értékek</w:t>
      </w:r>
      <w:r w:rsidR="00EA19E6">
        <w:rPr>
          <w:lang w:eastAsia="hu-HU"/>
        </w:rPr>
        <w:t xml:space="preserve"> </w:t>
      </w:r>
      <w:r w:rsidR="00634903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fldChar w:fldCharType="begin"/>
      </w:r>
      <w:r w:rsidRPr="003976C2">
        <w:rPr>
          <w:lang w:eastAsia="hu-HU"/>
        </w:rPr>
        <w:instrText xml:space="preserve"> REF _Ref10146277 \h </w:instrText>
      </w:r>
      <w:r w:rsidR="00800357" w:rsidRPr="003976C2">
        <w:rPr>
          <w:lang w:eastAsia="hu-HU"/>
        </w:rPr>
        <w:instrText xml:space="preserve"> \* MERGEFORMAT </w:instrText>
      </w:r>
      <w:r w:rsidRPr="003976C2">
        <w:rPr>
          <w:lang w:eastAsia="hu-HU"/>
        </w:rPr>
      </w:r>
      <w:r w:rsidRPr="003976C2">
        <w:rPr>
          <w:lang w:eastAsia="hu-HU"/>
        </w:rPr>
        <w:fldChar w:fldCharType="separate"/>
      </w:r>
      <w:r w:rsidR="009A56CF" w:rsidRPr="003976C2">
        <w:rPr>
          <w:noProof/>
        </w:rPr>
        <w:t>11.2.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Pr="003976C2">
        <w:rPr>
          <w:lang w:eastAsia="hu-HU"/>
        </w:rPr>
        <w:fldChar w:fldCharType="end"/>
      </w:r>
      <w:r w:rsidR="00F6520B" w:rsidRPr="003976C2">
        <w:rPr>
          <w:lang w:eastAsia="hu-HU"/>
        </w:rPr>
        <w:t>ból</w:t>
      </w:r>
      <w:r w:rsidR="00EA19E6">
        <w:rPr>
          <w:lang w:eastAsia="hu-HU"/>
        </w:rPr>
        <w:t xml:space="preserve"> </w:t>
      </w:r>
      <w:r w:rsidR="00F6520B" w:rsidRPr="003976C2">
        <w:rPr>
          <w:lang w:eastAsia="hu-HU"/>
        </w:rPr>
        <w:t>olvashatók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ki</w:t>
      </w:r>
      <w:r w:rsidR="00F6520B" w:rsidRPr="003976C2">
        <w:rPr>
          <w:lang w:eastAsia="hu-HU"/>
        </w:rPr>
        <w:t>:</w:t>
      </w:r>
    </w:p>
    <w:bookmarkStart w:id="497" w:name="_Ref10146277"/>
    <w:bookmarkStart w:id="498" w:name="_Ref10146260"/>
    <w:p w14:paraId="10FAD24E" w14:textId="179BF260" w:rsidR="00F6520B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11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2</w:t>
      </w:r>
      <w:r w:rsidRPr="003976C2">
        <w:rPr>
          <w:noProof/>
          <w:color w:val="auto"/>
        </w:rPr>
        <w:fldChar w:fldCharType="end"/>
      </w:r>
      <w:r w:rsidR="00972F6B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972F6B" w:rsidRPr="003976C2">
        <w:rPr>
          <w:noProof/>
          <w:color w:val="auto"/>
        </w:rPr>
        <w:t>táblázat</w:t>
      </w:r>
      <w:bookmarkEnd w:id="497"/>
      <w:r w:rsidR="00972F6B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62789D" w:rsidRPr="003976C2">
        <w:rPr>
          <w:color w:val="auto"/>
          <w:lang w:eastAsia="hu-HU"/>
        </w:rPr>
        <w:t>S</w:t>
      </w:r>
      <w:r w:rsidR="00F6520B" w:rsidRPr="003976C2">
        <w:rPr>
          <w:color w:val="auto"/>
          <w:lang w:eastAsia="hu-HU"/>
        </w:rPr>
        <w:t>zezonális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teljesítménytényező,</w:t>
      </w:r>
      <w:r w:rsidR="00EA19E6">
        <w:rPr>
          <w:color w:val="auto"/>
          <w:lang w:eastAsia="hu-HU"/>
        </w:rPr>
        <w:t xml:space="preserve"> </w:t>
      </w:r>
      <w:r w:rsidR="0062789D" w:rsidRPr="003976C2">
        <w:rPr>
          <w:color w:val="auto"/>
          <w:lang w:eastAsia="hu-HU"/>
        </w:rPr>
        <w:t>S</w:t>
      </w:r>
      <w:r w:rsidR="00F6520B" w:rsidRPr="003976C2">
        <w:rPr>
          <w:color w:val="auto"/>
          <w:lang w:eastAsia="hu-HU"/>
        </w:rPr>
        <w:t>EER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és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hűtési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teljesítménytényező</w:t>
      </w:r>
      <w:r w:rsidR="00EA19E6">
        <w:rPr>
          <w:color w:val="auto"/>
          <w:lang w:eastAsia="hu-HU"/>
        </w:rPr>
        <w:t xml:space="preserve"> </w:t>
      </w:r>
      <w:r w:rsidR="00F6520B" w:rsidRPr="003976C2">
        <w:rPr>
          <w:color w:val="auto"/>
          <w:lang w:eastAsia="hu-HU"/>
        </w:rPr>
        <w:t>értékek,</w:t>
      </w:r>
      <w:r w:rsidR="00EA19E6">
        <w:rPr>
          <w:color w:val="auto"/>
          <w:lang w:eastAsia="hu-HU"/>
        </w:rPr>
        <w:t xml:space="preserve"> </w:t>
      </w:r>
      <w:r w:rsidR="0062789D" w:rsidRPr="003976C2">
        <w:rPr>
          <w:color w:val="auto"/>
          <w:lang w:eastAsia="hu-HU"/>
        </w:rPr>
        <w:t>ε</w:t>
      </w:r>
      <w:r w:rsidR="0062789D" w:rsidRPr="003976C2">
        <w:rPr>
          <w:color w:val="auto"/>
          <w:vertAlign w:val="subscript"/>
          <w:lang w:eastAsia="hu-HU"/>
        </w:rPr>
        <w:t>H</w:t>
      </w:r>
      <w:bookmarkEnd w:id="498"/>
    </w:p>
    <w:tbl>
      <w:tblPr>
        <w:tblStyle w:val="Rcsostblzat"/>
        <w:tblW w:w="7215" w:type="dxa"/>
        <w:tblLook w:val="00A0" w:firstRow="1" w:lastRow="0" w:firstColumn="1" w:lastColumn="0" w:noHBand="0" w:noVBand="0"/>
      </w:tblPr>
      <w:tblGrid>
        <w:gridCol w:w="4665"/>
        <w:gridCol w:w="1275"/>
        <w:gridCol w:w="1275"/>
      </w:tblGrid>
      <w:tr w:rsidR="00F6520B" w:rsidRPr="003976C2" w14:paraId="1578FD33" w14:textId="77777777" w:rsidTr="00447A17">
        <w:trPr>
          <w:trHeight w:val="375"/>
        </w:trPr>
        <w:tc>
          <w:tcPr>
            <w:tcW w:w="4665" w:type="dxa"/>
          </w:tcPr>
          <w:p w14:paraId="0162BFF3" w14:textId="32F14720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Hűtőgép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típusa</w:t>
            </w:r>
          </w:p>
        </w:tc>
        <w:tc>
          <w:tcPr>
            <w:tcW w:w="1275" w:type="dxa"/>
          </w:tcPr>
          <w:p w14:paraId="446A76F0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SEER</w:t>
            </w:r>
          </w:p>
        </w:tc>
        <w:tc>
          <w:tcPr>
            <w:tcW w:w="1275" w:type="dxa"/>
          </w:tcPr>
          <w:p w14:paraId="2C2B6CEE" w14:textId="7FB465E8" w:rsidR="001C2254" w:rsidRPr="003976C2" w:rsidRDefault="00EA2437" w:rsidP="00800357">
            <w:pPr>
              <w:pStyle w:val="egyenlet"/>
              <w:rPr>
                <w:rFonts w:ascii="Times New Roman" w:hAnsi="Times New Roman"/>
              </w:rPr>
            </w:pPr>
            <m:oMathPara>
              <m:oMath>
                <m:sSub>
                  <m:sSubPr>
                    <m:ctrlPr/>
                  </m:sSubPr>
                  <m:e>
                    <m:r>
                      <m:t>ε</m:t>
                    </m:r>
                  </m:e>
                  <m:sub>
                    <m:r>
                      <m:t>H</m:t>
                    </m:r>
                  </m:sub>
                </m:sSub>
              </m:oMath>
            </m:oMathPara>
          </w:p>
          <w:p w14:paraId="4361AEBA" w14:textId="05DA8BA2" w:rsidR="00F6520B" w:rsidRPr="003976C2" w:rsidRDefault="00F6520B" w:rsidP="00800357">
            <w:pPr>
              <w:jc w:val="center"/>
              <w:rPr>
                <w:sz w:val="20"/>
              </w:rPr>
            </w:pPr>
          </w:p>
        </w:tc>
      </w:tr>
      <w:tr w:rsidR="00F6520B" w:rsidRPr="003976C2" w14:paraId="0D9DCE52" w14:textId="77777777" w:rsidTr="00447A17">
        <w:trPr>
          <w:trHeight w:val="375"/>
        </w:trPr>
        <w:tc>
          <w:tcPr>
            <w:tcW w:w="4665" w:type="dxa"/>
          </w:tcPr>
          <w:p w14:paraId="5D964905" w14:textId="783F0315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Kompresszoros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léghűtés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(split)</w:t>
            </w:r>
          </w:p>
        </w:tc>
        <w:tc>
          <w:tcPr>
            <w:tcW w:w="1275" w:type="dxa"/>
          </w:tcPr>
          <w:p w14:paraId="697C2732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2,5</w:t>
            </w:r>
          </w:p>
        </w:tc>
        <w:tc>
          <w:tcPr>
            <w:tcW w:w="1275" w:type="dxa"/>
          </w:tcPr>
          <w:p w14:paraId="5AF895F5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0,40</w:t>
            </w:r>
          </w:p>
        </w:tc>
      </w:tr>
      <w:tr w:rsidR="00F6520B" w:rsidRPr="003976C2" w14:paraId="6E62F821" w14:textId="77777777" w:rsidTr="00447A17">
        <w:trPr>
          <w:trHeight w:val="375"/>
        </w:trPr>
        <w:tc>
          <w:tcPr>
            <w:tcW w:w="4665" w:type="dxa"/>
          </w:tcPr>
          <w:p w14:paraId="7A00CBFE" w14:textId="615EB834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Léghűtéses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kompakt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és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osztott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kivitelű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(távkondenzátoros)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folyadékhűtő</w:t>
            </w:r>
          </w:p>
        </w:tc>
        <w:tc>
          <w:tcPr>
            <w:tcW w:w="1275" w:type="dxa"/>
          </w:tcPr>
          <w:p w14:paraId="0B9ED5EC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3,0</w:t>
            </w:r>
          </w:p>
        </w:tc>
        <w:tc>
          <w:tcPr>
            <w:tcW w:w="1275" w:type="dxa"/>
          </w:tcPr>
          <w:p w14:paraId="678181F1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0,33</w:t>
            </w:r>
          </w:p>
        </w:tc>
      </w:tr>
      <w:tr w:rsidR="00F6520B" w:rsidRPr="003976C2" w14:paraId="68EFA53D" w14:textId="77777777" w:rsidTr="00447A17">
        <w:trPr>
          <w:trHeight w:val="375"/>
        </w:trPr>
        <w:tc>
          <w:tcPr>
            <w:tcW w:w="4665" w:type="dxa"/>
          </w:tcPr>
          <w:p w14:paraId="65D5F44F" w14:textId="174B3E3B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Vízhűtéses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folyadékhűtők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(scroll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kompresszor)</w:t>
            </w:r>
          </w:p>
        </w:tc>
        <w:tc>
          <w:tcPr>
            <w:tcW w:w="1275" w:type="dxa"/>
          </w:tcPr>
          <w:p w14:paraId="5C0A714F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4,3</w:t>
            </w:r>
          </w:p>
        </w:tc>
        <w:tc>
          <w:tcPr>
            <w:tcW w:w="1275" w:type="dxa"/>
          </w:tcPr>
          <w:p w14:paraId="17A9D225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0,23</w:t>
            </w:r>
          </w:p>
        </w:tc>
      </w:tr>
      <w:tr w:rsidR="00F6520B" w:rsidRPr="003976C2" w14:paraId="1057A509" w14:textId="77777777" w:rsidTr="00447A17">
        <w:trPr>
          <w:trHeight w:val="375"/>
        </w:trPr>
        <w:tc>
          <w:tcPr>
            <w:tcW w:w="4665" w:type="dxa"/>
          </w:tcPr>
          <w:p w14:paraId="4CA30028" w14:textId="25E509A1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Vízhűtéses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folyadékhűtők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(csavar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kompresszor)</w:t>
            </w:r>
          </w:p>
        </w:tc>
        <w:tc>
          <w:tcPr>
            <w:tcW w:w="1275" w:type="dxa"/>
          </w:tcPr>
          <w:p w14:paraId="2449E70F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5,0</w:t>
            </w:r>
          </w:p>
        </w:tc>
        <w:tc>
          <w:tcPr>
            <w:tcW w:w="1275" w:type="dxa"/>
          </w:tcPr>
          <w:p w14:paraId="4231ECD6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</w:tr>
      <w:tr w:rsidR="00F6520B" w:rsidRPr="003976C2" w14:paraId="101477CD" w14:textId="77777777" w:rsidTr="00447A17">
        <w:trPr>
          <w:trHeight w:val="375"/>
        </w:trPr>
        <w:tc>
          <w:tcPr>
            <w:tcW w:w="4665" w:type="dxa"/>
          </w:tcPr>
          <w:p w14:paraId="0D631534" w14:textId="268336A4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Vízhűtéses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folyadékhűtők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(turbó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kompresszor)</w:t>
            </w:r>
          </w:p>
        </w:tc>
        <w:tc>
          <w:tcPr>
            <w:tcW w:w="1275" w:type="dxa"/>
          </w:tcPr>
          <w:p w14:paraId="2D311195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7,0</w:t>
            </w:r>
          </w:p>
        </w:tc>
        <w:tc>
          <w:tcPr>
            <w:tcW w:w="1275" w:type="dxa"/>
          </w:tcPr>
          <w:p w14:paraId="4E7C429E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0,14</w:t>
            </w:r>
          </w:p>
        </w:tc>
      </w:tr>
      <w:tr w:rsidR="00F6520B" w:rsidRPr="003976C2" w14:paraId="3C0A3BF4" w14:textId="77777777" w:rsidTr="00447A17">
        <w:trPr>
          <w:trHeight w:val="375"/>
        </w:trPr>
        <w:tc>
          <w:tcPr>
            <w:tcW w:w="4665" w:type="dxa"/>
          </w:tcPr>
          <w:p w14:paraId="7C44A320" w14:textId="03EB089F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Talajhő/víz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elektromos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hőszivattyú</w:t>
            </w:r>
          </w:p>
        </w:tc>
        <w:tc>
          <w:tcPr>
            <w:tcW w:w="1275" w:type="dxa"/>
          </w:tcPr>
          <w:p w14:paraId="7032F08B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5,0</w:t>
            </w:r>
          </w:p>
        </w:tc>
        <w:tc>
          <w:tcPr>
            <w:tcW w:w="1275" w:type="dxa"/>
          </w:tcPr>
          <w:p w14:paraId="6D42F051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</w:tr>
      <w:tr w:rsidR="00F6520B" w:rsidRPr="003976C2" w14:paraId="7DD0937A" w14:textId="77777777" w:rsidTr="00447A17">
        <w:trPr>
          <w:trHeight w:val="375"/>
        </w:trPr>
        <w:tc>
          <w:tcPr>
            <w:tcW w:w="4665" w:type="dxa"/>
          </w:tcPr>
          <w:p w14:paraId="6FAAC219" w14:textId="516A68C2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Földgáz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üzemű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hőszivattyú,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gázmotor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hulladékhője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hasznosítva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van</w:t>
            </w:r>
          </w:p>
        </w:tc>
        <w:tc>
          <w:tcPr>
            <w:tcW w:w="1275" w:type="dxa"/>
          </w:tcPr>
          <w:p w14:paraId="04E53DB6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1,7</w:t>
            </w:r>
          </w:p>
        </w:tc>
        <w:tc>
          <w:tcPr>
            <w:tcW w:w="1275" w:type="dxa"/>
          </w:tcPr>
          <w:p w14:paraId="697D0FB5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0,58</w:t>
            </w:r>
          </w:p>
        </w:tc>
      </w:tr>
      <w:tr w:rsidR="00F6520B" w:rsidRPr="003976C2" w14:paraId="30892931" w14:textId="77777777" w:rsidTr="00447A17">
        <w:trPr>
          <w:trHeight w:val="375"/>
        </w:trPr>
        <w:tc>
          <w:tcPr>
            <w:tcW w:w="4665" w:type="dxa"/>
          </w:tcPr>
          <w:p w14:paraId="45B6B1C5" w14:textId="0FB5C1E8" w:rsidR="00F6520B" w:rsidRPr="003976C2" w:rsidRDefault="00F6520B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Földgáz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üzemű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hőszivattyú,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a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gázmotor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hulladékhője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nincs</w:t>
            </w:r>
            <w:r w:rsidR="00EA19E6">
              <w:rPr>
                <w:sz w:val="20"/>
              </w:rPr>
              <w:t xml:space="preserve"> </w:t>
            </w:r>
            <w:r w:rsidRPr="003976C2">
              <w:rPr>
                <w:sz w:val="20"/>
              </w:rPr>
              <w:t>hasznosítva</w:t>
            </w:r>
          </w:p>
        </w:tc>
        <w:tc>
          <w:tcPr>
            <w:tcW w:w="1275" w:type="dxa"/>
          </w:tcPr>
          <w:p w14:paraId="0CCEB58D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1,4</w:t>
            </w:r>
          </w:p>
        </w:tc>
        <w:tc>
          <w:tcPr>
            <w:tcW w:w="1275" w:type="dxa"/>
          </w:tcPr>
          <w:p w14:paraId="711793AC" w14:textId="77777777" w:rsidR="00F6520B" w:rsidRPr="003976C2" w:rsidRDefault="00F6520B" w:rsidP="00800357">
            <w:pPr>
              <w:jc w:val="center"/>
              <w:rPr>
                <w:sz w:val="20"/>
              </w:rPr>
            </w:pPr>
            <w:r w:rsidRPr="003976C2">
              <w:rPr>
                <w:sz w:val="20"/>
              </w:rPr>
              <w:t>0,71</w:t>
            </w:r>
          </w:p>
        </w:tc>
      </w:tr>
    </w:tbl>
    <w:p w14:paraId="18FE1272" w14:textId="77777777" w:rsidR="00F6520B" w:rsidRPr="003976C2" w:rsidRDefault="00F6520B" w:rsidP="00800357">
      <w:pPr>
        <w:spacing w:after="0" w:line="240" w:lineRule="auto"/>
        <w:rPr>
          <w:lang w:eastAsia="hu-HU"/>
        </w:rPr>
      </w:pPr>
    </w:p>
    <w:p w14:paraId="66166A7D" w14:textId="16B76615" w:rsidR="00F6520B" w:rsidRPr="003976C2" w:rsidRDefault="00F6520B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Ha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részben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vagy</w:t>
      </w:r>
      <w:r w:rsidR="00EA19E6">
        <w:rPr>
          <w:lang w:eastAsia="hu-HU"/>
        </w:rPr>
        <w:t xml:space="preserve"> </w:t>
      </w:r>
      <w:r w:rsidR="0037342F" w:rsidRPr="003976C2">
        <w:rPr>
          <w:lang w:eastAsia="hu-HU"/>
        </w:rPr>
        <w:t>teljesen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passzív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üzemben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(hőszivattyú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nélkül)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működtetett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talajhőcserélővel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fedezve,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talajkollektor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hidraulikai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ellenállása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keringtetett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térfogatáram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ismeretének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hiányában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eljárásként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feltételezhető,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hogy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kWh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segédenergiával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hu-HU"/>
              </w:rPr>
            </m:ctrlPr>
          </m:sSubPr>
          <m:e>
            <m:r>
              <w:rPr>
                <w:rFonts w:ascii="Cambria Math" w:eastAsia="Times New Roman" w:hAnsi="Cambria Math"/>
                <w:lang w:eastAsia="hu-HU"/>
              </w:rPr>
              <m:t>W</m:t>
            </m:r>
          </m:e>
          <m:sub>
            <m:r>
              <w:rPr>
                <w:rFonts w:ascii="Cambria Math" w:eastAsia="Times New Roman" w:hAnsi="Cambria Math"/>
                <w:lang w:eastAsia="hu-HU"/>
              </w:rPr>
              <m:t>H,s</m:t>
            </m:r>
          </m:sub>
        </m:sSub>
        <m:r>
          <w:rPr>
            <w:rFonts w:ascii="Cambria Math" w:eastAsia="Times New Roman" w:hAnsi="Cambria Math"/>
            <w:lang w:eastAsia="hu-HU"/>
          </w:rPr>
          <m:t xml:space="preserve">) </m:t>
        </m:r>
      </m:oMath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nettó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hőigény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kWh-val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csökkenthető.</w:t>
      </w:r>
      <w:r w:rsidR="00EA19E6">
        <w:rPr>
          <w:lang w:eastAsia="hu-HU"/>
        </w:rPr>
        <w:t xml:space="preserve"> </w:t>
      </w:r>
    </w:p>
    <w:p w14:paraId="2535EC67" w14:textId="77777777" w:rsidR="004F0553" w:rsidRPr="003976C2" w:rsidRDefault="004F0553" w:rsidP="00800357">
      <w:pPr>
        <w:spacing w:after="0" w:line="240" w:lineRule="auto"/>
        <w:rPr>
          <w:lang w:eastAsia="hu-HU"/>
        </w:rPr>
      </w:pPr>
    </w:p>
    <w:p w14:paraId="14335B32" w14:textId="1FC04F35" w:rsidR="00CB18B4" w:rsidRPr="003976C2" w:rsidRDefault="00CB18B4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499" w:name="_Toc58253391"/>
      <w:bookmarkStart w:id="500" w:name="_Toc77335651"/>
      <w:r w:rsidRPr="003976C2">
        <w:rPr>
          <w:rFonts w:ascii="Times New Roman" w:hAnsi="Times New Roman" w:cs="Times New Roman"/>
          <w:color w:val="auto"/>
        </w:rPr>
        <w:t>Elosztási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veszteségek</w:t>
      </w:r>
      <w:bookmarkEnd w:id="499"/>
      <w:bookmarkEnd w:id="500"/>
    </w:p>
    <w:p w14:paraId="2589DD42" w14:textId="7CD1F763" w:rsidR="00CB18B4" w:rsidRPr="003976C2" w:rsidRDefault="00CB18B4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hűtési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elosztási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veszteségei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egyszerűsített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elhanyagolhatók</w:t>
      </w:r>
      <w:r w:rsidR="00EA19E6">
        <w:rPr>
          <w:lang w:eastAsia="hu-HU"/>
        </w:rPr>
        <w:t xml:space="preserve"> </w:t>
      </w:r>
      <w:r w:rsidR="0079699A" w:rsidRPr="003976C2">
        <w:rPr>
          <w:lang w:eastAsia="hu-HU"/>
        </w:rPr>
        <w:t>(</w:t>
      </w:r>
      <m:oMath>
        <m:sSub>
          <m:sSubPr>
            <m:ctrlPr>
              <w:rPr>
                <w:rFonts w:ascii="Cambria Math" w:hAnsi="Cambria Math"/>
                <w:i/>
                <w:iCs/>
                <w:lang w:eastAsia="hu-HU"/>
              </w:rPr>
            </m:ctrlPr>
          </m:sSubPr>
          <m:e>
            <m:r>
              <w:rPr>
                <w:rFonts w:ascii="Cambria Math" w:hAnsi="Cambria Math"/>
                <w:lang w:eastAsia="hu-HU"/>
              </w:rPr>
              <m:t>ε</m:t>
            </m:r>
          </m:e>
          <m:sub>
            <m:r>
              <w:rPr>
                <w:rFonts w:ascii="Cambria Math" w:hAnsi="Cambria Math"/>
                <w:lang w:eastAsia="hu-HU"/>
              </w:rPr>
              <m:t>H,száll</m:t>
            </m:r>
          </m:sub>
        </m:sSub>
        <m:r>
          <w:rPr>
            <w:rFonts w:ascii="Cambria Math" w:hAnsi="Cambria Math"/>
            <w:lang w:eastAsia="hu-HU"/>
          </w:rPr>
          <m:t>=1)</m:t>
        </m:r>
      </m:oMath>
      <w:r w:rsidRPr="003976C2">
        <w:rPr>
          <w:lang w:eastAsia="hu-HU"/>
        </w:rPr>
        <w:t>.</w:t>
      </w:r>
      <w:r w:rsidR="00EA19E6">
        <w:rPr>
          <w:lang w:eastAsia="hu-HU"/>
        </w:rPr>
        <w:t xml:space="preserve"> </w:t>
      </w:r>
      <w:r w:rsidRPr="003976C2">
        <w:rPr>
          <w:iCs/>
          <w:lang w:eastAsia="hu-HU"/>
        </w:rPr>
        <w:t>Részletes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módszerként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alkalmazható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az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MSZ-EN-15316-3</w:t>
      </w:r>
      <w:r w:rsidR="00EA19E6">
        <w:rPr>
          <w:iCs/>
          <w:lang w:eastAsia="hu-HU"/>
        </w:rPr>
        <w:t xml:space="preserve"> </w:t>
      </w:r>
      <w:r w:rsidRPr="003976C2">
        <w:rPr>
          <w:iCs/>
          <w:lang w:eastAsia="hu-HU"/>
        </w:rPr>
        <w:t>szabvány.</w:t>
      </w:r>
    </w:p>
    <w:p w14:paraId="21657E37" w14:textId="77777777" w:rsidR="00CB18B4" w:rsidRPr="003976C2" w:rsidRDefault="00CB18B4" w:rsidP="00800357">
      <w:pPr>
        <w:spacing w:after="0" w:line="240" w:lineRule="auto"/>
        <w:rPr>
          <w:lang w:eastAsia="hu-HU"/>
        </w:rPr>
      </w:pPr>
    </w:p>
    <w:p w14:paraId="6CBBE16D" w14:textId="64F2FBBA" w:rsidR="00B644FE" w:rsidRPr="003976C2" w:rsidRDefault="007F13BA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501" w:name="_Toc58253392"/>
      <w:bookmarkStart w:id="502" w:name="_Toc77335652"/>
      <w:r w:rsidRPr="003976C2">
        <w:rPr>
          <w:rFonts w:ascii="Times New Roman" w:hAnsi="Times New Roman" w:cs="Times New Roman"/>
          <w:color w:val="auto"/>
        </w:rPr>
        <w:t>Szabályozási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veszteségek</w:t>
      </w:r>
      <w:bookmarkEnd w:id="501"/>
      <w:bookmarkEnd w:id="502"/>
    </w:p>
    <w:p w14:paraId="5C22EF33" w14:textId="5872976E" w:rsidR="007F13BA" w:rsidRPr="003976C2" w:rsidRDefault="007F13BA" w:rsidP="00800357">
      <w:pPr>
        <w:pStyle w:val="Fejlcvagylblc0"/>
        <w:shd w:val="clear" w:color="auto" w:fill="auto"/>
        <w:rPr>
          <w:rFonts w:ascii="Times New Roman" w:hAnsi="Times New Roman" w:cs="Times New Roman"/>
          <w:sz w:val="20"/>
          <w:szCs w:val="20"/>
        </w:rPr>
      </w:pPr>
    </w:p>
    <w:p w14:paraId="6C2F6824" w14:textId="3FCEE137" w:rsidR="0037342F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11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3</w:t>
      </w:r>
      <w:r w:rsidRPr="003976C2">
        <w:rPr>
          <w:noProof/>
          <w:color w:val="auto"/>
        </w:rPr>
        <w:fldChar w:fldCharType="end"/>
      </w:r>
      <w:r w:rsidR="0037342F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37342F" w:rsidRPr="003976C2">
        <w:rPr>
          <w:noProof/>
          <w:color w:val="auto"/>
        </w:rPr>
        <w:t>táblázat</w:t>
      </w:r>
      <w:r w:rsidR="0037342F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E2286E" w:rsidRPr="003976C2">
        <w:rPr>
          <w:color w:val="auto"/>
          <w:lang w:eastAsia="hu-HU"/>
        </w:rPr>
        <w:t>Szabályozási</w:t>
      </w:r>
      <w:r w:rsidR="00EA19E6">
        <w:rPr>
          <w:color w:val="auto"/>
          <w:lang w:eastAsia="hu-HU"/>
        </w:rPr>
        <w:t xml:space="preserve"> </w:t>
      </w:r>
      <w:r w:rsidR="00C70ABB" w:rsidRPr="003976C2">
        <w:rPr>
          <w:color w:val="auto"/>
          <w:lang w:eastAsia="hu-HU"/>
        </w:rPr>
        <w:t>veszteség</w:t>
      </w:r>
      <w:r w:rsidR="0040342C" w:rsidRPr="003976C2">
        <w:rPr>
          <w:color w:val="auto"/>
          <w:lang w:eastAsia="hu-HU"/>
        </w:rPr>
        <w:t>tényező</w:t>
      </w:r>
      <w:r w:rsidR="00EA19E6">
        <w:rPr>
          <w:color w:val="auto"/>
          <w:lang w:eastAsia="hu-HU"/>
        </w:rPr>
        <w:t xml:space="preserve"> </w:t>
      </w:r>
      <w:r w:rsidR="00E2286E" w:rsidRPr="003976C2">
        <w:rPr>
          <w:color w:val="auto"/>
          <w:lang w:eastAsia="hu-HU"/>
        </w:rPr>
        <w:t>hűtés</w:t>
      </w:r>
      <w:r w:rsidR="00EA19E6">
        <w:rPr>
          <w:color w:val="auto"/>
          <w:lang w:eastAsia="hu-HU"/>
        </w:rPr>
        <w:t xml:space="preserve"> </w:t>
      </w:r>
      <w:r w:rsidR="00E2286E" w:rsidRPr="003976C2">
        <w:rPr>
          <w:color w:val="auto"/>
          <w:lang w:eastAsia="hu-HU"/>
        </w:rPr>
        <w:t>esetén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7733"/>
        <w:gridCol w:w="1334"/>
      </w:tblGrid>
      <w:tr w:rsidR="0037342F" w:rsidRPr="003976C2" w14:paraId="0E697DA2" w14:textId="77777777" w:rsidTr="00447A17">
        <w:trPr>
          <w:trHeight w:val="20"/>
        </w:trPr>
        <w:tc>
          <w:tcPr>
            <w:tcW w:w="7733" w:type="dxa"/>
          </w:tcPr>
          <w:p w14:paraId="15710368" w14:textId="4FB1FD07" w:rsidR="0037342F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4" w:type="dxa"/>
          </w:tcPr>
          <w:p w14:paraId="28062295" w14:textId="6F188CC3" w:rsidR="0037342F" w:rsidRPr="003976C2" w:rsidRDefault="00EA2437" w:rsidP="00800357">
            <w:pPr>
              <w:pStyle w:val="egyenlet"/>
              <w:rPr>
                <w:rFonts w:ascii="Times New Roman" w:hAnsi="Times New Roman"/>
                <w:sz w:val="22"/>
                <w:szCs w:val="16"/>
              </w:rPr>
            </w:pPr>
            <m:oMathPara>
              <m:oMath>
                <m:sSub>
                  <m:sSubPr>
                    <m:ctrlPr>
                      <w:rPr>
                        <w:sz w:val="22"/>
                      </w:rPr>
                    </m:ctrlPr>
                  </m:sSubPr>
                  <m:e>
                    <m:r>
                      <w:rPr>
                        <w:sz w:val="22"/>
                      </w:rPr>
                      <m:t>ε</m:t>
                    </m:r>
                  </m:e>
                  <m:sub>
                    <m:r>
                      <w:rPr>
                        <w:sz w:val="22"/>
                      </w:rPr>
                      <m:t>H</m:t>
                    </m:r>
                    <m:r>
                      <w:rPr>
                        <w:sz w:val="22"/>
                      </w:rPr>
                      <m:t>,</m:t>
                    </m:r>
                    <m:r>
                      <w:rPr>
                        <w:sz w:val="22"/>
                      </w:rPr>
                      <m:t>szab</m:t>
                    </m:r>
                  </m:sub>
                </m:sSub>
              </m:oMath>
            </m:oMathPara>
          </w:p>
        </w:tc>
      </w:tr>
      <w:tr w:rsidR="0037342F" w:rsidRPr="003976C2" w14:paraId="682551AE" w14:textId="77777777" w:rsidTr="00447A17">
        <w:trPr>
          <w:trHeight w:val="20"/>
        </w:trPr>
        <w:tc>
          <w:tcPr>
            <w:tcW w:w="9067" w:type="dxa"/>
            <w:gridSpan w:val="2"/>
          </w:tcPr>
          <w:p w14:paraId="0005589E" w14:textId="48211C2E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3976C2">
              <w:rPr>
                <w:rFonts w:ascii="Times New Roman" w:hAnsi="Times New Roman" w:cs="Times New Roman"/>
                <w:bCs/>
                <w:i/>
                <w:sz w:val="22"/>
              </w:rPr>
              <w:t>Víz</w:t>
            </w:r>
            <w:r w:rsidR="00EA19E6">
              <w:rPr>
                <w:rFonts w:ascii="Times New Roman" w:hAnsi="Times New Roman" w:cs="Times New Roman"/>
                <w:bCs/>
                <w:i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bCs/>
                <w:i/>
                <w:sz w:val="22"/>
              </w:rPr>
              <w:t>hőhordozó</w:t>
            </w:r>
            <w:r w:rsidR="00EA19E6">
              <w:rPr>
                <w:rFonts w:ascii="Times New Roman" w:hAnsi="Times New Roman" w:cs="Times New Roman"/>
                <w:bCs/>
                <w:i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bCs/>
                <w:i/>
                <w:sz w:val="22"/>
              </w:rPr>
              <w:t>közeg</w:t>
            </w:r>
          </w:p>
        </w:tc>
      </w:tr>
      <w:tr w:rsidR="0037342F" w:rsidRPr="003976C2" w14:paraId="126CACBD" w14:textId="77777777" w:rsidTr="00447A17">
        <w:trPr>
          <w:trHeight w:val="20"/>
        </w:trPr>
        <w:tc>
          <w:tcPr>
            <w:tcW w:w="7733" w:type="dxa"/>
          </w:tcPr>
          <w:p w14:paraId="7ABB6776" w14:textId="437672BE" w:rsidR="003C7B22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Hűtött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víz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6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/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12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C7B22" w:rsidRPr="003976C2">
              <w:rPr>
                <w:rFonts w:ascii="Times New Roman" w:hAnsi="Times New Roman" w:cs="Times New Roman"/>
                <w:sz w:val="22"/>
              </w:rPr>
              <w:t>(pl.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C7B22" w:rsidRPr="003976C2">
              <w:rPr>
                <w:rFonts w:ascii="Times New Roman" w:hAnsi="Times New Roman" w:cs="Times New Roman"/>
                <w:sz w:val="22"/>
              </w:rPr>
              <w:t>fan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C7B22" w:rsidRPr="003976C2">
              <w:rPr>
                <w:rFonts w:ascii="Times New Roman" w:hAnsi="Times New Roman" w:cs="Times New Roman"/>
                <w:sz w:val="22"/>
              </w:rPr>
              <w:t>coil)</w:t>
            </w:r>
          </w:p>
        </w:tc>
        <w:tc>
          <w:tcPr>
            <w:tcW w:w="1334" w:type="dxa"/>
          </w:tcPr>
          <w:p w14:paraId="027D0D1C" w14:textId="77777777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1,130</w:t>
            </w:r>
          </w:p>
        </w:tc>
      </w:tr>
      <w:tr w:rsidR="0037342F" w:rsidRPr="003976C2" w14:paraId="088D6343" w14:textId="77777777" w:rsidTr="00447A17">
        <w:trPr>
          <w:trHeight w:val="20"/>
        </w:trPr>
        <w:tc>
          <w:tcPr>
            <w:tcW w:w="7733" w:type="dxa"/>
          </w:tcPr>
          <w:p w14:paraId="6E2B7FAA" w14:textId="74908D55" w:rsidR="0037342F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lang w:val="en-GB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Hűtött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víz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8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/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14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(pl.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  <w:lang w:val="en-GB"/>
              </w:rPr>
              <w:t>fan</w:t>
            </w:r>
            <w:r w:rsidR="00EA19E6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  <w:lang w:val="en-GB"/>
              </w:rPr>
              <w:t>coil)</w:t>
            </w:r>
          </w:p>
        </w:tc>
        <w:tc>
          <w:tcPr>
            <w:tcW w:w="1334" w:type="dxa"/>
          </w:tcPr>
          <w:p w14:paraId="15CD85A9" w14:textId="77777777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1,100</w:t>
            </w:r>
          </w:p>
        </w:tc>
      </w:tr>
      <w:tr w:rsidR="0037342F" w:rsidRPr="003976C2" w14:paraId="43B2C9C7" w14:textId="77777777" w:rsidTr="00447A17">
        <w:trPr>
          <w:trHeight w:val="20"/>
        </w:trPr>
        <w:tc>
          <w:tcPr>
            <w:tcW w:w="7733" w:type="dxa"/>
          </w:tcPr>
          <w:p w14:paraId="3325C407" w14:textId="1E122022" w:rsidR="0037342F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Hűtött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víz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14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/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18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(pl.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indukciós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berendezés)</w:t>
            </w:r>
          </w:p>
        </w:tc>
        <w:tc>
          <w:tcPr>
            <w:tcW w:w="1334" w:type="dxa"/>
          </w:tcPr>
          <w:p w14:paraId="4ADE0D58" w14:textId="77777777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1,000</w:t>
            </w:r>
          </w:p>
        </w:tc>
      </w:tr>
      <w:tr w:rsidR="0037342F" w:rsidRPr="003976C2" w14:paraId="4832E480" w14:textId="77777777" w:rsidTr="00447A17">
        <w:trPr>
          <w:trHeight w:val="20"/>
        </w:trPr>
        <w:tc>
          <w:tcPr>
            <w:tcW w:w="7733" w:type="dxa"/>
          </w:tcPr>
          <w:p w14:paraId="3CF3A4D8" w14:textId="6F6DBBBF" w:rsidR="0037342F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Hűtött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víz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16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/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18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(pl.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hűtőmennyezet)</w:t>
            </w:r>
          </w:p>
        </w:tc>
        <w:tc>
          <w:tcPr>
            <w:tcW w:w="1334" w:type="dxa"/>
          </w:tcPr>
          <w:p w14:paraId="6A07CC3B" w14:textId="77777777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1,000</w:t>
            </w:r>
          </w:p>
        </w:tc>
      </w:tr>
      <w:tr w:rsidR="0037342F" w:rsidRPr="003976C2" w14:paraId="66A50CD3" w14:textId="77777777" w:rsidTr="00447A17">
        <w:trPr>
          <w:trHeight w:val="20"/>
        </w:trPr>
        <w:tc>
          <w:tcPr>
            <w:tcW w:w="7733" w:type="dxa"/>
          </w:tcPr>
          <w:p w14:paraId="6374E002" w14:textId="78CED863" w:rsidR="0037342F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Hűtött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víz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18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/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20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°C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(pl.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padlóhűtés)</w:t>
            </w:r>
          </w:p>
        </w:tc>
        <w:tc>
          <w:tcPr>
            <w:tcW w:w="1334" w:type="dxa"/>
          </w:tcPr>
          <w:p w14:paraId="15C2A0F1" w14:textId="77777777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1,100</w:t>
            </w:r>
          </w:p>
        </w:tc>
      </w:tr>
      <w:tr w:rsidR="0037342F" w:rsidRPr="003976C2" w14:paraId="7A8C6BCD" w14:textId="77777777" w:rsidTr="00447A17">
        <w:trPr>
          <w:trHeight w:val="20"/>
        </w:trPr>
        <w:tc>
          <w:tcPr>
            <w:tcW w:w="9067" w:type="dxa"/>
            <w:gridSpan w:val="2"/>
          </w:tcPr>
          <w:p w14:paraId="64E9DB3C" w14:textId="2F68D13C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3976C2">
              <w:rPr>
                <w:rFonts w:ascii="Times New Roman" w:hAnsi="Times New Roman" w:cs="Times New Roman"/>
                <w:bCs/>
                <w:i/>
                <w:sz w:val="22"/>
              </w:rPr>
              <w:t>Levegő</w:t>
            </w:r>
            <w:r w:rsidR="00EA19E6">
              <w:rPr>
                <w:rFonts w:ascii="Times New Roman" w:hAnsi="Times New Roman" w:cs="Times New Roman"/>
                <w:bCs/>
                <w:i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bCs/>
                <w:i/>
                <w:sz w:val="22"/>
              </w:rPr>
              <w:t>hőhordozó</w:t>
            </w:r>
            <w:r w:rsidR="00EA19E6">
              <w:rPr>
                <w:rFonts w:ascii="Times New Roman" w:hAnsi="Times New Roman" w:cs="Times New Roman"/>
                <w:bCs/>
                <w:i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bCs/>
                <w:i/>
                <w:sz w:val="22"/>
              </w:rPr>
              <w:t>közeg</w:t>
            </w:r>
          </w:p>
        </w:tc>
      </w:tr>
      <w:tr w:rsidR="0037342F" w:rsidRPr="003976C2" w14:paraId="0B0812B9" w14:textId="77777777" w:rsidTr="00447A17">
        <w:trPr>
          <w:trHeight w:val="20"/>
        </w:trPr>
        <w:tc>
          <w:tcPr>
            <w:tcW w:w="7733" w:type="dxa"/>
          </w:tcPr>
          <w:p w14:paraId="7810A3F6" w14:textId="1E728FBA" w:rsidR="0037342F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Befúvó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és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elszívó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berendezés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passzív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hűtéssel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(pl.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talajhőcserélővel)</w:t>
            </w:r>
          </w:p>
        </w:tc>
        <w:tc>
          <w:tcPr>
            <w:tcW w:w="1334" w:type="dxa"/>
          </w:tcPr>
          <w:p w14:paraId="316F0463" w14:textId="77777777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1,000</w:t>
            </w:r>
          </w:p>
        </w:tc>
      </w:tr>
      <w:tr w:rsidR="0037342F" w:rsidRPr="003976C2" w14:paraId="24217065" w14:textId="77777777" w:rsidTr="00447A17">
        <w:trPr>
          <w:trHeight w:val="20"/>
        </w:trPr>
        <w:tc>
          <w:tcPr>
            <w:tcW w:w="7733" w:type="dxa"/>
          </w:tcPr>
          <w:p w14:paraId="4FC304FE" w14:textId="57C05444" w:rsidR="0037342F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Befúvó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és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elszívó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berendezés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aktív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hűtéssel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(pl.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hőszivattyús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hővisszanyeréssel)</w:t>
            </w:r>
          </w:p>
        </w:tc>
        <w:tc>
          <w:tcPr>
            <w:tcW w:w="1334" w:type="dxa"/>
          </w:tcPr>
          <w:p w14:paraId="07A3708C" w14:textId="77777777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1,100</w:t>
            </w:r>
          </w:p>
        </w:tc>
      </w:tr>
      <w:tr w:rsidR="0037342F" w:rsidRPr="003976C2" w14:paraId="3720CC0C" w14:textId="77777777" w:rsidTr="00447A17">
        <w:trPr>
          <w:trHeight w:val="20"/>
        </w:trPr>
        <w:tc>
          <w:tcPr>
            <w:tcW w:w="9067" w:type="dxa"/>
            <w:gridSpan w:val="2"/>
          </w:tcPr>
          <w:p w14:paraId="31E19BBF" w14:textId="6D756281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3976C2">
              <w:rPr>
                <w:rFonts w:ascii="Times New Roman" w:hAnsi="Times New Roman" w:cs="Times New Roman"/>
                <w:bCs/>
                <w:i/>
                <w:sz w:val="22"/>
              </w:rPr>
              <w:t>Hűtőközeg</w:t>
            </w:r>
            <w:r w:rsidR="00EA19E6">
              <w:rPr>
                <w:rFonts w:ascii="Times New Roman" w:hAnsi="Times New Roman" w:cs="Times New Roman"/>
                <w:bCs/>
                <w:i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bCs/>
                <w:i/>
                <w:sz w:val="22"/>
              </w:rPr>
              <w:t>hőhordozó</w:t>
            </w:r>
          </w:p>
        </w:tc>
      </w:tr>
      <w:tr w:rsidR="0037342F" w:rsidRPr="003976C2" w14:paraId="6E406F13" w14:textId="77777777" w:rsidTr="00447A17">
        <w:trPr>
          <w:trHeight w:val="20"/>
        </w:trPr>
        <w:tc>
          <w:tcPr>
            <w:tcW w:w="7733" w:type="dxa"/>
          </w:tcPr>
          <w:p w14:paraId="0040C427" w14:textId="76A34260" w:rsidR="0037342F" w:rsidRPr="003976C2" w:rsidRDefault="0037342F" w:rsidP="00800357">
            <w:pPr>
              <w:pStyle w:val="Egyb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Direkt</w:t>
            </w:r>
            <w:r w:rsidR="00EA19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6C2">
              <w:rPr>
                <w:rFonts w:ascii="Times New Roman" w:hAnsi="Times New Roman" w:cs="Times New Roman"/>
                <w:sz w:val="22"/>
              </w:rPr>
              <w:t>elpárologtatás</w:t>
            </w:r>
          </w:p>
        </w:tc>
        <w:tc>
          <w:tcPr>
            <w:tcW w:w="1334" w:type="dxa"/>
          </w:tcPr>
          <w:p w14:paraId="4FB1ACD6" w14:textId="77777777" w:rsidR="0037342F" w:rsidRPr="003976C2" w:rsidRDefault="0037342F" w:rsidP="00800357">
            <w:pPr>
              <w:pStyle w:val="Egyb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76C2">
              <w:rPr>
                <w:rFonts w:ascii="Times New Roman" w:hAnsi="Times New Roman" w:cs="Times New Roman"/>
                <w:sz w:val="22"/>
              </w:rPr>
              <w:t>1,130</w:t>
            </w:r>
          </w:p>
        </w:tc>
      </w:tr>
    </w:tbl>
    <w:p w14:paraId="1F63694F" w14:textId="77777777" w:rsidR="004F0553" w:rsidRPr="003976C2" w:rsidRDefault="004F0553" w:rsidP="004F0553">
      <w:pPr>
        <w:spacing w:after="0" w:line="240" w:lineRule="auto"/>
        <w:rPr>
          <w:lang w:eastAsia="hu-HU"/>
        </w:rPr>
      </w:pPr>
      <w:bookmarkStart w:id="503" w:name="_Ref36121127"/>
      <w:bookmarkStart w:id="504" w:name="_Toc58253393"/>
    </w:p>
    <w:p w14:paraId="3DA4DD6A" w14:textId="715E3145" w:rsidR="0037342F" w:rsidRPr="003976C2" w:rsidRDefault="0037342F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05" w:name="_Toc77335653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503"/>
      <w:bookmarkEnd w:id="504"/>
      <w:bookmarkEnd w:id="505"/>
    </w:p>
    <w:p w14:paraId="18C5B261" w14:textId="2BA3C1C2" w:rsidR="00F6520B" w:rsidRPr="003976C2" w:rsidRDefault="00F71BF1" w:rsidP="00800357">
      <w:pPr>
        <w:spacing w:after="0" w:line="240" w:lineRule="auto"/>
        <w:rPr>
          <w:sz w:val="23"/>
          <w:szCs w:val="23"/>
          <w:shd w:val="clear" w:color="auto" w:fill="FFFFFF"/>
        </w:rPr>
      </w:pPr>
      <w:r w:rsidRPr="003976C2">
        <w:rPr>
          <w:sz w:val="23"/>
          <w:szCs w:val="23"/>
          <w:shd w:val="clear" w:color="auto" w:fill="FFFFFF"/>
        </w:rPr>
        <w:t>Részletes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módszerként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alkalmazhatók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a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MSZ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EN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16798-13,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MSZ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EN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16798-15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és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a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MSZ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EN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16798-9</w:t>
      </w:r>
      <w:r w:rsidR="00EA19E6">
        <w:rPr>
          <w:sz w:val="23"/>
          <w:szCs w:val="23"/>
          <w:shd w:val="clear" w:color="auto" w:fill="FFFFFF"/>
        </w:rPr>
        <w:t xml:space="preserve"> </w:t>
      </w:r>
      <w:r w:rsidRPr="003976C2">
        <w:rPr>
          <w:sz w:val="23"/>
          <w:szCs w:val="23"/>
          <w:shd w:val="clear" w:color="auto" w:fill="FFFFFF"/>
        </w:rPr>
        <w:t>szabványok.</w:t>
      </w:r>
    </w:p>
    <w:p w14:paraId="2A02E617" w14:textId="293A5285" w:rsidR="00AE1A3E" w:rsidRDefault="00AE1A3E">
      <w:pPr>
        <w:jc w:val="left"/>
        <w:rPr>
          <w:lang w:eastAsia="hu-HU"/>
        </w:rPr>
      </w:pPr>
      <w:r>
        <w:rPr>
          <w:lang w:eastAsia="hu-HU"/>
        </w:rPr>
        <w:br w:type="page"/>
      </w:r>
    </w:p>
    <w:p w14:paraId="7358F70C" w14:textId="2458DDE1" w:rsidR="00F6520B" w:rsidRPr="003976C2" w:rsidRDefault="00F6520B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06" w:name="_Toc58253394"/>
      <w:bookmarkStart w:id="507" w:name="_Toc77335654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beépített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világítás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="00C466EC" w:rsidRPr="003976C2">
        <w:rPr>
          <w:rFonts w:ascii="Times New Roman" w:hAnsi="Times New Roman" w:cs="Times New Roman"/>
          <w:color w:val="auto"/>
        </w:rPr>
        <w:t>energiafelhasználása</w:t>
      </w:r>
      <w:bookmarkEnd w:id="506"/>
      <w:bookmarkEnd w:id="507"/>
    </w:p>
    <w:p w14:paraId="0D39FCCA" w14:textId="676BDCE7" w:rsidR="00C466EC" w:rsidRPr="003976C2" w:rsidRDefault="00C466EC" w:rsidP="00800357">
      <w:pPr>
        <w:spacing w:after="0" w:line="240" w:lineRule="auto"/>
      </w:pPr>
    </w:p>
    <w:p w14:paraId="300672AB" w14:textId="50C55579" w:rsidR="00C466EC" w:rsidRPr="003976C2" w:rsidRDefault="00C466EC" w:rsidP="00800357">
      <w:pPr>
        <w:spacing w:after="0" w:line="240" w:lineRule="auto"/>
      </w:pPr>
      <w:r w:rsidRPr="003976C2">
        <w:t>Lakóépületek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beépített</w:t>
      </w:r>
      <w:r w:rsidR="00EA19E6">
        <w:t xml:space="preserve"> </w:t>
      </w:r>
      <w:r w:rsidRPr="003976C2">
        <w:t>világítás</w:t>
      </w:r>
      <w:r w:rsidR="00EA19E6">
        <w:t xml:space="preserve"> </w:t>
      </w:r>
      <w:r w:rsidRPr="003976C2">
        <w:t>energiafelhasználás</w:t>
      </w:r>
      <w:r w:rsidR="00236F65" w:rsidRPr="003976C2">
        <w:t>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szám</w:t>
      </w:r>
      <w:r w:rsidR="00236F65" w:rsidRPr="003976C2">
        <w:t>ítható</w:t>
      </w:r>
      <w:r w:rsidR="00EA19E6">
        <w:t xml:space="preserve"> </w:t>
      </w:r>
      <w:r w:rsidR="00236F65" w:rsidRPr="003976C2">
        <w:t>be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energiamérlegbe.</w:t>
      </w:r>
      <w:r w:rsidR="00EA19E6">
        <w:t xml:space="preserve"> </w:t>
      </w:r>
      <w:r w:rsidRPr="003976C2">
        <w:t>Udvari,</w:t>
      </w:r>
      <w:r w:rsidR="00EA19E6">
        <w:t xml:space="preserve"> </w:t>
      </w:r>
      <w:r w:rsidRPr="003976C2">
        <w:t>utcai,</w:t>
      </w:r>
      <w:r w:rsidR="00EA19E6">
        <w:t xml:space="preserve"> </w:t>
      </w:r>
      <w:r w:rsidRPr="003976C2">
        <w:t>közterületi</w:t>
      </w:r>
      <w:r w:rsidR="00EA19E6">
        <w:t xml:space="preserve"> </w:t>
      </w:r>
      <w:r w:rsidRPr="003976C2">
        <w:t>világítást</w:t>
      </w:r>
      <w:r w:rsidR="00EA19E6">
        <w:t xml:space="preserve"> </w:t>
      </w:r>
      <w:r w:rsidRPr="003976C2">
        <w:t>szintén</w:t>
      </w:r>
      <w:r w:rsidR="00EA19E6">
        <w:t xml:space="preserve"> </w:t>
      </w:r>
      <w:r w:rsidRPr="003976C2">
        <w:t>nem</w:t>
      </w:r>
      <w:r w:rsidR="00EA19E6">
        <w:t xml:space="preserve"> </w:t>
      </w:r>
      <w:r w:rsidR="00236F65" w:rsidRPr="003976C2">
        <w:t>lehet</w:t>
      </w:r>
      <w:r w:rsidR="00EA19E6">
        <w:t xml:space="preserve"> </w:t>
      </w:r>
      <w:r w:rsidR="00236F65" w:rsidRPr="003976C2">
        <w:t>figyelembe</w:t>
      </w:r>
      <w:r w:rsidR="00EA19E6">
        <w:t xml:space="preserve"> </w:t>
      </w:r>
      <w:r w:rsidR="00236F65" w:rsidRPr="003976C2">
        <w:t>venni</w:t>
      </w:r>
      <w:r w:rsidRPr="003976C2">
        <w:t>.</w:t>
      </w:r>
    </w:p>
    <w:p w14:paraId="11B95E52" w14:textId="77777777" w:rsidR="009E27B4" w:rsidRPr="003976C2" w:rsidRDefault="009E27B4" w:rsidP="00800357">
      <w:pPr>
        <w:spacing w:after="0" w:line="240" w:lineRule="auto"/>
      </w:pPr>
    </w:p>
    <w:p w14:paraId="1958F572" w14:textId="034B7087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08" w:name="_Toc58253395"/>
      <w:bookmarkStart w:id="509" w:name="_Toc77335655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508"/>
      <w:bookmarkEnd w:id="509"/>
      <w:r w:rsidR="00EA19E6">
        <w:rPr>
          <w:rFonts w:ascii="Times New Roman" w:hAnsi="Times New Roman" w:cs="Times New Roman"/>
          <w:color w:val="auto"/>
        </w:rPr>
        <w:t xml:space="preserve"> </w:t>
      </w:r>
    </w:p>
    <w:p w14:paraId="2BCE49C4" w14:textId="77B36919" w:rsidR="007375FF" w:rsidRPr="003976C2" w:rsidRDefault="007375FF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beépített</w:t>
      </w:r>
      <w:r w:rsidR="00EA19E6">
        <w:t xml:space="preserve"> </w:t>
      </w:r>
      <w:r w:rsidRPr="003976C2">
        <w:t>világítás</w:t>
      </w:r>
      <w:r w:rsidR="00EA19E6">
        <w:t xml:space="preserve"> </w:t>
      </w:r>
      <w:r w:rsidRPr="003976C2">
        <w:t>éves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energiafogyasztása:</w:t>
      </w:r>
    </w:p>
    <w:p w14:paraId="4F76CE4D" w14:textId="0E8D5EB7" w:rsidR="00C466EC" w:rsidRPr="003976C2" w:rsidRDefault="00C466EC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2D32F2" w:rsidRPr="003976C2">
        <w:rPr>
          <w:lang w:eastAsia="hu-HU"/>
        </w:rPr>
        <w:t>világítás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fajlagos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végső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energiaigényét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energiahordozónként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kell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meghatározni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külön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hő-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villamos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energiára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összefüggések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alapján:</w:t>
      </w:r>
    </w:p>
    <w:p w14:paraId="6245055F" w14:textId="40D1A6F4" w:rsidR="007375FF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W</m:t>
            </m:r>
          </m:e>
          <m:sub>
            <m:r>
              <m:t>V</m:t>
            </m:r>
            <m:r>
              <m:t>,</m:t>
            </m:r>
            <m:r>
              <m:t>v</m:t>
            </m:r>
            <m:r>
              <m:t>é</m:t>
            </m:r>
            <m:r>
              <m:t>g</m:t>
            </m:r>
          </m:sub>
        </m:sSub>
        <m:r>
          <m:t>=</m:t>
        </m:r>
        <m:nary>
          <m:naryPr>
            <m:chr m:val="∑"/>
            <m:limLoc m:val="undOvr"/>
            <m:supHide m:val="1"/>
            <m:ctrlPr/>
          </m:naryPr>
          <m:sub>
            <m:r>
              <m:t>j</m:t>
            </m:r>
          </m:sub>
          <m:sup/>
          <m:e>
            <m:d>
              <m:dPr>
                <m:ctrlPr/>
              </m:dPr>
              <m:e>
                <m:sSub>
                  <m:sSubPr>
                    <m:ctrlPr/>
                  </m:sSubPr>
                  <m:e>
                    <m:r>
                      <m:t>F</m:t>
                    </m:r>
                  </m:e>
                  <m:sub>
                    <m:r>
                      <m:t>fe</m:t>
                    </m:r>
                  </m:sub>
                </m:sSub>
                <m:r>
                  <m:t xml:space="preserve"> ∙</m:t>
                </m:r>
                <m:sSub>
                  <m:sSubPr>
                    <m:ctrlPr/>
                  </m:sSubPr>
                  <m:e>
                    <m:r>
                      <m:t>P</m:t>
                    </m:r>
                  </m:e>
                  <m:sub>
                    <m:r>
                      <m:t>j</m:t>
                    </m:r>
                  </m:sub>
                </m:sSub>
                <m:r>
                  <m:t>∙</m:t>
                </m:r>
                <m:r>
                  <m:t xml:space="preserve"> </m:t>
                </m:r>
                <m:sSub>
                  <m:sSubPr>
                    <m:ctrlPr/>
                  </m:sSubPr>
                  <m:e>
                    <m:r>
                      <m:t>F</m:t>
                    </m:r>
                  </m:e>
                  <m:sub>
                    <m:r>
                      <m:t>szab</m:t>
                    </m:r>
                  </m:sub>
                </m:sSub>
                <m:r>
                  <m:t>∙</m:t>
                </m:r>
                <m:d>
                  <m:dPr>
                    <m:ctrlPr/>
                  </m:dPr>
                  <m:e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</m:e>
                      <m:sub>
                        <m:r>
                          <m:t>nappal</m:t>
                        </m:r>
                      </m:sub>
                    </m:sSub>
                    <m:r>
                      <m:t xml:space="preserve"> </m:t>
                    </m:r>
                    <m:sSub>
                      <m:sSubPr>
                        <m:ctrlPr/>
                      </m:sSubPr>
                      <m:e>
                        <m:r>
                          <m:t>F</m:t>
                        </m:r>
                      </m:e>
                      <m:sub>
                        <m:r>
                          <m:t>nappal</m:t>
                        </m:r>
                      </m:sub>
                    </m:sSub>
                    <m:r>
                      <m:t>+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</m:e>
                      <m:sub>
                        <m:r>
                          <m:t>é</m:t>
                        </m:r>
                        <m:r>
                          <m:t>jjel</m:t>
                        </m:r>
                      </m:sub>
                    </m:sSub>
                  </m:e>
                </m:d>
                <m:r>
                  <m:t>/1000+</m:t>
                </m:r>
                <m:sSub>
                  <m:sSubPr>
                    <m:ctrlPr/>
                  </m:sSubPr>
                  <m:e>
                    <m:r>
                      <m:t>w</m:t>
                    </m:r>
                  </m:e>
                  <m:sub>
                    <m:r>
                      <m:t>v</m:t>
                    </m:r>
                    <m:r>
                      <m:t>é</m:t>
                    </m:r>
                    <m:r>
                      <m:t>sz</m:t>
                    </m:r>
                  </m:sub>
                </m:sSub>
                <m:r>
                  <m:t>+</m:t>
                </m:r>
                <m:sSub>
                  <m:sSubPr>
                    <m:ctrlPr/>
                  </m:sSubPr>
                  <m:e>
                    <m:r>
                      <m:t>w</m:t>
                    </m:r>
                  </m:e>
                  <m:sub>
                    <m:r>
                      <m:t>standby</m:t>
                    </m:r>
                  </m:sub>
                </m:sSub>
              </m:e>
            </m:d>
            <m:r>
              <m:t>∙</m:t>
            </m:r>
            <m:sSub>
              <m:sSubPr>
                <m:ctrlPr/>
              </m:sSubPr>
              <m:e>
                <m:r>
                  <m:t>A</m:t>
                </m:r>
              </m:e>
              <m:sub>
                <m:r>
                  <m:t>j</m:t>
                </m:r>
              </m:sub>
            </m:sSub>
          </m:e>
        </m:nary>
        <m:r>
          <m:t xml:space="preserve">      </m:t>
        </m:r>
        <m:d>
          <m:dPr>
            <m:begChr m:val="["/>
            <m:endChr m:val="]"/>
            <m:ctrlPr/>
          </m:dPr>
          <m:e>
            <m:f>
              <m:fPr>
                <m:ctrlPr/>
              </m:fPr>
              <m:num>
                <m:r>
                  <m:t>kW</m:t>
                </m:r>
                <m:r>
                  <m:t>h</m:t>
                </m:r>
              </m:num>
              <m:den>
                <m:r>
                  <m:t>é</m:t>
                </m:r>
                <m:r>
                  <m:t>v</m:t>
                </m:r>
              </m:den>
            </m:f>
          </m:e>
        </m:d>
      </m:oMath>
      <w:r w:rsidR="00757119" w:rsidRPr="003976C2">
        <w:rPr>
          <w:rFonts w:ascii="Times New Roman" w:hAnsi="Times New Roman"/>
        </w:rPr>
        <w:tab/>
      </w:r>
      <w:r w:rsidR="00757119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12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</w:t>
      </w:r>
      <w:r w:rsidR="009A5537" w:rsidRPr="003976C2">
        <w:rPr>
          <w:rFonts w:ascii="Times New Roman" w:hAnsi="Times New Roman"/>
          <w:noProof/>
        </w:rPr>
        <w:fldChar w:fldCharType="end"/>
      </w:r>
      <w:r w:rsidR="00757119" w:rsidRPr="003976C2">
        <w:rPr>
          <w:rFonts w:ascii="Times New Roman" w:hAnsi="Times New Roman"/>
        </w:rPr>
        <w:t>)</w:t>
      </w:r>
    </w:p>
    <w:p w14:paraId="0612FB2F" w14:textId="77777777" w:rsidR="007601C5" w:rsidRPr="003976C2" w:rsidRDefault="007601C5" w:rsidP="00800357">
      <w:pPr>
        <w:spacing w:after="0" w:line="240" w:lineRule="auto"/>
      </w:pPr>
    </w:p>
    <w:p w14:paraId="2E868174" w14:textId="7B5D72A5" w:rsidR="009E27B4" w:rsidRPr="003976C2" w:rsidRDefault="007601C5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="009E27B4" w:rsidRPr="003976C2">
        <w:t>beépített</w:t>
      </w:r>
      <w:r w:rsidR="00EA19E6">
        <w:t xml:space="preserve"> </w:t>
      </w:r>
      <w:r w:rsidR="009E27B4" w:rsidRPr="003976C2">
        <w:t>világítás</w:t>
      </w:r>
      <w:r w:rsidR="00EA19E6">
        <w:t xml:space="preserve"> </w:t>
      </w:r>
      <w:r w:rsidR="009E27B4" w:rsidRPr="003976C2">
        <w:t>fajlagos</w:t>
      </w:r>
      <w:r w:rsidR="00EA19E6">
        <w:t xml:space="preserve"> </w:t>
      </w:r>
      <w:r w:rsidR="009E27B4" w:rsidRPr="003976C2">
        <w:t>névleges</w:t>
      </w:r>
      <w:r w:rsidR="00EA19E6">
        <w:t xml:space="preserve"> </w:t>
      </w:r>
      <w:r w:rsidR="009E27B4" w:rsidRPr="003976C2">
        <w:t>elektromos</w:t>
      </w:r>
      <w:r w:rsidR="00EA19E6">
        <w:t xml:space="preserve"> </w:t>
      </w:r>
      <w:r w:rsidR="009E27B4" w:rsidRPr="003976C2">
        <w:t>teljesítménye:</w:t>
      </w:r>
    </w:p>
    <w:p w14:paraId="792106FE" w14:textId="21557541" w:rsidR="009E27B4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P</m:t>
            </m:r>
          </m:e>
          <m:sub>
            <m:r>
              <m:t>j</m:t>
            </m:r>
          </m:sub>
        </m:sSub>
        <m:r>
          <m:t xml:space="preserve">=  </m:t>
        </m:r>
        <m:f>
          <m:fPr>
            <m:ctrlPr/>
          </m:fPr>
          <m:num>
            <m:r>
              <m:t>MV</m:t>
            </m:r>
          </m:num>
          <m:den>
            <m:r>
              <m:t>FH</m:t>
            </m:r>
            <m:sSub>
              <m:sSubPr>
                <m:ctrlPr/>
              </m:sSubPr>
              <m:e>
                <m:r>
                  <m:t>∙</m:t>
                </m:r>
                <m:r>
                  <m:t>η</m:t>
                </m:r>
              </m:e>
              <m:sub>
                <m:r>
                  <m:t>vil</m:t>
                </m:r>
              </m:sub>
            </m:sSub>
          </m:den>
        </m:f>
        <m:r>
          <m:t xml:space="preserve">    </m:t>
        </m:r>
        <m:d>
          <m:dPr>
            <m:begChr m:val="["/>
            <m:endChr m:val="]"/>
            <m:ctrlPr/>
          </m:dPr>
          <m:e>
            <m:f>
              <m:fPr>
                <m:ctrlPr/>
              </m:fPr>
              <m:num>
                <m:r>
                  <m:t>W</m:t>
                </m:r>
              </m:num>
              <m:den>
                <m:sSup>
                  <m:sSupPr>
                    <m:ctrlPr/>
                  </m:sSupPr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e>
        </m:d>
      </m:oMath>
      <w:r w:rsidR="007601C5" w:rsidRPr="003976C2">
        <w:rPr>
          <w:rFonts w:ascii="Times New Roman" w:hAnsi="Times New Roman"/>
        </w:rPr>
        <w:tab/>
      </w:r>
      <w:r w:rsidR="007601C5" w:rsidRPr="003976C2">
        <w:rPr>
          <w:rFonts w:ascii="Times New Roman" w:hAnsi="Times New Roman"/>
        </w:rPr>
        <w:tab/>
        <w:t>(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STYLEREF 1 \s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12</w:t>
      </w:r>
      <w:r w:rsidR="009A5537" w:rsidRPr="003976C2">
        <w:rPr>
          <w:rFonts w:ascii="Times New Roman" w:hAnsi="Times New Roman"/>
          <w:noProof/>
        </w:rPr>
        <w:fldChar w:fldCharType="end"/>
      </w:r>
      <w:r w:rsidR="0005476F" w:rsidRPr="003976C2">
        <w:rPr>
          <w:rFonts w:ascii="Times New Roman" w:hAnsi="Times New Roman"/>
        </w:rPr>
        <w:t>.</w:t>
      </w:r>
      <w:r w:rsidR="009A5537" w:rsidRPr="003976C2">
        <w:rPr>
          <w:rFonts w:ascii="Times New Roman" w:hAnsi="Times New Roman"/>
          <w:noProof/>
        </w:rPr>
        <w:fldChar w:fldCharType="begin"/>
      </w:r>
      <w:r w:rsidR="009A5537" w:rsidRPr="003976C2">
        <w:rPr>
          <w:rFonts w:ascii="Times New Roman" w:hAnsi="Times New Roman"/>
          <w:noProof/>
        </w:rPr>
        <w:instrText xml:space="preserve"> SEQ egyenlet \* ARABIC \s 1 </w:instrText>
      </w:r>
      <w:r w:rsidR="009A5537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2</w:t>
      </w:r>
      <w:r w:rsidR="009A5537" w:rsidRPr="003976C2">
        <w:rPr>
          <w:rFonts w:ascii="Times New Roman" w:hAnsi="Times New Roman"/>
          <w:noProof/>
        </w:rPr>
        <w:fldChar w:fldCharType="end"/>
      </w:r>
      <w:r w:rsidR="007601C5" w:rsidRPr="003976C2">
        <w:rPr>
          <w:rFonts w:ascii="Times New Roman" w:hAnsi="Times New Roman"/>
        </w:rPr>
        <w:t>)</w:t>
      </w:r>
    </w:p>
    <w:p w14:paraId="438F11B2" w14:textId="34AB90A4" w:rsidR="009E27B4" w:rsidRPr="003976C2" w:rsidRDefault="007601C5" w:rsidP="00800357">
      <w:pPr>
        <w:spacing w:after="0" w:line="240" w:lineRule="auto"/>
      </w:pPr>
      <w:r w:rsidRPr="003976C2">
        <w:t>ahol</w:t>
      </w:r>
    </w:p>
    <w:p w14:paraId="4D869ABB" w14:textId="28174320" w:rsidR="007601C5" w:rsidRPr="003976C2" w:rsidRDefault="007601C5" w:rsidP="00800357">
      <w:pPr>
        <w:spacing w:after="0" w:line="240" w:lineRule="auto"/>
      </w:pPr>
      <w:r w:rsidRPr="003976C2">
        <w:t>W</w:t>
      </w:r>
      <w:r w:rsidR="00E6499F" w:rsidRPr="003976C2">
        <w:rPr>
          <w:vertAlign w:val="subscript"/>
        </w:rPr>
        <w:t>V</w:t>
      </w:r>
      <w:r w:rsidRPr="003976C2">
        <w:rPr>
          <w:vertAlign w:val="subscript"/>
        </w:rPr>
        <w:t>,vég</w:t>
      </w:r>
      <w:r w:rsidR="00EA19E6">
        <w:t xml:space="preserve"> </w:t>
      </w:r>
      <w:r w:rsidRPr="003976C2">
        <w:tab/>
      </w:r>
      <w:r w:rsidR="005223CA">
        <w:tab/>
      </w:r>
      <w:r w:rsidRPr="003976C2">
        <w:t>A</w:t>
      </w:r>
      <w:r w:rsidR="00EA19E6">
        <w:t xml:space="preserve"> </w:t>
      </w:r>
      <w:r w:rsidRPr="003976C2">
        <w:t>beépített</w:t>
      </w:r>
      <w:r w:rsidR="00EA19E6">
        <w:t xml:space="preserve"> </w:t>
      </w:r>
      <w:r w:rsidRPr="003976C2">
        <w:t>világítás</w:t>
      </w:r>
      <w:r w:rsidR="00EA19E6">
        <w:t xml:space="preserve"> </w:t>
      </w:r>
      <w:r w:rsidRPr="003976C2">
        <w:t>éves</w:t>
      </w:r>
      <w:r w:rsidR="00EA19E6">
        <w:t xml:space="preserve"> </w:t>
      </w:r>
      <w:r w:rsidRPr="003976C2">
        <w:t>végső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energiafelhasználása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kWh</m:t>
                </m:r>
              </m:num>
              <m:den>
                <m: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Pr="003976C2">
        <w:t>,</w:t>
      </w:r>
    </w:p>
    <w:p w14:paraId="0897FDB7" w14:textId="37FA6B3E" w:rsidR="007601C5" w:rsidRPr="005A184F" w:rsidRDefault="007601C5" w:rsidP="00800357">
      <w:pPr>
        <w:spacing w:after="0" w:line="240" w:lineRule="auto"/>
        <w:ind w:left="1418" w:hanging="1418"/>
      </w:pPr>
      <w:r w:rsidRPr="003976C2">
        <w:t>P</w:t>
      </w:r>
      <w:r w:rsidRPr="003976C2">
        <w:rPr>
          <w:vertAlign w:val="subscript"/>
        </w:rPr>
        <w:t>j</w:t>
      </w:r>
      <w:r w:rsidRPr="003976C2">
        <w:tab/>
        <w:t>A</w:t>
      </w:r>
      <w:r w:rsidR="00EA19E6">
        <w:t xml:space="preserve"> </w:t>
      </w:r>
      <w:r w:rsidRPr="003976C2">
        <w:t>beépített</w:t>
      </w:r>
      <w:r w:rsidR="00EA19E6">
        <w:t xml:space="preserve"> </w:t>
      </w:r>
      <w:r w:rsidRPr="003976C2">
        <w:t>világítás</w:t>
      </w:r>
      <w:r w:rsidR="00EA19E6">
        <w:t xml:space="preserve"> </w:t>
      </w:r>
      <w:r w:rsidRPr="003976C2">
        <w:t>fajlagos</w:t>
      </w:r>
      <w:r w:rsidR="00EA19E6">
        <w:t xml:space="preserve"> </w:t>
      </w:r>
      <w:r w:rsidRPr="005A184F">
        <w:t>névleges</w:t>
      </w:r>
      <w:r w:rsidR="00EA19E6" w:rsidRPr="005A184F">
        <w:t xml:space="preserve"> </w:t>
      </w:r>
      <w:r w:rsidRPr="005A184F">
        <w:t>elektromos</w:t>
      </w:r>
      <w:r w:rsidR="00EA19E6" w:rsidRPr="005A184F">
        <w:t xml:space="preserve"> </w:t>
      </w:r>
      <w:r w:rsidRPr="005A184F">
        <w:t>teljesítménye</w:t>
      </w:r>
      <w:r w:rsidR="00EA19E6" w:rsidRPr="005A184F">
        <w:t xml:space="preserve"> </w:t>
      </w:r>
      <w:r w:rsidRPr="005A184F">
        <w:t>a</w:t>
      </w:r>
      <w:r w:rsidR="00EA19E6" w:rsidRPr="005A184F">
        <w:t xml:space="preserve"> </w:t>
      </w:r>
      <w:r w:rsidRPr="005A184F">
        <w:t>j.</w:t>
      </w:r>
      <w:r w:rsidR="00EA19E6" w:rsidRPr="005A184F">
        <w:t xml:space="preserve"> </w:t>
      </w:r>
      <w:r w:rsidRPr="005A184F">
        <w:t>zónában</w:t>
      </w:r>
      <w:r w:rsidR="00EA19E6" w:rsidRPr="005A184F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W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Pr="005A184F">
        <w:t>,</w:t>
      </w:r>
    </w:p>
    <w:p w14:paraId="779D1DEC" w14:textId="6F1D7112" w:rsidR="007601C5" w:rsidRPr="005A184F" w:rsidRDefault="007601C5" w:rsidP="00800357">
      <w:pPr>
        <w:spacing w:after="0" w:line="240" w:lineRule="auto"/>
      </w:pPr>
      <m:oMath>
        <m:r>
          <w:rPr>
            <w:rFonts w:ascii="Cambria Math" w:hAnsi="Cambria Math"/>
          </w:rPr>
          <m:t>MV</m:t>
        </m:r>
      </m:oMath>
      <w:r w:rsidRPr="005A184F">
        <w:tab/>
      </w:r>
      <w:r w:rsidRPr="005A184F">
        <w:tab/>
        <w:t>A</w:t>
      </w:r>
      <w:r w:rsidR="00EA19E6" w:rsidRPr="005A184F">
        <w:t xml:space="preserve"> </w:t>
      </w:r>
      <w:r w:rsidRPr="005A184F">
        <w:t>helyiségre</w:t>
      </w:r>
      <w:r w:rsidR="00EA19E6" w:rsidRPr="005A184F">
        <w:t xml:space="preserve"> </w:t>
      </w:r>
      <w:r w:rsidRPr="005A184F">
        <w:t>/</w:t>
      </w:r>
      <w:r w:rsidR="00EA19E6" w:rsidRPr="005A184F">
        <w:t xml:space="preserve"> </w:t>
      </w:r>
      <w:r w:rsidRPr="005A184F">
        <w:t>zónára</w:t>
      </w:r>
      <w:r w:rsidR="00EA19E6" w:rsidRPr="005A184F">
        <w:t xml:space="preserve"> </w:t>
      </w:r>
      <w:r w:rsidRPr="005A184F">
        <w:t>előírt</w:t>
      </w:r>
      <w:r w:rsidR="00EA19E6" w:rsidRPr="005A184F">
        <w:t xml:space="preserve"> </w:t>
      </w:r>
      <w:r w:rsidRPr="005A184F">
        <w:t>megvilágítás</w:t>
      </w:r>
      <w:r w:rsidR="00EA19E6" w:rsidRPr="005A184F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lx</m:t>
            </m:r>
          </m:e>
        </m:d>
      </m:oMath>
      <w:r w:rsidR="00EA19E6" w:rsidRPr="005A184F">
        <w:t xml:space="preserve"> </w:t>
      </w:r>
      <w:r w:rsidRPr="005A184F">
        <w:t>-</w:t>
      </w:r>
      <w:r w:rsidR="00EA19E6" w:rsidRPr="005A184F">
        <w:t xml:space="preserve"> </w:t>
      </w:r>
      <w:r w:rsidR="00800357" w:rsidRPr="005A184F">
        <w:rPr>
          <w:rFonts w:eastAsiaTheme="minorEastAsia"/>
          <w:lang w:eastAsia="hu-HU"/>
        </w:rPr>
        <w:t>2.</w:t>
      </w:r>
      <w:r w:rsidR="00EA19E6" w:rsidRPr="005A184F">
        <w:rPr>
          <w:rFonts w:eastAsiaTheme="minorEastAsia"/>
          <w:lang w:eastAsia="hu-HU"/>
        </w:rPr>
        <w:t xml:space="preserve"> </w:t>
      </w:r>
      <w:r w:rsidR="00800357" w:rsidRPr="005A184F">
        <w:rPr>
          <w:rFonts w:eastAsiaTheme="minorEastAsia"/>
          <w:lang w:eastAsia="hu-HU"/>
        </w:rPr>
        <w:t>Függelék</w:t>
      </w:r>
      <w:r w:rsidR="00EA19E6" w:rsidRPr="005A184F">
        <w:rPr>
          <w:rFonts w:eastAsiaTheme="minorEastAsia"/>
          <w:lang w:eastAsia="hu-HU"/>
        </w:rPr>
        <w:t xml:space="preserve"> </w:t>
      </w:r>
      <w:r w:rsidR="00523ADF" w:rsidRPr="005A184F">
        <w:rPr>
          <w:rFonts w:eastAsiaTheme="minorEastAsia"/>
          <w:lang w:eastAsia="hu-HU"/>
        </w:rPr>
        <w:t>2.1</w:t>
      </w:r>
      <w:r w:rsidR="00523ADF" w:rsidRPr="005A184F">
        <w:rPr>
          <w:szCs w:val="24"/>
          <w:lang w:eastAsia="hu-HU"/>
        </w:rPr>
        <w:t>.</w:t>
      </w:r>
      <w:r w:rsidR="00EA19E6" w:rsidRPr="005A184F">
        <w:rPr>
          <w:szCs w:val="24"/>
          <w:lang w:eastAsia="hu-HU"/>
        </w:rPr>
        <w:t xml:space="preserve"> </w:t>
      </w:r>
      <w:r w:rsidR="00523ADF" w:rsidRPr="005A184F">
        <w:rPr>
          <w:szCs w:val="24"/>
          <w:lang w:eastAsia="hu-HU"/>
        </w:rPr>
        <w:t>táblázat</w:t>
      </w:r>
    </w:p>
    <w:p w14:paraId="6191E330" w14:textId="42BC98FA" w:rsidR="007601C5" w:rsidRPr="003976C2" w:rsidRDefault="007601C5" w:rsidP="00800357">
      <w:pPr>
        <w:spacing w:after="0" w:line="240" w:lineRule="auto"/>
      </w:pPr>
      <m:oMath>
        <m:r>
          <w:rPr>
            <w:rFonts w:ascii="Cambria Math" w:hAnsi="Cambria Math"/>
          </w:rPr>
          <m:t>FH</m:t>
        </m:r>
      </m:oMath>
      <w:r w:rsidRPr="005A184F">
        <w:tab/>
      </w:r>
      <w:r w:rsidRPr="005A184F">
        <w:tab/>
        <w:t>Fényforrások</w:t>
      </w:r>
      <w:r w:rsidR="00EA19E6" w:rsidRPr="005A184F">
        <w:t xml:space="preserve"> </w:t>
      </w:r>
      <w:r w:rsidRPr="005A184F">
        <w:t>fényhasznosítása</w:t>
      </w:r>
      <w:r w:rsidR="00EA19E6" w:rsidRPr="005A184F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lm</m:t>
                </m:r>
              </m:num>
              <m:den>
                <m:r>
                  <w:rPr>
                    <w:rFonts w:ascii="Cambria Math" w:hAnsi="Cambria Math"/>
                  </w:rPr>
                  <m:t>W</m:t>
                </m:r>
              </m:den>
            </m:f>
          </m:e>
        </m:d>
      </m:oMath>
      <w:r w:rsidR="00EA19E6" w:rsidRPr="005A184F">
        <w:t xml:space="preserve"> </w:t>
      </w:r>
      <w:r w:rsidRPr="005A184F">
        <w:t>-</w:t>
      </w:r>
      <w:r w:rsidR="00EA19E6" w:rsidRPr="005A184F">
        <w:t xml:space="preserve"> </w:t>
      </w:r>
      <w:r w:rsidR="004C74F7" w:rsidRPr="005A184F">
        <w:fldChar w:fldCharType="begin"/>
      </w:r>
      <w:r w:rsidR="004C74F7" w:rsidRPr="005A184F">
        <w:instrText xml:space="preserve"> REF _Ref57039833 \h </w:instrText>
      </w:r>
      <w:r w:rsidR="00800357" w:rsidRPr="005A184F">
        <w:instrText xml:space="preserve"> \* MERGEFORMAT </w:instrText>
      </w:r>
      <w:r w:rsidR="004C74F7" w:rsidRPr="005A184F">
        <w:fldChar w:fldCharType="separate"/>
      </w:r>
      <w:r w:rsidR="009A56CF" w:rsidRPr="005A184F">
        <w:rPr>
          <w:noProof/>
        </w:rPr>
        <w:t>12.1</w:t>
      </w:r>
      <w:r w:rsidR="004C74F7" w:rsidRPr="005A184F">
        <w:fldChar w:fldCharType="end"/>
      </w:r>
      <w:r w:rsidR="004C74F7" w:rsidRPr="005A184F">
        <w:t>.</w:t>
      </w:r>
      <w:r w:rsidR="00EA19E6" w:rsidRPr="005A184F">
        <w:t xml:space="preserve"> </w:t>
      </w:r>
      <w:r w:rsidR="004C74F7" w:rsidRPr="005A184F">
        <w:t>táblázat</w:t>
      </w:r>
    </w:p>
    <w:p w14:paraId="34C59D67" w14:textId="5787BC25" w:rsidR="007601C5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vil</m:t>
            </m:r>
          </m:sub>
        </m:sSub>
      </m:oMath>
      <w:r w:rsidR="007601C5" w:rsidRPr="003976C2">
        <w:tab/>
      </w:r>
      <w:r w:rsidR="007601C5" w:rsidRPr="003976C2">
        <w:tab/>
      </w:r>
      <w:r w:rsidR="007601C5" w:rsidRPr="003976C2">
        <w:rPr>
          <w:rFonts w:eastAsia="Times New Roman"/>
          <w:lang w:eastAsia="hu-HU"/>
        </w:rPr>
        <w:t>Fényforrások</w:t>
      </w:r>
      <w:r w:rsidR="00EA19E6">
        <w:rPr>
          <w:rFonts w:eastAsia="Times New Roman"/>
          <w:lang w:eastAsia="hu-HU"/>
        </w:rPr>
        <w:t xml:space="preserve"> </w:t>
      </w:r>
      <w:r w:rsidR="007601C5" w:rsidRPr="003976C2">
        <w:rPr>
          <w:rFonts w:eastAsia="Times New Roman"/>
          <w:lang w:eastAsia="hu-HU"/>
        </w:rPr>
        <w:t>hatásfoka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</m:e>
        </m:d>
      </m:oMath>
      <w:r w:rsidR="00EA19E6">
        <w:t xml:space="preserve"> </w:t>
      </w:r>
      <w:r w:rsidR="007601C5" w:rsidRPr="003976C2">
        <w:t>-</w:t>
      </w:r>
      <w:r w:rsidR="00EA19E6">
        <w:t xml:space="preserve"> </w:t>
      </w:r>
      <w:r w:rsidR="004C74F7" w:rsidRPr="003976C2">
        <w:fldChar w:fldCharType="begin"/>
      </w:r>
      <w:r w:rsidR="004C74F7" w:rsidRPr="003976C2">
        <w:instrText xml:space="preserve"> REF _Ref57039858 \h </w:instrText>
      </w:r>
      <w:r w:rsidR="00800357" w:rsidRPr="003976C2">
        <w:instrText xml:space="preserve"> \* MERGEFORMAT </w:instrText>
      </w:r>
      <w:r w:rsidR="004C74F7" w:rsidRPr="003976C2">
        <w:fldChar w:fldCharType="separate"/>
      </w:r>
      <w:r w:rsidR="009A56CF" w:rsidRPr="003976C2">
        <w:rPr>
          <w:noProof/>
        </w:rPr>
        <w:t>12.2</w:t>
      </w:r>
      <w:r w:rsidR="004C74F7" w:rsidRPr="003976C2">
        <w:fldChar w:fldCharType="end"/>
      </w:r>
      <w:r w:rsidR="004C74F7" w:rsidRPr="003976C2">
        <w:t>.</w:t>
      </w:r>
      <w:r w:rsidR="00EA19E6">
        <w:t xml:space="preserve"> </w:t>
      </w:r>
      <w:r w:rsidR="004C74F7" w:rsidRPr="003976C2">
        <w:t>táblázat</w:t>
      </w:r>
    </w:p>
    <w:p w14:paraId="32CB8AAD" w14:textId="65C15F6C" w:rsidR="00757119" w:rsidRPr="003976C2" w:rsidRDefault="007375FF" w:rsidP="00800357">
      <w:pPr>
        <w:spacing w:after="0" w:line="240" w:lineRule="auto"/>
      </w:pPr>
      <w:r w:rsidRPr="003976C2">
        <w:rPr>
          <w:lang w:eastAsia="hu-HU"/>
        </w:rPr>
        <w:t>F</w:t>
      </w:r>
      <w:r w:rsidR="00222089" w:rsidRPr="003976C2">
        <w:rPr>
          <w:vertAlign w:val="subscript"/>
          <w:lang w:eastAsia="hu-HU"/>
        </w:rPr>
        <w:t>f</w:t>
      </w:r>
      <w:r w:rsidR="00BA35A6" w:rsidRPr="003976C2">
        <w:rPr>
          <w:vertAlign w:val="subscript"/>
          <w:lang w:eastAsia="hu-HU"/>
        </w:rPr>
        <w:t>e</w:t>
      </w:r>
      <w:r w:rsidRPr="003976C2">
        <w:rPr>
          <w:lang w:eastAsia="hu-HU"/>
        </w:rPr>
        <w:tab/>
      </w:r>
      <w:r w:rsidR="00222089" w:rsidRPr="003976C2">
        <w:rPr>
          <w:lang w:eastAsia="hu-HU"/>
        </w:rPr>
        <w:tab/>
      </w:r>
      <w:r w:rsidR="004F112E"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="004F112E" w:rsidRPr="003976C2">
        <w:rPr>
          <w:lang w:eastAsia="hu-HU"/>
        </w:rPr>
        <w:t>fényerő</w:t>
      </w:r>
      <w:r w:rsidR="00EA19E6">
        <w:rPr>
          <w:lang w:eastAsia="hu-HU"/>
        </w:rPr>
        <w:t xml:space="preserve"> </w:t>
      </w:r>
      <w:r w:rsidR="004F112E" w:rsidRPr="003976C2">
        <w:rPr>
          <w:lang w:eastAsia="hu-HU"/>
        </w:rPr>
        <w:t>szabályozhatóságát</w:t>
      </w:r>
      <w:r w:rsidR="00EA19E6">
        <w:rPr>
          <w:lang w:eastAsia="hu-HU"/>
        </w:rPr>
        <w:t xml:space="preserve"> </w:t>
      </w:r>
      <w:r w:rsidR="00757119" w:rsidRPr="003976C2">
        <w:rPr>
          <w:lang w:eastAsia="hu-HU"/>
        </w:rPr>
        <w:t>kifejező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tényező</w:t>
      </w:r>
      <w:r w:rsidR="00EA19E6">
        <w:rPr>
          <w:lang w:eastAsia="hu-H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hu-H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hu-HU"/>
              </w:rPr>
              <m:t>-</m:t>
            </m:r>
          </m:e>
        </m:d>
      </m:oMath>
      <w:r w:rsidR="00EA19E6">
        <w:rPr>
          <w:lang w:eastAsia="hu-HU"/>
        </w:rPr>
        <w:t xml:space="preserve"> </w:t>
      </w:r>
      <w:r w:rsidR="00204588" w:rsidRPr="003976C2">
        <w:rPr>
          <w:lang w:eastAsia="hu-HU"/>
        </w:rPr>
        <w:t>-</w:t>
      </w:r>
      <w:r w:rsidR="00EA19E6">
        <w:rPr>
          <w:lang w:eastAsia="hu-HU"/>
        </w:rPr>
        <w:t xml:space="preserve">  </w:t>
      </w:r>
      <w:r w:rsidR="00204588" w:rsidRPr="003976C2">
        <w:rPr>
          <w:lang w:eastAsia="hu-HU"/>
        </w:rPr>
        <w:fldChar w:fldCharType="begin"/>
      </w:r>
      <w:r w:rsidR="00204588" w:rsidRPr="003976C2">
        <w:rPr>
          <w:lang w:eastAsia="hu-HU"/>
        </w:rPr>
        <w:instrText xml:space="preserve"> REF _Ref44868158 \h </w:instrText>
      </w:r>
      <w:r w:rsidR="00800357" w:rsidRPr="003976C2">
        <w:rPr>
          <w:lang w:eastAsia="hu-HU"/>
        </w:rPr>
        <w:instrText xml:space="preserve"> \* MERGEFORMAT </w:instrText>
      </w:r>
      <w:r w:rsidR="00204588" w:rsidRPr="003976C2">
        <w:rPr>
          <w:lang w:eastAsia="hu-HU"/>
        </w:rPr>
      </w:r>
      <w:r w:rsidR="00204588" w:rsidRPr="003976C2">
        <w:rPr>
          <w:lang w:eastAsia="hu-HU"/>
        </w:rPr>
        <w:fldChar w:fldCharType="separate"/>
      </w:r>
      <w:r w:rsidR="009A56CF" w:rsidRPr="003976C2">
        <w:rPr>
          <w:noProof/>
        </w:rPr>
        <w:t>12.3.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204588" w:rsidRPr="003976C2">
        <w:rPr>
          <w:lang w:eastAsia="hu-HU"/>
        </w:rPr>
        <w:fldChar w:fldCharType="end"/>
      </w:r>
    </w:p>
    <w:p w14:paraId="29A5D66D" w14:textId="7DE80597" w:rsidR="007601C5" w:rsidRPr="003976C2" w:rsidRDefault="007601C5" w:rsidP="00800357">
      <w:pPr>
        <w:spacing w:after="0" w:line="240" w:lineRule="auto"/>
      </w:pPr>
      <w:r w:rsidRPr="003976C2">
        <w:t>F</w:t>
      </w:r>
      <w:r w:rsidRPr="003976C2">
        <w:rPr>
          <w:vertAlign w:val="subscript"/>
        </w:rPr>
        <w:t>kihaszn</w:t>
      </w:r>
      <w:r w:rsidRPr="003976C2">
        <w:tab/>
      </w:r>
      <w:r w:rsidRPr="003976C2">
        <w:tab/>
        <w:t>Kihasználtsági</w:t>
      </w:r>
      <w:r w:rsidR="00EA19E6">
        <w:t xml:space="preserve"> </w:t>
      </w:r>
      <w:r w:rsidRPr="003976C2">
        <w:t>mutató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</m:e>
        </m:d>
      </m:oMath>
      <w:r w:rsidR="00EA19E6">
        <w:t xml:space="preserve"> </w:t>
      </w:r>
      <w:r w:rsidRPr="003976C2">
        <w:t>-</w:t>
      </w:r>
      <w:r w:rsidR="00EA19E6">
        <w:t xml:space="preserve"> </w:t>
      </w:r>
      <w:r w:rsidRPr="003976C2">
        <w:fldChar w:fldCharType="begin"/>
      </w:r>
      <w:r w:rsidRPr="003976C2">
        <w:instrText xml:space="preserve"> REF _Ref10011466 \h </w:instrText>
      </w:r>
      <w:r w:rsidR="00800357" w:rsidRPr="003976C2">
        <w:instrText xml:space="preserve"> \* MERGEFORMAT </w:instrText>
      </w:r>
      <w:r w:rsidRPr="003976C2">
        <w:fldChar w:fldCharType="separate"/>
      </w:r>
      <w:r w:rsidR="009A56CF" w:rsidRPr="003976C2">
        <w:rPr>
          <w:noProof/>
        </w:rPr>
        <w:t>12.4.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Pr="003976C2">
        <w:fldChar w:fldCharType="end"/>
      </w:r>
    </w:p>
    <w:p w14:paraId="07EE6ABB" w14:textId="1B52465B" w:rsidR="007601C5" w:rsidRPr="003976C2" w:rsidRDefault="007375FF" w:rsidP="00800357">
      <w:pPr>
        <w:spacing w:after="0" w:line="240" w:lineRule="auto"/>
        <w:ind w:left="1418" w:hanging="1418"/>
      </w:pPr>
      <w:r w:rsidRPr="003976C2">
        <w:t>F</w:t>
      </w:r>
      <w:r w:rsidR="00757119" w:rsidRPr="003976C2">
        <w:rPr>
          <w:vertAlign w:val="subscript"/>
        </w:rPr>
        <w:t>szab</w:t>
      </w:r>
      <w:r w:rsidRPr="003976C2">
        <w:tab/>
        <w:t>Szabályozás</w:t>
      </w:r>
      <w:r w:rsidR="00EA19E6">
        <w:t xml:space="preserve"> </w:t>
      </w:r>
      <w:r w:rsidRPr="003976C2">
        <w:t>típusát</w:t>
      </w:r>
      <w:r w:rsidR="00EA19E6">
        <w:t xml:space="preserve"> </w:t>
      </w:r>
      <w:r w:rsidRPr="003976C2">
        <w:t>kifejező</w:t>
      </w:r>
      <w:r w:rsidR="00EA19E6">
        <w:t xml:space="preserve"> </w:t>
      </w:r>
      <w:r w:rsidRPr="003976C2">
        <w:t>tényező</w:t>
      </w:r>
      <w:r w:rsidR="007601C5" w:rsidRPr="003976C2">
        <w:t>,</w:t>
      </w:r>
      <w:r w:rsidR="00EA19E6">
        <w:t xml:space="preserve"> </w:t>
      </w:r>
      <w:r w:rsidR="007601C5" w:rsidRPr="003976C2">
        <w:t>mely</w:t>
      </w:r>
      <w:r w:rsidR="00EA19E6">
        <w:t xml:space="preserve"> </w:t>
      </w:r>
      <w:r w:rsidR="007601C5" w:rsidRPr="003976C2">
        <w:t>a</w:t>
      </w:r>
      <w:r w:rsidR="00EA19E6">
        <w:t xml:space="preserve"> </w:t>
      </w:r>
      <w:r w:rsidR="007601C5" w:rsidRPr="003976C2">
        <w:t>kihasználtsági</w:t>
      </w:r>
      <w:r w:rsidR="00EA19E6">
        <w:t xml:space="preserve"> </w:t>
      </w:r>
      <w:r w:rsidR="007601C5" w:rsidRPr="003976C2">
        <w:t>mutatótól</w:t>
      </w:r>
      <w:r w:rsidR="00EA19E6">
        <w:t xml:space="preserve"> </w:t>
      </w:r>
      <w:r w:rsidR="007601C5" w:rsidRPr="003976C2">
        <w:t>függ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</m:e>
        </m:d>
      </m:oMath>
      <w:r w:rsidR="00EA19E6">
        <w:t xml:space="preserve"> </w:t>
      </w:r>
      <w:r w:rsidR="007601C5" w:rsidRPr="003976C2">
        <w:t>-</w:t>
      </w:r>
      <w:r w:rsidR="00EA19E6">
        <w:t xml:space="preserve"> </w:t>
      </w:r>
      <w:r w:rsidR="007601C5" w:rsidRPr="003976C2">
        <w:fldChar w:fldCharType="begin"/>
      </w:r>
      <w:r w:rsidR="007601C5" w:rsidRPr="003976C2">
        <w:instrText xml:space="preserve"> REF _Ref10011397 \h </w:instrText>
      </w:r>
      <w:r w:rsidR="00800357" w:rsidRPr="003976C2">
        <w:instrText xml:space="preserve"> \* MERGEFORMAT </w:instrText>
      </w:r>
      <w:r w:rsidR="007601C5" w:rsidRPr="003976C2">
        <w:fldChar w:fldCharType="separate"/>
      </w:r>
      <w:r w:rsidR="009A56CF" w:rsidRPr="003976C2">
        <w:rPr>
          <w:noProof/>
        </w:rPr>
        <w:t>12.5.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7601C5" w:rsidRPr="003976C2">
        <w:fldChar w:fldCharType="end"/>
      </w:r>
    </w:p>
    <w:p w14:paraId="4FB9F176" w14:textId="6193050F" w:rsidR="007375FF" w:rsidRPr="003976C2" w:rsidRDefault="007375FF" w:rsidP="00800357">
      <w:pPr>
        <w:spacing w:after="0" w:line="240" w:lineRule="auto"/>
      </w:pPr>
      <w:r w:rsidRPr="003976C2">
        <w:t>t</w:t>
      </w:r>
      <w:r w:rsidR="00757119" w:rsidRPr="003976C2">
        <w:rPr>
          <w:vertAlign w:val="subscript"/>
        </w:rPr>
        <w:t>nappal</w:t>
      </w:r>
      <w:r w:rsidRPr="003976C2">
        <w:tab/>
      </w:r>
      <w:r w:rsidR="00222089" w:rsidRPr="003976C2">
        <w:tab/>
      </w:r>
      <w:r w:rsidRPr="003976C2">
        <w:t>Nappali</w:t>
      </w:r>
      <w:r w:rsidR="00EA19E6">
        <w:t xml:space="preserve"> </w:t>
      </w:r>
      <w:r w:rsidR="00A7188F" w:rsidRPr="003976C2">
        <w:t>(napfényes)</w:t>
      </w:r>
      <w:r w:rsidR="00EA19E6">
        <w:t xml:space="preserve"> </w:t>
      </w:r>
      <w:r w:rsidR="00A7188F" w:rsidRPr="003976C2">
        <w:t>üzem</w:t>
      </w:r>
      <w:r w:rsidRPr="003976C2">
        <w:t>órák</w:t>
      </w:r>
      <w:r w:rsidR="00EA19E6">
        <w:t xml:space="preserve"> </w:t>
      </w:r>
      <w:r w:rsidRPr="003976C2">
        <w:t>száma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h/év</m:t>
            </m:r>
          </m:e>
        </m:d>
      </m:oMath>
      <w:r w:rsidR="00EA19E6">
        <w:t xml:space="preserve"> </w:t>
      </w:r>
      <w:r w:rsidR="007601C5" w:rsidRPr="003976C2">
        <w:t>-</w:t>
      </w:r>
      <w:r w:rsidR="00EA19E6">
        <w:t xml:space="preserve"> </w:t>
      </w:r>
      <w:r w:rsidR="007601C5" w:rsidRPr="003976C2">
        <w:fldChar w:fldCharType="begin"/>
      </w:r>
      <w:r w:rsidR="007601C5" w:rsidRPr="003976C2">
        <w:instrText xml:space="preserve"> REF _Ref10011548 \h </w:instrText>
      </w:r>
      <w:r w:rsidR="00800357" w:rsidRPr="003976C2">
        <w:instrText xml:space="preserve"> \* MERGEFORMAT </w:instrText>
      </w:r>
      <w:r w:rsidR="007601C5" w:rsidRPr="003976C2">
        <w:fldChar w:fldCharType="separate"/>
      </w:r>
      <w:r w:rsidR="009A56CF" w:rsidRPr="003976C2">
        <w:rPr>
          <w:noProof/>
        </w:rPr>
        <w:t>12.6.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7601C5" w:rsidRPr="003976C2">
        <w:fldChar w:fldCharType="end"/>
      </w:r>
    </w:p>
    <w:p w14:paraId="2B71278A" w14:textId="57691BA4" w:rsidR="007375FF" w:rsidRPr="003976C2" w:rsidRDefault="007375FF" w:rsidP="00800357">
      <w:pPr>
        <w:spacing w:after="0" w:line="240" w:lineRule="auto"/>
      </w:pPr>
      <w:r w:rsidRPr="003976C2">
        <w:t>F</w:t>
      </w:r>
      <w:r w:rsidR="00757119" w:rsidRPr="003976C2">
        <w:rPr>
          <w:vertAlign w:val="subscript"/>
        </w:rPr>
        <w:t>nappal</w:t>
      </w:r>
      <w:r w:rsidRPr="003976C2">
        <w:tab/>
      </w:r>
      <w:r w:rsidR="00222089" w:rsidRPr="003976C2">
        <w:tab/>
      </w:r>
      <w:r w:rsidRPr="003976C2">
        <w:t>Természetes</w:t>
      </w:r>
      <w:r w:rsidR="00EA19E6">
        <w:t xml:space="preserve"> </w:t>
      </w:r>
      <w:r w:rsidRPr="003976C2">
        <w:t>megvilágítás</w:t>
      </w:r>
      <w:r w:rsidR="00EA19E6">
        <w:t xml:space="preserve"> </w:t>
      </w:r>
      <w:r w:rsidRPr="003976C2">
        <w:t>szerepét</w:t>
      </w:r>
      <w:r w:rsidR="00EA19E6">
        <w:t xml:space="preserve"> </w:t>
      </w:r>
      <w:r w:rsidRPr="003976C2">
        <w:t>kifejező</w:t>
      </w:r>
      <w:r w:rsidR="00EA19E6">
        <w:t xml:space="preserve"> </w:t>
      </w:r>
      <w:r w:rsidRPr="003976C2">
        <w:t>tényező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</m:e>
        </m:d>
      </m:oMath>
      <w:r w:rsidR="00EA19E6">
        <w:t xml:space="preserve"> </w:t>
      </w:r>
      <w:r w:rsidR="007601C5" w:rsidRPr="003976C2">
        <w:t>-</w:t>
      </w:r>
      <w:r w:rsidR="00EA19E6">
        <w:t xml:space="preserve"> </w:t>
      </w:r>
      <w:r w:rsidR="007601C5" w:rsidRPr="003976C2">
        <w:fldChar w:fldCharType="begin"/>
      </w:r>
      <w:r w:rsidR="007601C5" w:rsidRPr="003976C2">
        <w:instrText xml:space="preserve"> REF _Ref10011593 \h </w:instrText>
      </w:r>
      <w:r w:rsidR="00800357" w:rsidRPr="003976C2">
        <w:instrText xml:space="preserve"> \* MERGEFORMAT </w:instrText>
      </w:r>
      <w:r w:rsidR="007601C5" w:rsidRPr="003976C2">
        <w:fldChar w:fldCharType="separate"/>
      </w:r>
      <w:r w:rsidR="009A56CF" w:rsidRPr="003976C2">
        <w:rPr>
          <w:noProof/>
        </w:rPr>
        <w:t>12.7.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7601C5" w:rsidRPr="003976C2">
        <w:fldChar w:fldCharType="end"/>
      </w:r>
    </w:p>
    <w:p w14:paraId="2F06B3A6" w14:textId="24E9B25A" w:rsidR="007375FF" w:rsidRPr="003976C2" w:rsidRDefault="007375FF" w:rsidP="00800357">
      <w:pPr>
        <w:spacing w:after="0" w:line="240" w:lineRule="auto"/>
      </w:pPr>
      <w:r w:rsidRPr="003976C2">
        <w:t>t</w:t>
      </w:r>
      <w:r w:rsidR="00757119" w:rsidRPr="003976C2">
        <w:rPr>
          <w:vertAlign w:val="subscript"/>
        </w:rPr>
        <w:t>éjjel</w:t>
      </w:r>
      <w:r w:rsidRPr="003976C2">
        <w:tab/>
      </w:r>
      <w:r w:rsidR="00222089" w:rsidRPr="003976C2">
        <w:tab/>
      </w:r>
      <w:r w:rsidRPr="003976C2">
        <w:t>Éjszakai</w:t>
      </w:r>
      <w:r w:rsidR="00EA19E6">
        <w:t xml:space="preserve"> </w:t>
      </w:r>
      <w:r w:rsidR="00A7188F" w:rsidRPr="003976C2">
        <w:t>(napfény</w:t>
      </w:r>
      <w:r w:rsidR="00EA19E6">
        <w:t xml:space="preserve"> </w:t>
      </w:r>
      <w:r w:rsidR="00A7188F" w:rsidRPr="003976C2">
        <w:t>nélküli)</w:t>
      </w:r>
      <w:r w:rsidR="00EA19E6">
        <w:t xml:space="preserve"> </w:t>
      </w:r>
      <w:r w:rsidR="00A7188F" w:rsidRPr="003976C2">
        <w:t>üzem</w:t>
      </w:r>
      <w:r w:rsidRPr="003976C2">
        <w:t>órák</w:t>
      </w:r>
      <w:r w:rsidR="00EA19E6">
        <w:t xml:space="preserve"> </w:t>
      </w:r>
      <w:r w:rsidRPr="003976C2">
        <w:t>száma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h/év</m:t>
            </m:r>
          </m:e>
        </m:d>
      </m:oMath>
      <w:r w:rsidR="00EA19E6">
        <w:t xml:space="preserve"> </w:t>
      </w:r>
      <w:r w:rsidR="007601C5" w:rsidRPr="003976C2">
        <w:t>-</w:t>
      </w:r>
      <w:r w:rsidR="00EA19E6">
        <w:t xml:space="preserve"> </w:t>
      </w:r>
      <w:r w:rsidR="007601C5" w:rsidRPr="003976C2">
        <w:fldChar w:fldCharType="begin"/>
      </w:r>
      <w:r w:rsidR="007601C5" w:rsidRPr="003976C2">
        <w:instrText xml:space="preserve"> REF _Ref10011548 \h </w:instrText>
      </w:r>
      <w:r w:rsidR="00800357" w:rsidRPr="003976C2">
        <w:instrText xml:space="preserve"> \* MERGEFORMAT </w:instrText>
      </w:r>
      <w:r w:rsidR="007601C5" w:rsidRPr="003976C2">
        <w:fldChar w:fldCharType="separate"/>
      </w:r>
      <w:r w:rsidR="009A56CF" w:rsidRPr="003976C2">
        <w:rPr>
          <w:noProof/>
        </w:rPr>
        <w:t>12.6.</w:t>
      </w:r>
      <w:r w:rsidR="00EA19E6">
        <w:rPr>
          <w:noProof/>
        </w:rPr>
        <w:t xml:space="preserve"> </w:t>
      </w:r>
      <w:r w:rsidR="009A56CF" w:rsidRPr="003976C2">
        <w:rPr>
          <w:noProof/>
        </w:rPr>
        <w:t>táblázat</w:t>
      </w:r>
      <w:r w:rsidR="007601C5" w:rsidRPr="003976C2">
        <w:fldChar w:fldCharType="end"/>
      </w:r>
    </w:p>
    <w:p w14:paraId="2F26AAF7" w14:textId="0494F53F" w:rsidR="007375FF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vész</m:t>
            </m:r>
          </m:sub>
        </m:sSub>
      </m:oMath>
      <w:r w:rsidR="007375FF" w:rsidRPr="003976C2">
        <w:tab/>
      </w:r>
      <w:r w:rsidR="00222089" w:rsidRPr="003976C2">
        <w:tab/>
      </w:r>
      <w:r w:rsidR="007375FF" w:rsidRPr="003976C2">
        <w:t>Vészvilágítás</w:t>
      </w:r>
      <w:r w:rsidR="00EA19E6">
        <w:t xml:space="preserve"> </w:t>
      </w:r>
      <w:r w:rsidR="007375FF" w:rsidRPr="003976C2">
        <w:t>energiaigénye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kW</m:t>
                </m:r>
                <m:r>
                  <w:rPr>
                    <w:rFonts w:ascii="Cambria Math" w:hAnsi="Cambria Math"/>
                  </w:rPr>
                  <m:t>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é</m:t>
                </m:r>
                <m:r>
                  <w:rPr>
                    <w:rFonts w:ascii="Cambria Math" w:hAnsi="Cambria Math"/>
                  </w:rPr>
                  <m:t>v</m:t>
                </m:r>
              </m:den>
            </m:f>
          </m:e>
        </m:d>
      </m:oMath>
      <w:r w:rsidR="00222089" w:rsidRPr="003976C2">
        <w:t>,</w:t>
      </w:r>
    </w:p>
    <w:p w14:paraId="7979A064" w14:textId="53A6D380" w:rsidR="007375FF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standby</m:t>
            </m:r>
          </m:sub>
        </m:sSub>
      </m:oMath>
      <w:r w:rsidR="007375FF" w:rsidRPr="003976C2">
        <w:tab/>
        <w:t>Világítás</w:t>
      </w:r>
      <w:r w:rsidR="00EA19E6">
        <w:t xml:space="preserve"> </w:t>
      </w:r>
      <w:r w:rsidR="007375FF" w:rsidRPr="003976C2">
        <w:t>vezérlésének</w:t>
      </w:r>
      <w:r w:rsidR="00EA19E6">
        <w:t xml:space="preserve"> </w:t>
      </w:r>
      <w:r w:rsidR="007375FF" w:rsidRPr="003976C2">
        <w:t>készenléti</w:t>
      </w:r>
      <w:r w:rsidR="00EA19E6">
        <w:t xml:space="preserve"> </w:t>
      </w:r>
      <w:r w:rsidR="007375FF" w:rsidRPr="003976C2">
        <w:t>energiaigénye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kW</m:t>
                </m:r>
                <m:r>
                  <w:rPr>
                    <w:rFonts w:ascii="Cambria Math" w:hAnsi="Cambria Math"/>
                  </w:rPr>
                  <m:t>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é</m:t>
                </m:r>
                <m:r>
                  <w:rPr>
                    <w:rFonts w:ascii="Cambria Math" w:hAnsi="Cambria Math"/>
                  </w:rPr>
                  <m:t>v</m:t>
                </m:r>
              </m:den>
            </m:f>
          </m:e>
        </m:d>
      </m:oMath>
      <w:r w:rsidR="00222089" w:rsidRPr="003976C2">
        <w:t>,</w:t>
      </w:r>
    </w:p>
    <w:p w14:paraId="5E42FDD7" w14:textId="0D49B3FB" w:rsidR="007375FF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7375FF" w:rsidRPr="003976C2">
        <w:tab/>
      </w:r>
      <w:r w:rsidR="00222089" w:rsidRPr="003976C2">
        <w:tab/>
      </w:r>
      <w:r w:rsidR="007375FF" w:rsidRPr="003976C2">
        <w:t>A</w:t>
      </w:r>
      <w:r w:rsidR="00EA19E6">
        <w:t xml:space="preserve"> </w:t>
      </w:r>
      <w:r w:rsidR="007375FF" w:rsidRPr="003976C2">
        <w:t>zóna</w:t>
      </w:r>
      <w:r w:rsidR="00EA19E6">
        <w:t xml:space="preserve"> </w:t>
      </w:r>
      <w:r w:rsidR="007375FF" w:rsidRPr="003976C2">
        <w:t>nettó</w:t>
      </w:r>
      <w:r w:rsidR="00EA19E6">
        <w:t xml:space="preserve"> </w:t>
      </w:r>
      <w:r w:rsidR="007375FF" w:rsidRPr="003976C2">
        <w:t>alapterülete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222089" w:rsidRPr="003976C2">
        <w:t>.</w:t>
      </w:r>
    </w:p>
    <w:p w14:paraId="27E0EE01" w14:textId="77777777" w:rsidR="007601C5" w:rsidRPr="003976C2" w:rsidRDefault="007601C5" w:rsidP="00800357">
      <w:pPr>
        <w:spacing w:after="0" w:line="240" w:lineRule="auto"/>
      </w:pPr>
    </w:p>
    <w:p w14:paraId="45AED45E" w14:textId="62D6C29E" w:rsidR="007601C5" w:rsidRPr="003976C2" w:rsidRDefault="007601C5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vészvilágítás</w:t>
      </w:r>
      <w:r w:rsidR="00EA19E6">
        <w:t xml:space="preserve"> </w:t>
      </w:r>
      <w:r w:rsidRPr="003976C2">
        <w:t>energiaigénye:</w:t>
      </w:r>
    </w:p>
    <w:p w14:paraId="5F15EE4B" w14:textId="1CB9D788" w:rsidR="007601C5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v</m:t>
            </m:r>
            <m:r>
              <w:rPr>
                <w:rFonts w:ascii="Cambria Math" w:hAnsi="Cambria Math"/>
              </w:rPr>
              <m:t>é</m:t>
            </m:r>
            <m:r>
              <w:rPr>
                <w:rFonts w:ascii="Cambria Math" w:hAnsi="Cambria Math"/>
              </w:rPr>
              <m:t>sz</m:t>
            </m:r>
          </m:sub>
        </m:sSub>
        <m:r>
          <w:rPr>
            <w:rFonts w:ascii="Cambria Math" w:hAnsi="Cambria Math"/>
          </w:rPr>
          <m:t xml:space="preserve">=0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kW</m:t>
            </m:r>
            <m:r>
              <w:rPr>
                <w:rFonts w:ascii="Cambria Math" w:hAnsi="Cambria Math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é</m:t>
            </m:r>
            <m:r>
              <w:rPr>
                <w:rFonts w:ascii="Cambria Math" w:hAnsi="Cambria Math"/>
              </w:rPr>
              <m:t>v</m:t>
            </m:r>
          </m:den>
        </m:f>
      </m:oMath>
      <w:r w:rsidR="00EA19E6">
        <w:t xml:space="preserve"> </w:t>
      </w:r>
      <w:r w:rsidR="007601C5" w:rsidRPr="003976C2">
        <w:t>,</w:t>
      </w:r>
      <w:r w:rsidR="00EA19E6">
        <w:t xml:space="preserve"> </w:t>
      </w:r>
      <w:r w:rsidR="007601C5" w:rsidRPr="003976C2">
        <w:t>ha</w:t>
      </w:r>
      <w:r w:rsidR="00EA19E6">
        <w:t xml:space="preserve"> </w:t>
      </w:r>
      <w:r w:rsidR="007601C5" w:rsidRPr="003976C2">
        <w:t>nincs</w:t>
      </w:r>
      <w:r w:rsidR="00EA19E6">
        <w:t xml:space="preserve"> </w:t>
      </w:r>
      <w:r w:rsidR="007601C5" w:rsidRPr="003976C2">
        <w:t>vészvilágítás</w:t>
      </w:r>
    </w:p>
    <w:p w14:paraId="67638C69" w14:textId="5B03FF95" w:rsidR="007601C5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v</m:t>
            </m:r>
            <m:r>
              <w:rPr>
                <w:rFonts w:ascii="Cambria Math" w:hAnsi="Cambria Math"/>
              </w:rPr>
              <m:t>é</m:t>
            </m:r>
            <m:r>
              <w:rPr>
                <w:rFonts w:ascii="Cambria Math" w:hAnsi="Cambria Math"/>
              </w:rPr>
              <m:t>sz</m:t>
            </m:r>
          </m:sub>
        </m:sSub>
        <m:r>
          <w:rPr>
            <w:rFonts w:ascii="Cambria Math" w:hAnsi="Cambria Math"/>
          </w:rPr>
          <m:t xml:space="preserve">=1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kW</m:t>
            </m:r>
            <m:r>
              <w:rPr>
                <w:rFonts w:ascii="Cambria Math" w:hAnsi="Cambria Math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é</m:t>
            </m:r>
            <m:r>
              <w:rPr>
                <w:rFonts w:ascii="Cambria Math" w:hAnsi="Cambria Math"/>
              </w:rPr>
              <m:t>v</m:t>
            </m:r>
          </m:den>
        </m:f>
      </m:oMath>
      <w:r w:rsidR="00EA19E6">
        <w:t xml:space="preserve"> </w:t>
      </w:r>
      <w:r w:rsidR="007601C5" w:rsidRPr="003976C2">
        <w:t>,</w:t>
      </w:r>
      <w:r w:rsidR="00EA19E6">
        <w:t xml:space="preserve"> </w:t>
      </w:r>
      <w:r w:rsidR="007601C5" w:rsidRPr="003976C2">
        <w:t>ha</w:t>
      </w:r>
      <w:r w:rsidR="00EA19E6">
        <w:t xml:space="preserve"> </w:t>
      </w:r>
      <w:r w:rsidR="007601C5" w:rsidRPr="003976C2">
        <w:t>van</w:t>
      </w:r>
      <w:r w:rsidR="00EA19E6">
        <w:t xml:space="preserve"> </w:t>
      </w:r>
      <w:r w:rsidR="007601C5" w:rsidRPr="003976C2">
        <w:t>vészvilágítás</w:t>
      </w:r>
    </w:p>
    <w:p w14:paraId="710E77D3" w14:textId="77777777" w:rsidR="007601C5" w:rsidRPr="003976C2" w:rsidRDefault="007601C5" w:rsidP="00800357">
      <w:pPr>
        <w:spacing w:after="0" w:line="240" w:lineRule="auto"/>
      </w:pPr>
    </w:p>
    <w:p w14:paraId="5317D821" w14:textId="3FC8B2FD" w:rsidR="007601C5" w:rsidRPr="003976C2" w:rsidRDefault="007601C5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világítás</w:t>
      </w:r>
      <w:r w:rsidR="00EA19E6">
        <w:t xml:space="preserve"> </w:t>
      </w:r>
      <w:r w:rsidRPr="003976C2">
        <w:t>vezérlésének</w:t>
      </w:r>
      <w:r w:rsidR="00EA19E6">
        <w:t xml:space="preserve"> </w:t>
      </w:r>
      <w:r w:rsidRPr="003976C2">
        <w:t>készenléti</w:t>
      </w:r>
      <w:r w:rsidR="00EA19E6">
        <w:t xml:space="preserve"> </w:t>
      </w:r>
      <w:r w:rsidRPr="003976C2">
        <w:t>energiaigénye:</w:t>
      </w:r>
    </w:p>
    <w:p w14:paraId="54CB5B34" w14:textId="6EA64702" w:rsidR="007601C5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stan</m:t>
            </m:r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by</m:t>
            </m:r>
          </m:sub>
        </m:sSub>
        <m:r>
          <w:rPr>
            <w:rFonts w:ascii="Cambria Math" w:hAnsi="Cambria Math"/>
          </w:rPr>
          <m:t xml:space="preserve">=0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kW</m:t>
            </m:r>
            <m:r>
              <w:rPr>
                <w:rFonts w:ascii="Cambria Math" w:hAnsi="Cambria Math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é</m:t>
            </m:r>
            <m:r>
              <w:rPr>
                <w:rFonts w:ascii="Cambria Math" w:hAnsi="Cambria Math"/>
              </w:rPr>
              <m:t>v</m:t>
            </m:r>
          </m:den>
        </m:f>
      </m:oMath>
      <w:r w:rsidR="00EA19E6">
        <w:t xml:space="preserve"> </w:t>
      </w:r>
      <w:r w:rsidR="007601C5" w:rsidRPr="003976C2">
        <w:t>,</w:t>
      </w:r>
      <w:r w:rsidR="00EA19E6">
        <w:t xml:space="preserve"> </w:t>
      </w:r>
      <w:r w:rsidR="007601C5" w:rsidRPr="003976C2">
        <w:t>ha</w:t>
      </w:r>
      <w:r w:rsidR="00EA19E6">
        <w:t xml:space="preserve"> </w:t>
      </w:r>
      <w:r w:rsidR="007601C5" w:rsidRPr="003976C2">
        <w:t>nincs</w:t>
      </w:r>
      <w:r w:rsidR="00EA19E6">
        <w:t xml:space="preserve"> </w:t>
      </w:r>
      <w:r w:rsidR="007601C5" w:rsidRPr="003976C2">
        <w:t>stand-by</w:t>
      </w:r>
      <w:r w:rsidR="00EA19E6">
        <w:t xml:space="preserve"> </w:t>
      </w:r>
      <w:r w:rsidR="007601C5" w:rsidRPr="003976C2">
        <w:t>fogyasztás</w:t>
      </w:r>
    </w:p>
    <w:p w14:paraId="1876C557" w14:textId="67DC0150" w:rsidR="007601C5" w:rsidRPr="003976C2" w:rsidRDefault="00EA2437" w:rsidP="00800357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standby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=1,5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kW</m:t>
            </m:r>
            <m:r>
              <w:rPr>
                <w:rFonts w:ascii="Cambria Math" w:hAnsi="Cambria Math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é</m:t>
            </m:r>
            <m:r>
              <w:rPr>
                <w:rFonts w:ascii="Cambria Math" w:hAnsi="Cambria Math"/>
              </w:rPr>
              <m:t>v</m:t>
            </m:r>
          </m:den>
        </m:f>
      </m:oMath>
      <w:r w:rsidR="00EA19E6">
        <w:t xml:space="preserve"> </w:t>
      </w:r>
      <w:r w:rsidR="007601C5" w:rsidRPr="003976C2">
        <w:t>,</w:t>
      </w:r>
      <w:r w:rsidR="00EA19E6">
        <w:t xml:space="preserve"> </w:t>
      </w:r>
      <w:r w:rsidR="007601C5" w:rsidRPr="003976C2">
        <w:t>ha</w:t>
      </w:r>
      <w:r w:rsidR="00EA19E6">
        <w:t xml:space="preserve"> </w:t>
      </w:r>
      <w:r w:rsidR="007601C5" w:rsidRPr="003976C2">
        <w:t>van</w:t>
      </w:r>
      <w:r w:rsidR="00EA19E6">
        <w:t xml:space="preserve"> </w:t>
      </w:r>
      <w:r w:rsidR="007601C5" w:rsidRPr="003976C2">
        <w:t>stand-by</w:t>
      </w:r>
      <w:r w:rsidR="00EA19E6">
        <w:t xml:space="preserve"> </w:t>
      </w:r>
      <w:r w:rsidR="007601C5" w:rsidRPr="003976C2">
        <w:t>fogyasztás</w:t>
      </w:r>
    </w:p>
    <w:p w14:paraId="5305860D" w14:textId="77777777" w:rsidR="007375FF" w:rsidRDefault="007375FF" w:rsidP="00800357">
      <w:pPr>
        <w:spacing w:after="0" w:line="240" w:lineRule="auto"/>
      </w:pPr>
    </w:p>
    <w:p w14:paraId="6AC14B16" w14:textId="77777777" w:rsidR="00AE1A3E" w:rsidRDefault="00AE1A3E" w:rsidP="00800357">
      <w:pPr>
        <w:spacing w:after="0" w:line="240" w:lineRule="auto"/>
      </w:pPr>
    </w:p>
    <w:p w14:paraId="5387D795" w14:textId="77777777" w:rsidR="00DA371B" w:rsidRDefault="00DA371B" w:rsidP="00800357">
      <w:pPr>
        <w:spacing w:after="0" w:line="240" w:lineRule="auto"/>
      </w:pPr>
    </w:p>
    <w:p w14:paraId="722423D6" w14:textId="77777777" w:rsidR="00DA371B" w:rsidRDefault="00DA371B" w:rsidP="00800357">
      <w:pPr>
        <w:spacing w:after="0" w:line="240" w:lineRule="auto"/>
      </w:pPr>
    </w:p>
    <w:p w14:paraId="4846D21C" w14:textId="77777777" w:rsidR="00C30E15" w:rsidRDefault="00C30E15" w:rsidP="00800357">
      <w:pPr>
        <w:spacing w:after="0" w:line="240" w:lineRule="auto"/>
      </w:pPr>
    </w:p>
    <w:p w14:paraId="146A7B9D" w14:textId="77777777" w:rsidR="00AE1A3E" w:rsidRPr="003976C2" w:rsidRDefault="00AE1A3E" w:rsidP="00800357">
      <w:pPr>
        <w:spacing w:after="0" w:line="240" w:lineRule="auto"/>
      </w:pPr>
    </w:p>
    <w:bookmarkStart w:id="510" w:name="_Ref57039833"/>
    <w:p w14:paraId="25A97200" w14:textId="5E9EDFC1" w:rsidR="0043469D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Pr="003976C2">
        <w:rPr>
          <w:noProof/>
          <w:color w:val="auto"/>
        </w:rPr>
        <w:fldChar w:fldCharType="end"/>
      </w:r>
      <w:bookmarkEnd w:id="510"/>
      <w:r w:rsidR="0043469D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43469D" w:rsidRPr="003976C2">
        <w:rPr>
          <w:noProof/>
          <w:color w:val="auto"/>
        </w:rPr>
        <w:t>táblázat:</w:t>
      </w:r>
      <w:r w:rsidR="00EA19E6">
        <w:rPr>
          <w:color w:val="auto"/>
          <w:lang w:eastAsia="hu-HU"/>
        </w:rPr>
        <w:t xml:space="preserve"> </w:t>
      </w:r>
      <w:r w:rsidR="0043469D" w:rsidRPr="003976C2">
        <w:rPr>
          <w:color w:val="auto"/>
        </w:rPr>
        <w:t>Fényforrások</w:t>
      </w:r>
      <w:r w:rsidR="00EA19E6">
        <w:rPr>
          <w:color w:val="auto"/>
        </w:rPr>
        <w:t xml:space="preserve"> </w:t>
      </w:r>
      <w:r w:rsidR="0043469D" w:rsidRPr="003976C2">
        <w:rPr>
          <w:color w:val="auto"/>
        </w:rPr>
        <w:t>fényhasznosítása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469D" w:rsidRPr="003976C2" w14:paraId="64543DE9" w14:textId="77777777" w:rsidTr="00CD07D7">
        <w:tc>
          <w:tcPr>
            <w:tcW w:w="4531" w:type="dxa"/>
          </w:tcPr>
          <w:p w14:paraId="70872018" w14:textId="77777777" w:rsidR="0043469D" w:rsidRPr="003976C2" w:rsidRDefault="0043469D" w:rsidP="00800357">
            <w:r w:rsidRPr="003976C2">
              <w:t>Fényforrás</w:t>
            </w:r>
          </w:p>
        </w:tc>
        <w:tc>
          <w:tcPr>
            <w:tcW w:w="4531" w:type="dxa"/>
          </w:tcPr>
          <w:p w14:paraId="0AE73E78" w14:textId="27EF17D1" w:rsidR="0043469D" w:rsidRPr="003976C2" w:rsidRDefault="0043469D" w:rsidP="00800357">
            <w:pPr>
              <w:jc w:val="center"/>
            </w:pPr>
            <w:r w:rsidRPr="003976C2">
              <w:t>Fényhasznosítás,</w:t>
            </w:r>
            <w:r w:rsidR="00EA19E6">
              <w:t xml:space="preserve"> </w:t>
            </w:r>
            <w:r w:rsidRPr="003976C2">
              <w:t>FH</w:t>
            </w:r>
            <w:r w:rsidR="00EA19E6"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den>
                  </m:f>
                </m:e>
              </m:d>
            </m:oMath>
          </w:p>
        </w:tc>
      </w:tr>
      <w:tr w:rsidR="0043469D" w:rsidRPr="003976C2" w14:paraId="304B4CE1" w14:textId="77777777" w:rsidTr="00CD07D7">
        <w:tc>
          <w:tcPr>
            <w:tcW w:w="4531" w:type="dxa"/>
          </w:tcPr>
          <w:p w14:paraId="0ED7F5F4" w14:textId="0B6C5702" w:rsidR="0043469D" w:rsidRPr="003976C2" w:rsidRDefault="0043469D" w:rsidP="00800357">
            <w:r w:rsidRPr="003976C2">
              <w:t>Normál</w:t>
            </w:r>
            <w:r w:rsidR="00EA19E6">
              <w:t xml:space="preserve"> </w:t>
            </w:r>
            <w:r w:rsidRPr="003976C2">
              <w:t>izzólámpa</w:t>
            </w:r>
          </w:p>
        </w:tc>
        <w:tc>
          <w:tcPr>
            <w:tcW w:w="4531" w:type="dxa"/>
          </w:tcPr>
          <w:p w14:paraId="0E03511C" w14:textId="77777777" w:rsidR="0043469D" w:rsidRPr="003976C2" w:rsidRDefault="0043469D" w:rsidP="00800357">
            <w:pPr>
              <w:jc w:val="center"/>
            </w:pPr>
            <w:r w:rsidRPr="003976C2">
              <w:t>15</w:t>
            </w:r>
          </w:p>
        </w:tc>
      </w:tr>
      <w:tr w:rsidR="0043469D" w:rsidRPr="003976C2" w14:paraId="0915693C" w14:textId="77777777" w:rsidTr="00CD07D7">
        <w:tc>
          <w:tcPr>
            <w:tcW w:w="4531" w:type="dxa"/>
          </w:tcPr>
          <w:p w14:paraId="53D125EF" w14:textId="37DA056E" w:rsidR="0043469D" w:rsidRPr="003976C2" w:rsidRDefault="0043469D" w:rsidP="00800357">
            <w:r w:rsidRPr="003976C2">
              <w:t>Halogén</w:t>
            </w:r>
            <w:r w:rsidR="00EA19E6">
              <w:t xml:space="preserve"> </w:t>
            </w:r>
            <w:r w:rsidRPr="003976C2">
              <w:t>izzólámpa</w:t>
            </w:r>
          </w:p>
        </w:tc>
        <w:tc>
          <w:tcPr>
            <w:tcW w:w="4531" w:type="dxa"/>
          </w:tcPr>
          <w:p w14:paraId="19A925A2" w14:textId="77777777" w:rsidR="0043469D" w:rsidRPr="003976C2" w:rsidRDefault="0043469D" w:rsidP="00800357">
            <w:pPr>
              <w:jc w:val="center"/>
            </w:pPr>
            <w:r w:rsidRPr="003976C2">
              <w:t>20</w:t>
            </w:r>
          </w:p>
        </w:tc>
      </w:tr>
      <w:tr w:rsidR="0043469D" w:rsidRPr="003976C2" w14:paraId="49552E90" w14:textId="77777777" w:rsidTr="00204588">
        <w:tc>
          <w:tcPr>
            <w:tcW w:w="4531" w:type="dxa"/>
            <w:shd w:val="clear" w:color="auto" w:fill="auto"/>
          </w:tcPr>
          <w:p w14:paraId="1572CAD0" w14:textId="77777777" w:rsidR="0043469D" w:rsidRPr="003976C2" w:rsidRDefault="0043469D" w:rsidP="00800357">
            <w:r w:rsidRPr="003976C2">
              <w:t>Fénycső</w:t>
            </w:r>
          </w:p>
        </w:tc>
        <w:tc>
          <w:tcPr>
            <w:tcW w:w="4531" w:type="dxa"/>
            <w:shd w:val="clear" w:color="auto" w:fill="auto"/>
          </w:tcPr>
          <w:p w14:paraId="6FDB40E3" w14:textId="77777777" w:rsidR="0043469D" w:rsidRPr="003976C2" w:rsidRDefault="0043469D" w:rsidP="00800357">
            <w:pPr>
              <w:jc w:val="center"/>
            </w:pPr>
            <w:r w:rsidRPr="003976C2">
              <w:t>75</w:t>
            </w:r>
          </w:p>
        </w:tc>
      </w:tr>
      <w:tr w:rsidR="0043469D" w:rsidRPr="003976C2" w14:paraId="327DBF20" w14:textId="77777777" w:rsidTr="00204588">
        <w:tc>
          <w:tcPr>
            <w:tcW w:w="4531" w:type="dxa"/>
            <w:shd w:val="clear" w:color="auto" w:fill="auto"/>
          </w:tcPr>
          <w:p w14:paraId="63E82BF1" w14:textId="57483B10" w:rsidR="0043469D" w:rsidRPr="003976C2" w:rsidRDefault="0043469D" w:rsidP="00800357">
            <w:r w:rsidRPr="003976C2">
              <w:t>Kompakt</w:t>
            </w:r>
            <w:r w:rsidR="00EA19E6">
              <w:t xml:space="preserve"> </w:t>
            </w:r>
            <w:r w:rsidRPr="003976C2">
              <w:t>fénycső</w:t>
            </w:r>
          </w:p>
        </w:tc>
        <w:tc>
          <w:tcPr>
            <w:tcW w:w="4531" w:type="dxa"/>
            <w:shd w:val="clear" w:color="auto" w:fill="auto"/>
          </w:tcPr>
          <w:p w14:paraId="5CEAB063" w14:textId="77777777" w:rsidR="0043469D" w:rsidRPr="003976C2" w:rsidRDefault="0043469D" w:rsidP="00800357">
            <w:pPr>
              <w:jc w:val="center"/>
            </w:pPr>
            <w:r w:rsidRPr="003976C2">
              <w:t>70</w:t>
            </w:r>
          </w:p>
        </w:tc>
      </w:tr>
      <w:tr w:rsidR="0043469D" w:rsidRPr="003976C2" w14:paraId="38DF3F61" w14:textId="77777777" w:rsidTr="00204588">
        <w:tc>
          <w:tcPr>
            <w:tcW w:w="4531" w:type="dxa"/>
            <w:shd w:val="clear" w:color="auto" w:fill="auto"/>
          </w:tcPr>
          <w:p w14:paraId="1D19FD74" w14:textId="77777777" w:rsidR="0043469D" w:rsidRPr="003976C2" w:rsidRDefault="0043469D" w:rsidP="00800357">
            <w:r w:rsidRPr="003976C2">
              <w:t>Higanylámpa</w:t>
            </w:r>
          </w:p>
        </w:tc>
        <w:tc>
          <w:tcPr>
            <w:tcW w:w="4531" w:type="dxa"/>
            <w:shd w:val="clear" w:color="auto" w:fill="auto"/>
          </w:tcPr>
          <w:p w14:paraId="091D01EB" w14:textId="77777777" w:rsidR="0043469D" w:rsidRPr="003976C2" w:rsidRDefault="0043469D" w:rsidP="00800357">
            <w:pPr>
              <w:jc w:val="center"/>
            </w:pPr>
            <w:r w:rsidRPr="003976C2">
              <w:t>50</w:t>
            </w:r>
          </w:p>
        </w:tc>
      </w:tr>
      <w:tr w:rsidR="0043469D" w:rsidRPr="003976C2" w14:paraId="51D6C3ED" w14:textId="77777777" w:rsidTr="00204588">
        <w:tc>
          <w:tcPr>
            <w:tcW w:w="4531" w:type="dxa"/>
            <w:shd w:val="clear" w:color="auto" w:fill="auto"/>
          </w:tcPr>
          <w:p w14:paraId="678F501E" w14:textId="13438EDC" w:rsidR="0043469D" w:rsidRPr="003976C2" w:rsidRDefault="0043469D" w:rsidP="00800357">
            <w:r w:rsidRPr="003976C2">
              <w:t>Fémhalogén</w:t>
            </w:r>
            <w:r w:rsidR="00EA19E6">
              <w:t xml:space="preserve"> </w:t>
            </w:r>
            <w:r w:rsidRPr="003976C2">
              <w:t>lámpa</w:t>
            </w:r>
          </w:p>
        </w:tc>
        <w:tc>
          <w:tcPr>
            <w:tcW w:w="4531" w:type="dxa"/>
            <w:shd w:val="clear" w:color="auto" w:fill="auto"/>
          </w:tcPr>
          <w:p w14:paraId="00016D9D" w14:textId="77777777" w:rsidR="0043469D" w:rsidRPr="003976C2" w:rsidRDefault="0043469D" w:rsidP="00800357">
            <w:pPr>
              <w:jc w:val="center"/>
            </w:pPr>
            <w:r w:rsidRPr="003976C2">
              <w:t>87</w:t>
            </w:r>
          </w:p>
        </w:tc>
      </w:tr>
      <w:tr w:rsidR="0043469D" w:rsidRPr="003976C2" w14:paraId="11A95310" w14:textId="77777777" w:rsidTr="00204588">
        <w:tc>
          <w:tcPr>
            <w:tcW w:w="4531" w:type="dxa"/>
            <w:shd w:val="clear" w:color="auto" w:fill="auto"/>
          </w:tcPr>
          <w:p w14:paraId="3727352A" w14:textId="77777777" w:rsidR="0043469D" w:rsidRPr="003976C2" w:rsidRDefault="0043469D" w:rsidP="00800357">
            <w:r w:rsidRPr="003976C2">
              <w:t>LED</w:t>
            </w:r>
          </w:p>
        </w:tc>
        <w:tc>
          <w:tcPr>
            <w:tcW w:w="4531" w:type="dxa"/>
            <w:shd w:val="clear" w:color="auto" w:fill="auto"/>
          </w:tcPr>
          <w:p w14:paraId="762F5A55" w14:textId="77777777" w:rsidR="0043469D" w:rsidRPr="003976C2" w:rsidRDefault="0043469D" w:rsidP="00800357">
            <w:pPr>
              <w:jc w:val="center"/>
            </w:pPr>
            <w:r w:rsidRPr="003976C2">
              <w:t>120</w:t>
            </w:r>
          </w:p>
        </w:tc>
      </w:tr>
    </w:tbl>
    <w:p w14:paraId="27E43ABF" w14:textId="77777777" w:rsidR="0043469D" w:rsidRPr="003976C2" w:rsidRDefault="0043469D" w:rsidP="00800357">
      <w:pPr>
        <w:spacing w:after="0" w:line="240" w:lineRule="auto"/>
      </w:pPr>
    </w:p>
    <w:bookmarkStart w:id="511" w:name="_Ref57039858"/>
    <w:p w14:paraId="79AE721F" w14:textId="064B566B" w:rsidR="0043469D" w:rsidRPr="003976C2" w:rsidRDefault="00D45B23" w:rsidP="00800357">
      <w:pPr>
        <w:pStyle w:val="Kpalrs"/>
        <w:spacing w:after="0"/>
        <w:rPr>
          <w:color w:val="auto"/>
          <w:lang w:eastAsia="hu-HU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2</w:t>
      </w:r>
      <w:r w:rsidRPr="003976C2">
        <w:rPr>
          <w:noProof/>
          <w:color w:val="auto"/>
        </w:rPr>
        <w:fldChar w:fldCharType="end"/>
      </w:r>
      <w:bookmarkEnd w:id="511"/>
      <w:r w:rsidR="0043469D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43469D" w:rsidRPr="003976C2">
        <w:rPr>
          <w:noProof/>
          <w:color w:val="auto"/>
        </w:rPr>
        <w:t>táblázat:</w:t>
      </w:r>
      <w:r w:rsidR="00EA19E6">
        <w:rPr>
          <w:color w:val="auto"/>
          <w:lang w:eastAsia="hu-HU"/>
        </w:rPr>
        <w:t xml:space="preserve"> </w:t>
      </w:r>
      <w:r w:rsidR="0043469D" w:rsidRPr="003976C2">
        <w:rPr>
          <w:color w:val="auto"/>
          <w:lang w:eastAsia="hu-HU"/>
        </w:rPr>
        <w:t>Fényforrások</w:t>
      </w:r>
      <w:r w:rsidR="00EA19E6">
        <w:rPr>
          <w:color w:val="auto"/>
          <w:lang w:eastAsia="hu-HU"/>
        </w:rPr>
        <w:t xml:space="preserve"> </w:t>
      </w:r>
      <w:r w:rsidR="0043469D" w:rsidRPr="003976C2">
        <w:rPr>
          <w:color w:val="auto"/>
          <w:lang w:eastAsia="hu-HU"/>
        </w:rPr>
        <w:t>hatásfoka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469D" w:rsidRPr="003976C2" w14:paraId="3B4F2FAD" w14:textId="77777777" w:rsidTr="00CD07D7">
        <w:tc>
          <w:tcPr>
            <w:tcW w:w="4531" w:type="dxa"/>
          </w:tcPr>
          <w:p w14:paraId="345D0D11" w14:textId="736D0A9C" w:rsidR="0043469D" w:rsidRPr="003976C2" w:rsidRDefault="0043469D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Fényforrás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típusa</w:t>
            </w:r>
          </w:p>
        </w:tc>
        <w:tc>
          <w:tcPr>
            <w:tcW w:w="4531" w:type="dxa"/>
          </w:tcPr>
          <w:p w14:paraId="70CB1E1D" w14:textId="5F8A642C" w:rsidR="0043469D" w:rsidRPr="003976C2" w:rsidRDefault="0043469D" w:rsidP="00800357">
            <w:pPr>
              <w:jc w:val="center"/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Hatásfok,</w:t>
            </w:r>
            <w:r w:rsidR="00EA19E6">
              <w:rPr>
                <w:rFonts w:eastAsia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vil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e>
              </m:d>
            </m:oMath>
          </w:p>
        </w:tc>
      </w:tr>
      <w:tr w:rsidR="0043469D" w:rsidRPr="003976C2" w14:paraId="3F25F851" w14:textId="77777777" w:rsidTr="00CD07D7">
        <w:tc>
          <w:tcPr>
            <w:tcW w:w="4531" w:type="dxa"/>
          </w:tcPr>
          <w:p w14:paraId="67E4E479" w14:textId="2F258F8F" w:rsidR="0043469D" w:rsidRPr="003976C2" w:rsidRDefault="0043469D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Üvegburás,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parabolatükrös</w:t>
            </w:r>
          </w:p>
        </w:tc>
        <w:tc>
          <w:tcPr>
            <w:tcW w:w="4531" w:type="dxa"/>
          </w:tcPr>
          <w:p w14:paraId="531DF3FC" w14:textId="77777777" w:rsidR="0043469D" w:rsidRPr="003976C2" w:rsidRDefault="0043469D" w:rsidP="00800357">
            <w:pPr>
              <w:jc w:val="center"/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0,5</w:t>
            </w:r>
          </w:p>
        </w:tc>
      </w:tr>
      <w:tr w:rsidR="0043469D" w:rsidRPr="003976C2" w14:paraId="7B3C5F77" w14:textId="77777777" w:rsidTr="00CD07D7">
        <w:tc>
          <w:tcPr>
            <w:tcW w:w="4531" w:type="dxa"/>
          </w:tcPr>
          <w:p w14:paraId="2EB4193D" w14:textId="79455693" w:rsidR="0043469D" w:rsidRPr="003976C2" w:rsidRDefault="0043469D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Opál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burás</w:t>
            </w:r>
          </w:p>
        </w:tc>
        <w:tc>
          <w:tcPr>
            <w:tcW w:w="4531" w:type="dxa"/>
          </w:tcPr>
          <w:p w14:paraId="4E38FC85" w14:textId="77777777" w:rsidR="0043469D" w:rsidRPr="003976C2" w:rsidRDefault="0043469D" w:rsidP="00800357">
            <w:pPr>
              <w:jc w:val="center"/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0,3</w:t>
            </w:r>
          </w:p>
        </w:tc>
      </w:tr>
      <w:tr w:rsidR="0043469D" w:rsidRPr="003976C2" w14:paraId="0F184EE0" w14:textId="77777777" w:rsidTr="00204588">
        <w:tc>
          <w:tcPr>
            <w:tcW w:w="4531" w:type="dxa"/>
            <w:shd w:val="clear" w:color="auto" w:fill="auto"/>
          </w:tcPr>
          <w:p w14:paraId="562760AD" w14:textId="498DB89E" w:rsidR="0043469D" w:rsidRPr="003976C2" w:rsidRDefault="0043469D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LED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esetén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minden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változatban</w:t>
            </w:r>
          </w:p>
        </w:tc>
        <w:tc>
          <w:tcPr>
            <w:tcW w:w="4531" w:type="dxa"/>
            <w:shd w:val="clear" w:color="auto" w:fill="auto"/>
          </w:tcPr>
          <w:p w14:paraId="3FB49DD8" w14:textId="77777777" w:rsidR="0043469D" w:rsidRPr="003976C2" w:rsidRDefault="0043469D" w:rsidP="00800357">
            <w:pPr>
              <w:jc w:val="center"/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0,5</w:t>
            </w:r>
          </w:p>
        </w:tc>
      </w:tr>
    </w:tbl>
    <w:p w14:paraId="32968DF7" w14:textId="77777777" w:rsidR="0043469D" w:rsidRPr="003976C2" w:rsidRDefault="0043469D" w:rsidP="00800357">
      <w:pPr>
        <w:spacing w:after="0" w:line="240" w:lineRule="auto"/>
        <w:rPr>
          <w:caps/>
        </w:rPr>
      </w:pPr>
    </w:p>
    <w:p w14:paraId="1D9C545F" w14:textId="77777777" w:rsidR="0043469D" w:rsidRPr="003976C2" w:rsidRDefault="0043469D" w:rsidP="00800357">
      <w:pPr>
        <w:pStyle w:val="Kpalrs"/>
        <w:spacing w:after="0"/>
        <w:rPr>
          <w:noProof/>
          <w:color w:val="auto"/>
        </w:rPr>
      </w:pPr>
      <w:bookmarkStart w:id="512" w:name="_Ref10011081"/>
    </w:p>
    <w:bookmarkStart w:id="513" w:name="_Ref44868158"/>
    <w:p w14:paraId="5AB87DA4" w14:textId="62A7F010" w:rsidR="00D30D3F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3</w:t>
      </w:r>
      <w:r w:rsidRPr="003976C2">
        <w:rPr>
          <w:noProof/>
          <w:color w:val="auto"/>
        </w:rPr>
        <w:fldChar w:fldCharType="end"/>
      </w:r>
      <w:r w:rsidR="009E27B4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9E27B4" w:rsidRPr="003976C2">
        <w:rPr>
          <w:noProof/>
          <w:color w:val="auto"/>
        </w:rPr>
        <w:t>táblázat</w:t>
      </w:r>
      <w:bookmarkEnd w:id="512"/>
      <w:bookmarkEnd w:id="513"/>
      <w:r w:rsidR="009E27B4" w:rsidRPr="003976C2">
        <w:rPr>
          <w:noProof/>
          <w:color w:val="auto"/>
        </w:rPr>
        <w:t>:</w:t>
      </w:r>
      <w:r w:rsidR="00EA19E6">
        <w:rPr>
          <w:color w:val="auto"/>
          <w:lang w:eastAsia="hu-HU"/>
        </w:rPr>
        <w:t xml:space="preserve"> </w:t>
      </w:r>
      <w:r w:rsidR="00D30D3F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D30D3F" w:rsidRPr="003976C2">
        <w:rPr>
          <w:color w:val="auto"/>
        </w:rPr>
        <w:t>fényerő</w:t>
      </w:r>
      <w:r w:rsidR="00EA19E6">
        <w:rPr>
          <w:color w:val="auto"/>
        </w:rPr>
        <w:t xml:space="preserve"> </w:t>
      </w:r>
      <w:r w:rsidR="00D30D3F" w:rsidRPr="003976C2">
        <w:rPr>
          <w:color w:val="auto"/>
        </w:rPr>
        <w:t>szabályozhatóságát</w:t>
      </w:r>
      <w:r w:rsidR="00EA19E6">
        <w:rPr>
          <w:color w:val="auto"/>
        </w:rPr>
        <w:t xml:space="preserve"> </w:t>
      </w:r>
      <w:r w:rsidR="00D30D3F" w:rsidRPr="003976C2">
        <w:rPr>
          <w:color w:val="auto"/>
        </w:rPr>
        <w:t>kifejez</w:t>
      </w:r>
      <w:r w:rsidR="007827A7" w:rsidRPr="003976C2">
        <w:rPr>
          <w:color w:val="auto"/>
        </w:rPr>
        <w:t>ő</w:t>
      </w:r>
      <w:r w:rsidR="00EA19E6">
        <w:rPr>
          <w:color w:val="auto"/>
        </w:rPr>
        <w:t xml:space="preserve"> </w:t>
      </w:r>
      <w:r w:rsidR="00D30D3F" w:rsidRPr="003976C2">
        <w:rPr>
          <w:color w:val="auto"/>
        </w:rPr>
        <w:t>tényező</w:t>
      </w:r>
      <w:r w:rsidR="00EA19E6">
        <w:rPr>
          <w:color w:val="auto"/>
        </w:rPr>
        <w:t xml:space="preserve"> </w:t>
      </w:r>
      <w:r w:rsidR="00D30D3F" w:rsidRPr="003976C2">
        <w:rPr>
          <w:color w:val="auto"/>
        </w:rPr>
        <w:t>értékei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0D3F" w:rsidRPr="003976C2" w14:paraId="69886E05" w14:textId="77777777" w:rsidTr="00447A17">
        <w:tc>
          <w:tcPr>
            <w:tcW w:w="4531" w:type="dxa"/>
          </w:tcPr>
          <w:p w14:paraId="72B8F06A" w14:textId="39DDB43F" w:rsidR="00D30D3F" w:rsidRPr="003976C2" w:rsidRDefault="00D30D3F" w:rsidP="00800357">
            <w:r w:rsidRPr="003976C2">
              <w:t>Világítási</w:t>
            </w:r>
            <w:r w:rsidR="00EA19E6">
              <w:t xml:space="preserve"> </w:t>
            </w:r>
            <w:r w:rsidRPr="003976C2">
              <w:t>rendszer</w:t>
            </w:r>
          </w:p>
        </w:tc>
        <w:tc>
          <w:tcPr>
            <w:tcW w:w="4531" w:type="dxa"/>
          </w:tcPr>
          <w:p w14:paraId="3BEC0BAB" w14:textId="6F88A058" w:rsidR="00D30D3F" w:rsidRPr="003976C2" w:rsidRDefault="00D30D3F" w:rsidP="00800357">
            <w:pPr>
              <w:jc w:val="center"/>
              <w:rPr>
                <w:caps/>
              </w:rPr>
            </w:pPr>
            <w:r w:rsidRPr="003976C2">
              <w:rPr>
                <w:caps/>
              </w:rPr>
              <w:t>F</w:t>
            </w:r>
            <w:r w:rsidRPr="003976C2">
              <w:rPr>
                <w:vertAlign w:val="subscript"/>
              </w:rPr>
              <w:t>fe</w:t>
            </w:r>
            <w:r w:rsidR="00EA19E6">
              <w:rPr>
                <w:vertAlign w:val="subscript"/>
              </w:rPr>
              <w:t xml:space="preserve">  </w:t>
            </w:r>
            <w:r w:rsidR="00EA19E6"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e>
              </m:d>
            </m:oMath>
          </w:p>
        </w:tc>
      </w:tr>
      <w:tr w:rsidR="00D30D3F" w:rsidRPr="003976C2" w14:paraId="5D940ACD" w14:textId="77777777" w:rsidTr="00447A17">
        <w:tc>
          <w:tcPr>
            <w:tcW w:w="4531" w:type="dxa"/>
          </w:tcPr>
          <w:p w14:paraId="31F199EC" w14:textId="17B5D247" w:rsidR="00D30D3F" w:rsidRPr="003976C2" w:rsidRDefault="00D30D3F" w:rsidP="00800357">
            <w:r w:rsidRPr="003976C2">
              <w:t>Nem</w:t>
            </w:r>
            <w:r w:rsidR="00EA19E6">
              <w:t xml:space="preserve"> </w:t>
            </w:r>
            <w:r w:rsidRPr="003976C2">
              <w:t>dimmelhető</w:t>
            </w:r>
            <w:r w:rsidR="00EA19E6">
              <w:t xml:space="preserve"> </w:t>
            </w:r>
            <w:r w:rsidRPr="003976C2">
              <w:t>világítási</w:t>
            </w:r>
            <w:r w:rsidR="00EA19E6">
              <w:t xml:space="preserve"> </w:t>
            </w:r>
            <w:r w:rsidRPr="003976C2">
              <w:t>rendszer</w:t>
            </w:r>
          </w:p>
        </w:tc>
        <w:tc>
          <w:tcPr>
            <w:tcW w:w="4531" w:type="dxa"/>
          </w:tcPr>
          <w:p w14:paraId="1CAABFFD" w14:textId="77777777" w:rsidR="00D30D3F" w:rsidRPr="003976C2" w:rsidRDefault="00D30D3F" w:rsidP="00800357">
            <w:pPr>
              <w:jc w:val="center"/>
              <w:rPr>
                <w:caps/>
              </w:rPr>
            </w:pPr>
            <w:r w:rsidRPr="003976C2">
              <w:rPr>
                <w:caps/>
              </w:rPr>
              <w:t>1</w:t>
            </w:r>
          </w:p>
        </w:tc>
      </w:tr>
      <w:tr w:rsidR="00D30D3F" w:rsidRPr="003976C2" w14:paraId="0A6721B9" w14:textId="77777777" w:rsidTr="00447A17">
        <w:tc>
          <w:tcPr>
            <w:tcW w:w="4531" w:type="dxa"/>
          </w:tcPr>
          <w:p w14:paraId="136F35AA" w14:textId="581A75DB" w:rsidR="00D30D3F" w:rsidRPr="003976C2" w:rsidRDefault="00D30D3F" w:rsidP="00800357">
            <w:r w:rsidRPr="003976C2">
              <w:t>Dimmelhető</w:t>
            </w:r>
            <w:r w:rsidR="00EA19E6">
              <w:t xml:space="preserve"> </w:t>
            </w:r>
            <w:r w:rsidRPr="003976C2">
              <w:t>halogén</w:t>
            </w:r>
            <w:r w:rsidR="00EA19E6">
              <w:t xml:space="preserve"> </w:t>
            </w:r>
            <w:r w:rsidRPr="003976C2">
              <w:t>fényforrás</w:t>
            </w:r>
          </w:p>
        </w:tc>
        <w:tc>
          <w:tcPr>
            <w:tcW w:w="4531" w:type="dxa"/>
          </w:tcPr>
          <w:p w14:paraId="2C6A7068" w14:textId="77777777" w:rsidR="00D30D3F" w:rsidRPr="003976C2" w:rsidRDefault="00D30D3F" w:rsidP="00800357">
            <w:pPr>
              <w:jc w:val="center"/>
              <w:rPr>
                <w:caps/>
              </w:rPr>
            </w:pPr>
            <w:r w:rsidRPr="003976C2">
              <w:rPr>
                <w:caps/>
              </w:rPr>
              <w:t>0,9</w:t>
            </w:r>
          </w:p>
        </w:tc>
      </w:tr>
      <w:tr w:rsidR="00D30D3F" w:rsidRPr="003976C2" w14:paraId="7B4AD761" w14:textId="77777777" w:rsidTr="00447A17">
        <w:tc>
          <w:tcPr>
            <w:tcW w:w="4531" w:type="dxa"/>
          </w:tcPr>
          <w:p w14:paraId="318564D0" w14:textId="4504F6A7" w:rsidR="00D30D3F" w:rsidRPr="003976C2" w:rsidRDefault="00D30D3F" w:rsidP="00800357">
            <w:r w:rsidRPr="003976C2">
              <w:t>Dimmelhető</w:t>
            </w:r>
            <w:r w:rsidR="00EA19E6">
              <w:t xml:space="preserve"> </w:t>
            </w:r>
            <w:r w:rsidRPr="003976C2">
              <w:t>fénycső</w:t>
            </w:r>
          </w:p>
        </w:tc>
        <w:tc>
          <w:tcPr>
            <w:tcW w:w="4531" w:type="dxa"/>
          </w:tcPr>
          <w:p w14:paraId="657958A6" w14:textId="77777777" w:rsidR="00D30D3F" w:rsidRPr="003976C2" w:rsidRDefault="00D30D3F" w:rsidP="00800357">
            <w:pPr>
              <w:jc w:val="center"/>
              <w:rPr>
                <w:caps/>
              </w:rPr>
            </w:pPr>
            <w:r w:rsidRPr="003976C2">
              <w:rPr>
                <w:caps/>
              </w:rPr>
              <w:t>0,8</w:t>
            </w:r>
          </w:p>
        </w:tc>
      </w:tr>
      <w:tr w:rsidR="00D30D3F" w:rsidRPr="003976C2" w14:paraId="117932F9" w14:textId="77777777" w:rsidTr="00447A17">
        <w:tc>
          <w:tcPr>
            <w:tcW w:w="4531" w:type="dxa"/>
          </w:tcPr>
          <w:p w14:paraId="0135A6D8" w14:textId="7DA57BE0" w:rsidR="00D30D3F" w:rsidRPr="003976C2" w:rsidRDefault="00D30D3F" w:rsidP="00800357">
            <w:r w:rsidRPr="003976C2">
              <w:t>Dimmelhető</w:t>
            </w:r>
            <w:r w:rsidR="00EA19E6">
              <w:t xml:space="preserve"> </w:t>
            </w:r>
            <w:r w:rsidRPr="003976C2">
              <w:t>LED</w:t>
            </w:r>
          </w:p>
        </w:tc>
        <w:tc>
          <w:tcPr>
            <w:tcW w:w="4531" w:type="dxa"/>
          </w:tcPr>
          <w:p w14:paraId="024E50AA" w14:textId="77777777" w:rsidR="00D30D3F" w:rsidRPr="003976C2" w:rsidRDefault="00D30D3F" w:rsidP="00800357">
            <w:pPr>
              <w:jc w:val="center"/>
              <w:rPr>
                <w:caps/>
              </w:rPr>
            </w:pPr>
            <w:r w:rsidRPr="003976C2">
              <w:rPr>
                <w:caps/>
              </w:rPr>
              <w:t>0,7</w:t>
            </w:r>
          </w:p>
        </w:tc>
      </w:tr>
    </w:tbl>
    <w:p w14:paraId="1B60D4AB" w14:textId="7E2DBA14" w:rsidR="00757119" w:rsidRPr="003976C2" w:rsidRDefault="00757119" w:rsidP="00800357">
      <w:pPr>
        <w:spacing w:after="0" w:line="240" w:lineRule="auto"/>
      </w:pPr>
    </w:p>
    <w:bookmarkStart w:id="514" w:name="_Ref10011466"/>
    <w:p w14:paraId="6B93E83C" w14:textId="3542526A" w:rsidR="007827A7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4</w:t>
      </w:r>
      <w:r w:rsidRPr="003976C2">
        <w:rPr>
          <w:noProof/>
          <w:color w:val="auto"/>
        </w:rPr>
        <w:fldChar w:fldCharType="end"/>
      </w:r>
      <w:r w:rsidR="009E27B4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9E27B4" w:rsidRPr="003976C2">
        <w:rPr>
          <w:noProof/>
          <w:color w:val="auto"/>
        </w:rPr>
        <w:t>táblázat</w:t>
      </w:r>
      <w:bookmarkEnd w:id="514"/>
      <w:r w:rsidR="009E27B4" w:rsidRPr="003976C2">
        <w:rPr>
          <w:noProof/>
          <w:color w:val="auto"/>
        </w:rPr>
        <w:t>: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kihasználtsági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mutató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értékei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27A7" w:rsidRPr="003976C2" w14:paraId="07623146" w14:textId="77777777" w:rsidTr="00447A17">
        <w:tc>
          <w:tcPr>
            <w:tcW w:w="4531" w:type="dxa"/>
          </w:tcPr>
          <w:p w14:paraId="244124A8" w14:textId="2A0CA42D" w:rsidR="007827A7" w:rsidRPr="003976C2" w:rsidRDefault="007827A7" w:rsidP="00800357">
            <w:r w:rsidRPr="003976C2">
              <w:t>Épület</w:t>
            </w:r>
            <w:r w:rsidR="00EA19E6">
              <w:t xml:space="preserve"> </w:t>
            </w:r>
            <w:r w:rsidRPr="003976C2">
              <w:t>funkciója</w:t>
            </w:r>
          </w:p>
        </w:tc>
        <w:tc>
          <w:tcPr>
            <w:tcW w:w="4531" w:type="dxa"/>
          </w:tcPr>
          <w:p w14:paraId="7228195E" w14:textId="0AF48AF4" w:rsidR="007827A7" w:rsidRPr="003976C2" w:rsidRDefault="007827A7" w:rsidP="00800357">
            <w:pPr>
              <w:jc w:val="center"/>
            </w:pPr>
            <w:r w:rsidRPr="003976C2">
              <w:t>F</w:t>
            </w:r>
            <w:r w:rsidRPr="003976C2">
              <w:rPr>
                <w:vertAlign w:val="subscript"/>
              </w:rPr>
              <w:t>kihaszn</w:t>
            </w:r>
            <w:r w:rsidR="00EA19E6">
              <w:rPr>
                <w:vertAlign w:val="subscript"/>
              </w:rPr>
              <w:t xml:space="preserve"> </w:t>
            </w:r>
            <w:r w:rsidRPr="003976C2">
              <w:rPr>
                <w:lang w:val="en-US"/>
              </w:rPr>
              <w:t>[</w:t>
            </w:r>
            <w:r w:rsidRPr="003976C2">
              <w:t>-]</w:t>
            </w:r>
          </w:p>
        </w:tc>
      </w:tr>
      <w:tr w:rsidR="007827A7" w:rsidRPr="003976C2" w14:paraId="013DF829" w14:textId="77777777" w:rsidTr="00447A17">
        <w:tc>
          <w:tcPr>
            <w:tcW w:w="4531" w:type="dxa"/>
          </w:tcPr>
          <w:p w14:paraId="5D09034C" w14:textId="77777777" w:rsidR="007827A7" w:rsidRPr="003976C2" w:rsidRDefault="007827A7" w:rsidP="00800357">
            <w:r w:rsidRPr="003976C2">
              <w:t>Múzeum</w:t>
            </w:r>
          </w:p>
        </w:tc>
        <w:tc>
          <w:tcPr>
            <w:tcW w:w="4531" w:type="dxa"/>
          </w:tcPr>
          <w:p w14:paraId="3DD075A4" w14:textId="77777777" w:rsidR="007827A7" w:rsidRPr="003976C2" w:rsidRDefault="007827A7" w:rsidP="00800357">
            <w:pPr>
              <w:jc w:val="center"/>
            </w:pPr>
            <w:r w:rsidRPr="003976C2">
              <w:t>0</w:t>
            </w:r>
          </w:p>
        </w:tc>
      </w:tr>
      <w:tr w:rsidR="007827A7" w:rsidRPr="003976C2" w14:paraId="71984183" w14:textId="77777777" w:rsidTr="00447A17">
        <w:tc>
          <w:tcPr>
            <w:tcW w:w="4531" w:type="dxa"/>
          </w:tcPr>
          <w:p w14:paraId="4165FFBB" w14:textId="77777777" w:rsidR="007827A7" w:rsidRPr="003976C2" w:rsidRDefault="007827A7" w:rsidP="00800357">
            <w:r w:rsidRPr="003976C2">
              <w:t>Könyvtár</w:t>
            </w:r>
          </w:p>
        </w:tc>
        <w:tc>
          <w:tcPr>
            <w:tcW w:w="4531" w:type="dxa"/>
          </w:tcPr>
          <w:p w14:paraId="011083AD" w14:textId="77777777" w:rsidR="007827A7" w:rsidRPr="003976C2" w:rsidRDefault="007827A7" w:rsidP="00800357">
            <w:pPr>
              <w:jc w:val="center"/>
            </w:pPr>
            <w:r w:rsidRPr="003976C2">
              <w:t>0</w:t>
            </w:r>
          </w:p>
        </w:tc>
      </w:tr>
      <w:tr w:rsidR="007827A7" w:rsidRPr="003976C2" w14:paraId="390D6FF5" w14:textId="77777777" w:rsidTr="00447A17">
        <w:tc>
          <w:tcPr>
            <w:tcW w:w="4531" w:type="dxa"/>
          </w:tcPr>
          <w:p w14:paraId="79162B3C" w14:textId="77777777" w:rsidR="007827A7" w:rsidRPr="003976C2" w:rsidRDefault="007827A7" w:rsidP="00800357">
            <w:r w:rsidRPr="003976C2">
              <w:t>Üzem</w:t>
            </w:r>
          </w:p>
        </w:tc>
        <w:tc>
          <w:tcPr>
            <w:tcW w:w="4531" w:type="dxa"/>
          </w:tcPr>
          <w:p w14:paraId="628590B6" w14:textId="77777777" w:rsidR="007827A7" w:rsidRPr="003976C2" w:rsidRDefault="007827A7" w:rsidP="00800357">
            <w:pPr>
              <w:jc w:val="center"/>
            </w:pPr>
            <w:r w:rsidRPr="003976C2">
              <w:t>0</w:t>
            </w:r>
          </w:p>
        </w:tc>
      </w:tr>
      <w:tr w:rsidR="007827A7" w:rsidRPr="003976C2" w14:paraId="35D6D363" w14:textId="77777777" w:rsidTr="00447A17">
        <w:tc>
          <w:tcPr>
            <w:tcW w:w="4531" w:type="dxa"/>
          </w:tcPr>
          <w:p w14:paraId="538CDBAD" w14:textId="684463CC" w:rsidR="007827A7" w:rsidRPr="003976C2" w:rsidRDefault="007827A7" w:rsidP="00800357">
            <w:r w:rsidRPr="003976C2">
              <w:t>Hotel,</w:t>
            </w:r>
            <w:r w:rsidR="00EA19E6">
              <w:t xml:space="preserve"> </w:t>
            </w:r>
            <w:r w:rsidRPr="003976C2">
              <w:t>Étterem</w:t>
            </w:r>
          </w:p>
        </w:tc>
        <w:tc>
          <w:tcPr>
            <w:tcW w:w="4531" w:type="dxa"/>
          </w:tcPr>
          <w:p w14:paraId="5DD4553C" w14:textId="77777777" w:rsidR="007827A7" w:rsidRPr="003976C2" w:rsidRDefault="007827A7" w:rsidP="00800357">
            <w:pPr>
              <w:jc w:val="center"/>
            </w:pPr>
            <w:r w:rsidRPr="003976C2">
              <w:t>0</w:t>
            </w:r>
          </w:p>
        </w:tc>
      </w:tr>
      <w:tr w:rsidR="007827A7" w:rsidRPr="003976C2" w14:paraId="0F63072D" w14:textId="77777777" w:rsidTr="00447A17">
        <w:tc>
          <w:tcPr>
            <w:tcW w:w="4531" w:type="dxa"/>
          </w:tcPr>
          <w:p w14:paraId="0D7848B9" w14:textId="27F48429" w:rsidR="007827A7" w:rsidRPr="003976C2" w:rsidRDefault="007827A7" w:rsidP="00800357">
            <w:r w:rsidRPr="003976C2">
              <w:t>Színház,</w:t>
            </w:r>
            <w:r w:rsidR="00EA19E6">
              <w:t xml:space="preserve"> </w:t>
            </w:r>
            <w:r w:rsidRPr="003976C2">
              <w:t>auditórium</w:t>
            </w:r>
          </w:p>
        </w:tc>
        <w:tc>
          <w:tcPr>
            <w:tcW w:w="4531" w:type="dxa"/>
          </w:tcPr>
          <w:p w14:paraId="5A8A86D2" w14:textId="77777777" w:rsidR="007827A7" w:rsidRPr="003976C2" w:rsidRDefault="007827A7" w:rsidP="00800357">
            <w:pPr>
              <w:jc w:val="center"/>
            </w:pPr>
            <w:r w:rsidRPr="003976C2">
              <w:t>0</w:t>
            </w:r>
          </w:p>
        </w:tc>
      </w:tr>
      <w:tr w:rsidR="007827A7" w:rsidRPr="003976C2" w14:paraId="586E774E" w14:textId="77777777" w:rsidTr="00447A17">
        <w:tc>
          <w:tcPr>
            <w:tcW w:w="4531" w:type="dxa"/>
          </w:tcPr>
          <w:p w14:paraId="6516F780" w14:textId="77777777" w:rsidR="007827A7" w:rsidRPr="003976C2" w:rsidRDefault="007827A7" w:rsidP="00800357">
            <w:r w:rsidRPr="003976C2">
              <w:t>Iroda</w:t>
            </w:r>
          </w:p>
        </w:tc>
        <w:tc>
          <w:tcPr>
            <w:tcW w:w="4531" w:type="dxa"/>
          </w:tcPr>
          <w:p w14:paraId="3D21E582" w14:textId="77777777" w:rsidR="007827A7" w:rsidRPr="003976C2" w:rsidRDefault="007827A7" w:rsidP="00800357">
            <w:pPr>
              <w:jc w:val="center"/>
            </w:pPr>
            <w:r w:rsidRPr="003976C2">
              <w:t>0,2</w:t>
            </w:r>
          </w:p>
        </w:tc>
      </w:tr>
      <w:tr w:rsidR="007827A7" w:rsidRPr="003976C2" w14:paraId="2B5C69FD" w14:textId="77777777" w:rsidTr="00447A17">
        <w:tc>
          <w:tcPr>
            <w:tcW w:w="4531" w:type="dxa"/>
          </w:tcPr>
          <w:p w14:paraId="20E3C554" w14:textId="2113A06A" w:rsidR="007827A7" w:rsidRPr="003976C2" w:rsidRDefault="007827A7" w:rsidP="00800357">
            <w:r w:rsidRPr="003976C2">
              <w:t>Oktatási</w:t>
            </w:r>
            <w:r w:rsidR="00EA19E6">
              <w:t xml:space="preserve"> </w:t>
            </w:r>
            <w:r w:rsidRPr="003976C2">
              <w:t>intézmény</w:t>
            </w:r>
          </w:p>
        </w:tc>
        <w:tc>
          <w:tcPr>
            <w:tcW w:w="4531" w:type="dxa"/>
          </w:tcPr>
          <w:p w14:paraId="5D15E0C2" w14:textId="77777777" w:rsidR="007827A7" w:rsidRPr="003976C2" w:rsidRDefault="007827A7" w:rsidP="00800357">
            <w:pPr>
              <w:jc w:val="center"/>
            </w:pPr>
            <w:r w:rsidRPr="003976C2">
              <w:t>0,2</w:t>
            </w:r>
          </w:p>
        </w:tc>
      </w:tr>
      <w:tr w:rsidR="007827A7" w:rsidRPr="003976C2" w14:paraId="1769117B" w14:textId="77777777" w:rsidTr="00447A17">
        <w:tc>
          <w:tcPr>
            <w:tcW w:w="4531" w:type="dxa"/>
          </w:tcPr>
          <w:p w14:paraId="135ADDE3" w14:textId="77777777" w:rsidR="007827A7" w:rsidRPr="003976C2" w:rsidRDefault="007827A7" w:rsidP="00800357">
            <w:r w:rsidRPr="003976C2">
              <w:t>Kórház</w:t>
            </w:r>
          </w:p>
        </w:tc>
        <w:tc>
          <w:tcPr>
            <w:tcW w:w="4531" w:type="dxa"/>
          </w:tcPr>
          <w:p w14:paraId="1FFF122D" w14:textId="77777777" w:rsidR="007827A7" w:rsidRPr="003976C2" w:rsidRDefault="007827A7" w:rsidP="00800357">
            <w:pPr>
              <w:jc w:val="center"/>
            </w:pPr>
            <w:r w:rsidRPr="003976C2">
              <w:t>0,2</w:t>
            </w:r>
          </w:p>
        </w:tc>
      </w:tr>
      <w:tr w:rsidR="007827A7" w:rsidRPr="003976C2" w14:paraId="7C068951" w14:textId="77777777" w:rsidTr="00447A17">
        <w:tc>
          <w:tcPr>
            <w:tcW w:w="4531" w:type="dxa"/>
          </w:tcPr>
          <w:p w14:paraId="34D059F3" w14:textId="77777777" w:rsidR="007827A7" w:rsidRPr="003976C2" w:rsidRDefault="007827A7" w:rsidP="00800357">
            <w:r w:rsidRPr="003976C2">
              <w:t>Sportcsarnok</w:t>
            </w:r>
          </w:p>
        </w:tc>
        <w:tc>
          <w:tcPr>
            <w:tcW w:w="4531" w:type="dxa"/>
          </w:tcPr>
          <w:p w14:paraId="381796F2" w14:textId="77777777" w:rsidR="007827A7" w:rsidRPr="003976C2" w:rsidRDefault="007827A7" w:rsidP="00800357">
            <w:pPr>
              <w:jc w:val="center"/>
            </w:pPr>
            <w:r w:rsidRPr="003976C2">
              <w:t>0,3</w:t>
            </w:r>
          </w:p>
        </w:tc>
      </w:tr>
      <w:tr w:rsidR="007827A7" w:rsidRPr="003976C2" w14:paraId="2CBAFC7E" w14:textId="77777777" w:rsidTr="00447A17">
        <w:tc>
          <w:tcPr>
            <w:tcW w:w="4531" w:type="dxa"/>
          </w:tcPr>
          <w:p w14:paraId="21CEEC9A" w14:textId="736D57BB" w:rsidR="007827A7" w:rsidRPr="003976C2" w:rsidRDefault="007827A7" w:rsidP="00800357">
            <w:r w:rsidRPr="003976C2">
              <w:t>Konferenciaterem,</w:t>
            </w:r>
            <w:r w:rsidR="00EA19E6">
              <w:t xml:space="preserve"> </w:t>
            </w:r>
            <w:r w:rsidRPr="003976C2">
              <w:t>Kiállító</w:t>
            </w:r>
            <w:r w:rsidR="00EA19E6">
              <w:t xml:space="preserve"> </w:t>
            </w:r>
            <w:r w:rsidRPr="003976C2">
              <w:t>terem</w:t>
            </w:r>
          </w:p>
        </w:tc>
        <w:tc>
          <w:tcPr>
            <w:tcW w:w="4531" w:type="dxa"/>
          </w:tcPr>
          <w:p w14:paraId="1A57934F" w14:textId="77777777" w:rsidR="007827A7" w:rsidRPr="003976C2" w:rsidRDefault="007827A7" w:rsidP="00800357">
            <w:pPr>
              <w:jc w:val="center"/>
            </w:pPr>
            <w:r w:rsidRPr="003976C2">
              <w:t>0,5</w:t>
            </w:r>
          </w:p>
        </w:tc>
      </w:tr>
    </w:tbl>
    <w:p w14:paraId="525EFE0F" w14:textId="77777777" w:rsidR="00757119" w:rsidRPr="003976C2" w:rsidRDefault="00757119" w:rsidP="00800357">
      <w:pPr>
        <w:spacing w:after="0" w:line="240" w:lineRule="auto"/>
      </w:pPr>
    </w:p>
    <w:bookmarkStart w:id="515" w:name="_Ref10011397"/>
    <w:p w14:paraId="307BF1A3" w14:textId="13E00037" w:rsidR="007375FF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5</w:t>
      </w:r>
      <w:r w:rsidRPr="003976C2">
        <w:rPr>
          <w:noProof/>
          <w:color w:val="auto"/>
        </w:rPr>
        <w:fldChar w:fldCharType="end"/>
      </w:r>
      <w:r w:rsidR="009E27B4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9E27B4" w:rsidRPr="003976C2">
        <w:rPr>
          <w:noProof/>
          <w:color w:val="auto"/>
        </w:rPr>
        <w:t>táblázat</w:t>
      </w:r>
      <w:bookmarkEnd w:id="515"/>
      <w:r w:rsidR="009E27B4" w:rsidRPr="003976C2">
        <w:rPr>
          <w:noProof/>
          <w:color w:val="auto"/>
        </w:rPr>
        <w:t>: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s</w:t>
      </w:r>
      <w:r w:rsidR="007375FF" w:rsidRPr="003976C2">
        <w:rPr>
          <w:color w:val="auto"/>
        </w:rPr>
        <w:t>zabályoz</w:t>
      </w:r>
      <w:r w:rsidR="007827A7" w:rsidRPr="003976C2">
        <w:rPr>
          <w:color w:val="auto"/>
        </w:rPr>
        <w:t>ás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típusától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függő</w:t>
      </w:r>
      <w:r w:rsidR="00EA19E6">
        <w:rPr>
          <w:color w:val="auto"/>
        </w:rPr>
        <w:t xml:space="preserve"> </w:t>
      </w:r>
      <w:r w:rsidR="007375FF" w:rsidRPr="003976C2">
        <w:rPr>
          <w:color w:val="auto"/>
        </w:rPr>
        <w:t>tényező</w:t>
      </w:r>
      <w:r w:rsidR="00EA19E6">
        <w:rPr>
          <w:color w:val="auto"/>
        </w:rPr>
        <w:t xml:space="preserve"> </w:t>
      </w:r>
      <w:r w:rsidR="007827A7" w:rsidRPr="003976C2">
        <w:rPr>
          <w:color w:val="auto"/>
        </w:rPr>
        <w:t>(F</w:t>
      </w:r>
      <w:r w:rsidR="007827A7" w:rsidRPr="003976C2">
        <w:rPr>
          <w:color w:val="auto"/>
          <w:vertAlign w:val="subscript"/>
        </w:rPr>
        <w:t>szab</w:t>
      </w:r>
      <w:r w:rsidR="007827A7" w:rsidRPr="003976C2">
        <w:rPr>
          <w:color w:val="auto"/>
        </w:rPr>
        <w:t>)</w:t>
      </w:r>
      <w:r w:rsidR="00EA19E6">
        <w:rPr>
          <w:color w:val="auto"/>
        </w:rPr>
        <w:t xml:space="preserve"> </w:t>
      </w:r>
      <w:r w:rsidR="009E27B4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9E27B4" w:rsidRPr="003976C2">
        <w:rPr>
          <w:color w:val="auto"/>
        </w:rPr>
        <w:t>kihasználtsági</w:t>
      </w:r>
      <w:r w:rsidR="00EA19E6">
        <w:rPr>
          <w:color w:val="auto"/>
        </w:rPr>
        <w:t xml:space="preserve"> </w:t>
      </w:r>
      <w:r w:rsidR="009E27B4" w:rsidRPr="003976C2">
        <w:rPr>
          <w:color w:val="auto"/>
        </w:rPr>
        <w:t>mutató</w:t>
      </w:r>
      <w:r w:rsidR="00EA19E6">
        <w:rPr>
          <w:color w:val="auto"/>
        </w:rPr>
        <w:t xml:space="preserve"> </w:t>
      </w:r>
      <w:r w:rsidR="009E27B4" w:rsidRPr="003976C2">
        <w:rPr>
          <w:color w:val="auto"/>
        </w:rPr>
        <w:t>(F</w:t>
      </w:r>
      <w:r w:rsidR="009E27B4" w:rsidRPr="003976C2">
        <w:rPr>
          <w:color w:val="auto"/>
          <w:vertAlign w:val="subscript"/>
        </w:rPr>
        <w:t>kihaszn</w:t>
      </w:r>
      <w:r w:rsidR="009E27B4" w:rsidRPr="003976C2">
        <w:rPr>
          <w:color w:val="auto"/>
        </w:rPr>
        <w:t>)</w:t>
      </w:r>
      <w:r w:rsidR="00EA19E6">
        <w:rPr>
          <w:color w:val="auto"/>
        </w:rPr>
        <w:t xml:space="preserve"> </w:t>
      </w:r>
      <w:r w:rsidR="009E27B4" w:rsidRPr="003976C2">
        <w:rPr>
          <w:color w:val="auto"/>
        </w:rPr>
        <w:t>függvényében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89"/>
        <w:gridCol w:w="713"/>
        <w:gridCol w:w="666"/>
        <w:gridCol w:w="666"/>
        <w:gridCol w:w="566"/>
        <w:gridCol w:w="566"/>
        <w:gridCol w:w="566"/>
        <w:gridCol w:w="566"/>
        <w:gridCol w:w="566"/>
        <w:gridCol w:w="566"/>
        <w:gridCol w:w="566"/>
        <w:gridCol w:w="466"/>
      </w:tblGrid>
      <w:tr w:rsidR="007827A7" w:rsidRPr="003976C2" w14:paraId="2C30CDAD" w14:textId="77777777" w:rsidTr="00447A17">
        <w:tc>
          <w:tcPr>
            <w:tcW w:w="2589" w:type="dxa"/>
            <w:vMerge w:val="restart"/>
          </w:tcPr>
          <w:p w14:paraId="1DF1BC14" w14:textId="592974A1" w:rsidR="007827A7" w:rsidRPr="003976C2" w:rsidRDefault="009E27B4" w:rsidP="00800357">
            <w:r w:rsidRPr="003976C2">
              <w:t>F</w:t>
            </w:r>
            <w:r w:rsidRPr="003976C2">
              <w:rPr>
                <w:vertAlign w:val="subscript"/>
              </w:rPr>
              <w:t>szab</w:t>
            </w:r>
          </w:p>
        </w:tc>
        <w:tc>
          <w:tcPr>
            <w:tcW w:w="6473" w:type="dxa"/>
            <w:gridSpan w:val="11"/>
          </w:tcPr>
          <w:p w14:paraId="2A7D83AA" w14:textId="06E19861" w:rsidR="007827A7" w:rsidRPr="003976C2" w:rsidRDefault="007827A7" w:rsidP="00800357">
            <w:pPr>
              <w:jc w:val="center"/>
              <w:rPr>
                <w:sz w:val="20"/>
                <w:lang w:val="en-US"/>
              </w:rPr>
            </w:pPr>
            <w:r w:rsidRPr="003976C2">
              <w:t>F</w:t>
            </w:r>
            <w:r w:rsidRPr="003976C2">
              <w:rPr>
                <w:vertAlign w:val="subscript"/>
              </w:rPr>
              <w:t>kihaszn</w:t>
            </w:r>
            <w:r w:rsidR="00EA19E6">
              <w:t xml:space="preserve"> </w:t>
            </w:r>
            <w:r w:rsidRPr="003976C2">
              <w:rPr>
                <w:lang w:val="en-US"/>
              </w:rPr>
              <w:t>[</w:t>
            </w:r>
            <w:r w:rsidRPr="003976C2">
              <w:t>-</w:t>
            </w:r>
            <w:r w:rsidRPr="003976C2">
              <w:rPr>
                <w:lang w:val="en-US"/>
              </w:rPr>
              <w:t>]</w:t>
            </w:r>
          </w:p>
        </w:tc>
      </w:tr>
      <w:tr w:rsidR="007827A7" w:rsidRPr="003976C2" w14:paraId="3CFDBB02" w14:textId="77777777" w:rsidTr="00447A17">
        <w:tc>
          <w:tcPr>
            <w:tcW w:w="2589" w:type="dxa"/>
            <w:vMerge/>
          </w:tcPr>
          <w:p w14:paraId="59945692" w14:textId="1CB48821" w:rsidR="007827A7" w:rsidRPr="003976C2" w:rsidRDefault="007827A7" w:rsidP="00800357"/>
        </w:tc>
        <w:tc>
          <w:tcPr>
            <w:tcW w:w="713" w:type="dxa"/>
          </w:tcPr>
          <w:p w14:paraId="2AC9F25C" w14:textId="7DEDF913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0,0</w:t>
            </w:r>
          </w:p>
        </w:tc>
        <w:tc>
          <w:tcPr>
            <w:tcW w:w="666" w:type="dxa"/>
          </w:tcPr>
          <w:p w14:paraId="20638CAA" w14:textId="2D7946FD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0,10</w:t>
            </w:r>
          </w:p>
        </w:tc>
        <w:tc>
          <w:tcPr>
            <w:tcW w:w="666" w:type="dxa"/>
          </w:tcPr>
          <w:p w14:paraId="2618160C" w14:textId="20A51FC5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566" w:type="dxa"/>
          </w:tcPr>
          <w:p w14:paraId="05129E5C" w14:textId="79C08375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0,30</w:t>
            </w:r>
          </w:p>
        </w:tc>
        <w:tc>
          <w:tcPr>
            <w:tcW w:w="566" w:type="dxa"/>
          </w:tcPr>
          <w:p w14:paraId="3651D44A" w14:textId="698016DD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0,40</w:t>
            </w:r>
          </w:p>
        </w:tc>
        <w:tc>
          <w:tcPr>
            <w:tcW w:w="566" w:type="dxa"/>
          </w:tcPr>
          <w:p w14:paraId="7C49DC71" w14:textId="71FA03C2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</w:t>
            </w:r>
          </w:p>
        </w:tc>
        <w:tc>
          <w:tcPr>
            <w:tcW w:w="566" w:type="dxa"/>
          </w:tcPr>
          <w:p w14:paraId="389AD8C8" w14:textId="1F6F23C3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</w:t>
            </w:r>
          </w:p>
        </w:tc>
        <w:tc>
          <w:tcPr>
            <w:tcW w:w="566" w:type="dxa"/>
          </w:tcPr>
          <w:p w14:paraId="277B42B4" w14:textId="05BBB41A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</w:t>
            </w:r>
          </w:p>
        </w:tc>
        <w:tc>
          <w:tcPr>
            <w:tcW w:w="566" w:type="dxa"/>
          </w:tcPr>
          <w:p w14:paraId="3EBAC942" w14:textId="0CF90F22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</w:t>
            </w:r>
          </w:p>
        </w:tc>
        <w:tc>
          <w:tcPr>
            <w:tcW w:w="566" w:type="dxa"/>
          </w:tcPr>
          <w:p w14:paraId="1EC7C8F6" w14:textId="49C63BFB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</w:t>
            </w:r>
          </w:p>
        </w:tc>
        <w:tc>
          <w:tcPr>
            <w:tcW w:w="466" w:type="dxa"/>
          </w:tcPr>
          <w:p w14:paraId="717552FD" w14:textId="54F7E19A" w:rsidR="007827A7" w:rsidRPr="003976C2" w:rsidRDefault="007827A7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1,0</w:t>
            </w:r>
          </w:p>
        </w:tc>
      </w:tr>
      <w:tr w:rsidR="007375FF" w:rsidRPr="003976C2" w14:paraId="62201D28" w14:textId="77777777" w:rsidTr="00447A17">
        <w:tc>
          <w:tcPr>
            <w:tcW w:w="2589" w:type="dxa"/>
          </w:tcPr>
          <w:p w14:paraId="674F332C" w14:textId="0169202E" w:rsidR="007375FF" w:rsidRPr="003976C2" w:rsidRDefault="007375FF" w:rsidP="00800357">
            <w:pPr>
              <w:jc w:val="left"/>
            </w:pPr>
            <w:r w:rsidRPr="003976C2">
              <w:t>Kézi</w:t>
            </w:r>
            <w:r w:rsidR="00EA19E6">
              <w:t xml:space="preserve"> </w:t>
            </w:r>
            <w:r w:rsidRPr="003976C2">
              <w:t>be-</w:t>
            </w:r>
            <w:r w:rsidR="00EA19E6">
              <w:t xml:space="preserve"> </w:t>
            </w:r>
            <w:r w:rsidRPr="003976C2">
              <w:t>és</w:t>
            </w:r>
            <w:r w:rsidR="00EA19E6">
              <w:t xml:space="preserve"> </w:t>
            </w:r>
            <w:r w:rsidRPr="003976C2">
              <w:t>kikapcsolás</w:t>
            </w:r>
          </w:p>
        </w:tc>
        <w:tc>
          <w:tcPr>
            <w:tcW w:w="713" w:type="dxa"/>
          </w:tcPr>
          <w:p w14:paraId="646B0A34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</w:t>
            </w:r>
          </w:p>
        </w:tc>
        <w:tc>
          <w:tcPr>
            <w:tcW w:w="666" w:type="dxa"/>
          </w:tcPr>
          <w:p w14:paraId="79736A51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</w:t>
            </w:r>
          </w:p>
        </w:tc>
        <w:tc>
          <w:tcPr>
            <w:tcW w:w="666" w:type="dxa"/>
          </w:tcPr>
          <w:p w14:paraId="5BC2A82D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</w:t>
            </w:r>
          </w:p>
        </w:tc>
        <w:tc>
          <w:tcPr>
            <w:tcW w:w="566" w:type="dxa"/>
          </w:tcPr>
          <w:p w14:paraId="55BA9ED6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0,90</w:t>
            </w:r>
          </w:p>
        </w:tc>
        <w:tc>
          <w:tcPr>
            <w:tcW w:w="566" w:type="dxa"/>
          </w:tcPr>
          <w:p w14:paraId="736C656F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0,80</w:t>
            </w:r>
          </w:p>
        </w:tc>
        <w:tc>
          <w:tcPr>
            <w:tcW w:w="566" w:type="dxa"/>
          </w:tcPr>
          <w:p w14:paraId="207C5088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0,70</w:t>
            </w:r>
          </w:p>
        </w:tc>
        <w:tc>
          <w:tcPr>
            <w:tcW w:w="566" w:type="dxa"/>
          </w:tcPr>
          <w:p w14:paraId="5C2A38F6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0,60</w:t>
            </w:r>
          </w:p>
        </w:tc>
        <w:tc>
          <w:tcPr>
            <w:tcW w:w="566" w:type="dxa"/>
          </w:tcPr>
          <w:p w14:paraId="5AD8211D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0,50</w:t>
            </w:r>
          </w:p>
        </w:tc>
        <w:tc>
          <w:tcPr>
            <w:tcW w:w="566" w:type="dxa"/>
          </w:tcPr>
          <w:p w14:paraId="307B3705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0,40</w:t>
            </w:r>
          </w:p>
        </w:tc>
        <w:tc>
          <w:tcPr>
            <w:tcW w:w="566" w:type="dxa"/>
          </w:tcPr>
          <w:p w14:paraId="01FA7A5C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0,30</w:t>
            </w:r>
          </w:p>
        </w:tc>
        <w:tc>
          <w:tcPr>
            <w:tcW w:w="466" w:type="dxa"/>
          </w:tcPr>
          <w:p w14:paraId="0134D01A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</w:tr>
      <w:tr w:rsidR="007375FF" w:rsidRPr="003976C2" w14:paraId="6702B0AC" w14:textId="77777777" w:rsidTr="00447A17">
        <w:tc>
          <w:tcPr>
            <w:tcW w:w="2589" w:type="dxa"/>
          </w:tcPr>
          <w:p w14:paraId="050B82B6" w14:textId="72BE31AB" w:rsidR="007375FF" w:rsidRPr="003976C2" w:rsidRDefault="007375FF" w:rsidP="00800357">
            <w:pPr>
              <w:jc w:val="left"/>
            </w:pPr>
            <w:r w:rsidRPr="003976C2">
              <w:t>Automatikus</w:t>
            </w:r>
            <w:r w:rsidR="00EA19E6">
              <w:t xml:space="preserve"> </w:t>
            </w:r>
            <w:r w:rsidRPr="003976C2">
              <w:t>bekapcsolás/dimmelhető</w:t>
            </w:r>
          </w:p>
        </w:tc>
        <w:tc>
          <w:tcPr>
            <w:tcW w:w="713" w:type="dxa"/>
          </w:tcPr>
          <w:p w14:paraId="25A2382A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</w:t>
            </w:r>
          </w:p>
        </w:tc>
        <w:tc>
          <w:tcPr>
            <w:tcW w:w="666" w:type="dxa"/>
          </w:tcPr>
          <w:p w14:paraId="5B517800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0,975</w:t>
            </w:r>
          </w:p>
        </w:tc>
        <w:tc>
          <w:tcPr>
            <w:tcW w:w="666" w:type="dxa"/>
          </w:tcPr>
          <w:p w14:paraId="5F75828C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0,975</w:t>
            </w:r>
          </w:p>
        </w:tc>
        <w:tc>
          <w:tcPr>
            <w:tcW w:w="566" w:type="dxa"/>
          </w:tcPr>
          <w:p w14:paraId="3A1E19F0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0,95</w:t>
            </w:r>
          </w:p>
        </w:tc>
        <w:tc>
          <w:tcPr>
            <w:tcW w:w="566" w:type="dxa"/>
          </w:tcPr>
          <w:p w14:paraId="2FD5E74D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0,85</w:t>
            </w:r>
          </w:p>
        </w:tc>
        <w:tc>
          <w:tcPr>
            <w:tcW w:w="566" w:type="dxa"/>
          </w:tcPr>
          <w:p w14:paraId="3C174A04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0,65</w:t>
            </w:r>
          </w:p>
        </w:tc>
        <w:tc>
          <w:tcPr>
            <w:tcW w:w="566" w:type="dxa"/>
          </w:tcPr>
          <w:p w14:paraId="647F5B82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0,55</w:t>
            </w:r>
          </w:p>
        </w:tc>
        <w:tc>
          <w:tcPr>
            <w:tcW w:w="566" w:type="dxa"/>
          </w:tcPr>
          <w:p w14:paraId="04E68530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0,45</w:t>
            </w:r>
          </w:p>
        </w:tc>
        <w:tc>
          <w:tcPr>
            <w:tcW w:w="566" w:type="dxa"/>
          </w:tcPr>
          <w:p w14:paraId="1A9038B0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0,35</w:t>
            </w:r>
          </w:p>
        </w:tc>
        <w:tc>
          <w:tcPr>
            <w:tcW w:w="566" w:type="dxa"/>
          </w:tcPr>
          <w:p w14:paraId="29DB7EE5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0,25</w:t>
            </w:r>
          </w:p>
        </w:tc>
        <w:tc>
          <w:tcPr>
            <w:tcW w:w="466" w:type="dxa"/>
          </w:tcPr>
          <w:p w14:paraId="649FF18E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</w:tr>
      <w:tr w:rsidR="007375FF" w:rsidRPr="003976C2" w14:paraId="58E25CB3" w14:textId="77777777" w:rsidTr="00447A17">
        <w:tc>
          <w:tcPr>
            <w:tcW w:w="2589" w:type="dxa"/>
          </w:tcPr>
          <w:p w14:paraId="6D409963" w14:textId="4FD6BCC9" w:rsidR="007375FF" w:rsidRPr="003976C2" w:rsidRDefault="007375FF" w:rsidP="00800357">
            <w:pPr>
              <w:jc w:val="left"/>
            </w:pPr>
            <w:r w:rsidRPr="003976C2">
              <w:t>Automatikus</w:t>
            </w:r>
            <w:r w:rsidR="00EA19E6">
              <w:t xml:space="preserve"> </w:t>
            </w:r>
            <w:r w:rsidRPr="003976C2">
              <w:t>be-</w:t>
            </w:r>
            <w:r w:rsidR="00EA19E6">
              <w:t xml:space="preserve"> </w:t>
            </w:r>
            <w:r w:rsidRPr="003976C2">
              <w:t>és</w:t>
            </w:r>
            <w:r w:rsidR="00EA19E6">
              <w:t xml:space="preserve"> </w:t>
            </w:r>
            <w:r w:rsidRPr="003976C2">
              <w:t>kikapcsolás</w:t>
            </w:r>
          </w:p>
        </w:tc>
        <w:tc>
          <w:tcPr>
            <w:tcW w:w="713" w:type="dxa"/>
          </w:tcPr>
          <w:p w14:paraId="6249622D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</w:t>
            </w:r>
          </w:p>
        </w:tc>
        <w:tc>
          <w:tcPr>
            <w:tcW w:w="666" w:type="dxa"/>
          </w:tcPr>
          <w:p w14:paraId="344831E3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0,95</w:t>
            </w:r>
          </w:p>
        </w:tc>
        <w:tc>
          <w:tcPr>
            <w:tcW w:w="666" w:type="dxa"/>
          </w:tcPr>
          <w:p w14:paraId="50AEADA0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0,90</w:t>
            </w:r>
          </w:p>
        </w:tc>
        <w:tc>
          <w:tcPr>
            <w:tcW w:w="566" w:type="dxa"/>
          </w:tcPr>
          <w:p w14:paraId="5847BCFF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0,80</w:t>
            </w:r>
          </w:p>
        </w:tc>
        <w:tc>
          <w:tcPr>
            <w:tcW w:w="566" w:type="dxa"/>
          </w:tcPr>
          <w:p w14:paraId="532A75BA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0,70</w:t>
            </w:r>
          </w:p>
        </w:tc>
        <w:tc>
          <w:tcPr>
            <w:tcW w:w="566" w:type="dxa"/>
          </w:tcPr>
          <w:p w14:paraId="1EF33A69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0,60</w:t>
            </w:r>
          </w:p>
        </w:tc>
        <w:tc>
          <w:tcPr>
            <w:tcW w:w="566" w:type="dxa"/>
          </w:tcPr>
          <w:p w14:paraId="74149FD0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0,50</w:t>
            </w:r>
          </w:p>
        </w:tc>
        <w:tc>
          <w:tcPr>
            <w:tcW w:w="566" w:type="dxa"/>
          </w:tcPr>
          <w:p w14:paraId="5643EE50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0,40</w:t>
            </w:r>
          </w:p>
        </w:tc>
        <w:tc>
          <w:tcPr>
            <w:tcW w:w="566" w:type="dxa"/>
          </w:tcPr>
          <w:p w14:paraId="071A67BB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0,30</w:t>
            </w:r>
          </w:p>
        </w:tc>
        <w:tc>
          <w:tcPr>
            <w:tcW w:w="566" w:type="dxa"/>
          </w:tcPr>
          <w:p w14:paraId="1B0A1D4B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466" w:type="dxa"/>
          </w:tcPr>
          <w:p w14:paraId="6E128E1A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</w:tr>
      <w:tr w:rsidR="007375FF" w:rsidRPr="003976C2" w14:paraId="580EC4AB" w14:textId="77777777" w:rsidTr="00447A17">
        <w:tc>
          <w:tcPr>
            <w:tcW w:w="2589" w:type="dxa"/>
          </w:tcPr>
          <w:p w14:paraId="7F0B3689" w14:textId="55BAAC35" w:rsidR="007375FF" w:rsidRPr="003976C2" w:rsidRDefault="007375FF" w:rsidP="00800357">
            <w:pPr>
              <w:jc w:val="left"/>
            </w:pPr>
            <w:r w:rsidRPr="003976C2">
              <w:t>Kézi</w:t>
            </w:r>
            <w:r w:rsidR="00EA19E6">
              <w:t xml:space="preserve"> </w:t>
            </w:r>
            <w:r w:rsidRPr="003976C2">
              <w:t>bekapcsolás/dimmelhető</w:t>
            </w:r>
          </w:p>
        </w:tc>
        <w:tc>
          <w:tcPr>
            <w:tcW w:w="713" w:type="dxa"/>
          </w:tcPr>
          <w:p w14:paraId="6C381B1B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</w:t>
            </w:r>
          </w:p>
        </w:tc>
        <w:tc>
          <w:tcPr>
            <w:tcW w:w="666" w:type="dxa"/>
          </w:tcPr>
          <w:p w14:paraId="3F74C608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0,95</w:t>
            </w:r>
          </w:p>
        </w:tc>
        <w:tc>
          <w:tcPr>
            <w:tcW w:w="666" w:type="dxa"/>
          </w:tcPr>
          <w:p w14:paraId="7DDDF80B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0,90</w:t>
            </w:r>
          </w:p>
        </w:tc>
        <w:tc>
          <w:tcPr>
            <w:tcW w:w="566" w:type="dxa"/>
          </w:tcPr>
          <w:p w14:paraId="4781C7B7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0,80</w:t>
            </w:r>
          </w:p>
        </w:tc>
        <w:tc>
          <w:tcPr>
            <w:tcW w:w="566" w:type="dxa"/>
          </w:tcPr>
          <w:p w14:paraId="58D78BEC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0,70</w:t>
            </w:r>
          </w:p>
        </w:tc>
        <w:tc>
          <w:tcPr>
            <w:tcW w:w="566" w:type="dxa"/>
          </w:tcPr>
          <w:p w14:paraId="601FD1C5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0,60</w:t>
            </w:r>
          </w:p>
        </w:tc>
        <w:tc>
          <w:tcPr>
            <w:tcW w:w="566" w:type="dxa"/>
          </w:tcPr>
          <w:p w14:paraId="3FBF6821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0,50</w:t>
            </w:r>
          </w:p>
        </w:tc>
        <w:tc>
          <w:tcPr>
            <w:tcW w:w="566" w:type="dxa"/>
          </w:tcPr>
          <w:p w14:paraId="2D0A939B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0,40</w:t>
            </w:r>
          </w:p>
        </w:tc>
        <w:tc>
          <w:tcPr>
            <w:tcW w:w="566" w:type="dxa"/>
          </w:tcPr>
          <w:p w14:paraId="09CD5E14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0,30</w:t>
            </w:r>
          </w:p>
        </w:tc>
        <w:tc>
          <w:tcPr>
            <w:tcW w:w="566" w:type="dxa"/>
          </w:tcPr>
          <w:p w14:paraId="269EE4A8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466" w:type="dxa"/>
          </w:tcPr>
          <w:p w14:paraId="38B6CE22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</w:tr>
      <w:tr w:rsidR="007375FF" w:rsidRPr="003976C2" w14:paraId="1B616953" w14:textId="77777777" w:rsidTr="00447A17">
        <w:tc>
          <w:tcPr>
            <w:tcW w:w="2589" w:type="dxa"/>
          </w:tcPr>
          <w:p w14:paraId="499BB78D" w14:textId="56B00FF0" w:rsidR="007375FF" w:rsidRPr="003976C2" w:rsidRDefault="007375FF" w:rsidP="00800357">
            <w:pPr>
              <w:jc w:val="left"/>
            </w:pPr>
            <w:r w:rsidRPr="003976C2">
              <w:t>Kézi</w:t>
            </w:r>
            <w:r w:rsidR="00EA19E6">
              <w:t xml:space="preserve"> </w:t>
            </w:r>
            <w:r w:rsidRPr="003976C2">
              <w:t>bekapcsolás,</w:t>
            </w:r>
            <w:r w:rsidR="00EA19E6">
              <w:t xml:space="preserve"> </w:t>
            </w:r>
            <w:r w:rsidRPr="003976C2">
              <w:t>automatikus</w:t>
            </w:r>
            <w:r w:rsidR="00EA19E6">
              <w:t xml:space="preserve"> </w:t>
            </w:r>
            <w:r w:rsidRPr="003976C2">
              <w:t>kikapcsolás</w:t>
            </w:r>
          </w:p>
        </w:tc>
        <w:tc>
          <w:tcPr>
            <w:tcW w:w="713" w:type="dxa"/>
          </w:tcPr>
          <w:p w14:paraId="75DD777B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1</w:t>
            </w:r>
          </w:p>
        </w:tc>
        <w:tc>
          <w:tcPr>
            <w:tcW w:w="666" w:type="dxa"/>
          </w:tcPr>
          <w:p w14:paraId="4C3DB307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0,90</w:t>
            </w:r>
          </w:p>
        </w:tc>
        <w:tc>
          <w:tcPr>
            <w:tcW w:w="666" w:type="dxa"/>
          </w:tcPr>
          <w:p w14:paraId="7609EB6E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0,80</w:t>
            </w:r>
          </w:p>
        </w:tc>
        <w:tc>
          <w:tcPr>
            <w:tcW w:w="566" w:type="dxa"/>
          </w:tcPr>
          <w:p w14:paraId="7599DDA2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0,70</w:t>
            </w:r>
          </w:p>
        </w:tc>
        <w:tc>
          <w:tcPr>
            <w:tcW w:w="566" w:type="dxa"/>
          </w:tcPr>
          <w:p w14:paraId="2AD887AA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0,60</w:t>
            </w:r>
          </w:p>
        </w:tc>
        <w:tc>
          <w:tcPr>
            <w:tcW w:w="566" w:type="dxa"/>
          </w:tcPr>
          <w:p w14:paraId="4FD94951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0,50</w:t>
            </w:r>
          </w:p>
        </w:tc>
        <w:tc>
          <w:tcPr>
            <w:tcW w:w="566" w:type="dxa"/>
          </w:tcPr>
          <w:p w14:paraId="5DDE89FB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0,40</w:t>
            </w:r>
          </w:p>
        </w:tc>
        <w:tc>
          <w:tcPr>
            <w:tcW w:w="566" w:type="dxa"/>
          </w:tcPr>
          <w:p w14:paraId="3D604F0E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0,30</w:t>
            </w:r>
          </w:p>
        </w:tc>
        <w:tc>
          <w:tcPr>
            <w:tcW w:w="566" w:type="dxa"/>
          </w:tcPr>
          <w:p w14:paraId="32C5A301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0,20</w:t>
            </w:r>
          </w:p>
        </w:tc>
        <w:tc>
          <w:tcPr>
            <w:tcW w:w="566" w:type="dxa"/>
          </w:tcPr>
          <w:p w14:paraId="630B2BD0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0,10</w:t>
            </w:r>
          </w:p>
        </w:tc>
        <w:tc>
          <w:tcPr>
            <w:tcW w:w="466" w:type="dxa"/>
          </w:tcPr>
          <w:p w14:paraId="3E9CAB38" w14:textId="77777777" w:rsidR="007375FF" w:rsidRPr="003976C2" w:rsidRDefault="007375FF" w:rsidP="00800357">
            <w:pPr>
              <w:rPr>
                <w:sz w:val="20"/>
              </w:rPr>
            </w:pPr>
            <w:r w:rsidRPr="003976C2">
              <w:rPr>
                <w:sz w:val="20"/>
              </w:rPr>
              <w:t>0</w:t>
            </w:r>
          </w:p>
        </w:tc>
      </w:tr>
    </w:tbl>
    <w:p w14:paraId="082722E5" w14:textId="77777777" w:rsidR="007375FF" w:rsidRPr="003976C2" w:rsidRDefault="007375FF" w:rsidP="00800357">
      <w:pPr>
        <w:spacing w:after="0" w:line="240" w:lineRule="auto"/>
      </w:pPr>
    </w:p>
    <w:bookmarkStart w:id="516" w:name="_Ref10011548"/>
    <w:p w14:paraId="607255C0" w14:textId="045ECB9B" w:rsidR="007375FF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6</w:t>
      </w:r>
      <w:r w:rsidRPr="003976C2">
        <w:rPr>
          <w:noProof/>
          <w:color w:val="auto"/>
        </w:rPr>
        <w:fldChar w:fldCharType="end"/>
      </w:r>
      <w:r w:rsidR="009E27B4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9E27B4" w:rsidRPr="003976C2">
        <w:rPr>
          <w:noProof/>
          <w:color w:val="auto"/>
        </w:rPr>
        <w:t>táblázat</w:t>
      </w:r>
      <w:bookmarkEnd w:id="516"/>
      <w:r w:rsidR="009E27B4" w:rsidRPr="003976C2">
        <w:rPr>
          <w:noProof/>
          <w:color w:val="auto"/>
        </w:rPr>
        <w:t>:</w:t>
      </w:r>
      <w:r w:rsidR="00EA19E6">
        <w:rPr>
          <w:color w:val="auto"/>
        </w:rPr>
        <w:t xml:space="preserve"> </w:t>
      </w:r>
      <w:r w:rsidR="007375FF" w:rsidRPr="003976C2">
        <w:rPr>
          <w:color w:val="auto"/>
        </w:rPr>
        <w:t>Évi</w:t>
      </w:r>
      <w:r w:rsidR="00EA19E6">
        <w:rPr>
          <w:color w:val="auto"/>
        </w:rPr>
        <w:t xml:space="preserve"> </w:t>
      </w:r>
      <w:r w:rsidR="007375FF" w:rsidRPr="003976C2">
        <w:rPr>
          <w:color w:val="auto"/>
        </w:rPr>
        <w:t>üzemórák</w:t>
      </w:r>
      <w:r w:rsidR="00EA19E6">
        <w:rPr>
          <w:color w:val="auto"/>
        </w:rPr>
        <w:t xml:space="preserve"> </w:t>
      </w:r>
      <w:r w:rsidR="007375FF" w:rsidRPr="003976C2">
        <w:rPr>
          <w:color w:val="auto"/>
        </w:rPr>
        <w:t>száma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375FF" w:rsidRPr="003976C2" w14:paraId="14D664D0" w14:textId="77777777" w:rsidTr="00447A17">
        <w:tc>
          <w:tcPr>
            <w:tcW w:w="2265" w:type="dxa"/>
          </w:tcPr>
          <w:p w14:paraId="1D50872F" w14:textId="77777777" w:rsidR="007375FF" w:rsidRPr="003976C2" w:rsidRDefault="007375FF" w:rsidP="00800357">
            <w:r w:rsidRPr="003976C2">
              <w:t>Épülettípus</w:t>
            </w:r>
          </w:p>
        </w:tc>
        <w:tc>
          <w:tcPr>
            <w:tcW w:w="6797" w:type="dxa"/>
            <w:gridSpan w:val="3"/>
          </w:tcPr>
          <w:p w14:paraId="355EE726" w14:textId="7E4B045A" w:rsidR="007375FF" w:rsidRPr="003976C2" w:rsidRDefault="007375FF" w:rsidP="00800357">
            <w:pPr>
              <w:jc w:val="center"/>
            </w:pPr>
            <w:r w:rsidRPr="003976C2">
              <w:t>Évi</w:t>
            </w:r>
            <w:r w:rsidR="00EA19E6">
              <w:t xml:space="preserve"> </w:t>
            </w:r>
            <w:r w:rsidRPr="003976C2">
              <w:t>üzemórák</w:t>
            </w:r>
            <w:r w:rsidR="00EA19E6">
              <w:t xml:space="preserve"> </w:t>
            </w:r>
            <w:r w:rsidRPr="003976C2">
              <w:t>száma</w:t>
            </w:r>
            <w:r w:rsidR="00EA19E6">
              <w:t xml:space="preserve"> </w:t>
            </w:r>
            <w:r w:rsidR="009116C9" w:rsidRPr="003976C2">
              <w:rPr>
                <w:lang w:val="en-US"/>
              </w:rPr>
              <w:t>[</w:t>
            </w:r>
            <w:r w:rsidRPr="003976C2">
              <w:t>h</w:t>
            </w:r>
            <w:r w:rsidR="009116C9" w:rsidRPr="003976C2">
              <w:t>/év]</w:t>
            </w:r>
          </w:p>
        </w:tc>
      </w:tr>
      <w:tr w:rsidR="007375FF" w:rsidRPr="003976C2" w14:paraId="4F632DEA" w14:textId="77777777" w:rsidTr="00447A17">
        <w:tc>
          <w:tcPr>
            <w:tcW w:w="2265" w:type="dxa"/>
          </w:tcPr>
          <w:p w14:paraId="7FE64864" w14:textId="77777777" w:rsidR="007375FF" w:rsidRPr="003976C2" w:rsidRDefault="007375FF" w:rsidP="00800357"/>
        </w:tc>
        <w:tc>
          <w:tcPr>
            <w:tcW w:w="2265" w:type="dxa"/>
          </w:tcPr>
          <w:p w14:paraId="40741372" w14:textId="1C2552D6" w:rsidR="007375FF" w:rsidRPr="003976C2" w:rsidRDefault="007375FF" w:rsidP="00800357">
            <w:pPr>
              <w:jc w:val="center"/>
            </w:pPr>
            <w:r w:rsidRPr="003976C2">
              <w:t>t</w:t>
            </w:r>
            <w:r w:rsidR="009116C9" w:rsidRPr="003976C2">
              <w:rPr>
                <w:vertAlign w:val="subscript"/>
              </w:rPr>
              <w:t>nappal</w:t>
            </w:r>
          </w:p>
        </w:tc>
        <w:tc>
          <w:tcPr>
            <w:tcW w:w="2266" w:type="dxa"/>
          </w:tcPr>
          <w:p w14:paraId="401AE4A4" w14:textId="259E20A0" w:rsidR="007375FF" w:rsidRPr="003976C2" w:rsidRDefault="007375FF" w:rsidP="00800357">
            <w:pPr>
              <w:jc w:val="center"/>
            </w:pPr>
            <w:r w:rsidRPr="003976C2">
              <w:t>t</w:t>
            </w:r>
            <w:r w:rsidR="009116C9" w:rsidRPr="003976C2">
              <w:rPr>
                <w:vertAlign w:val="subscript"/>
              </w:rPr>
              <w:t>éjjel</w:t>
            </w:r>
          </w:p>
        </w:tc>
        <w:tc>
          <w:tcPr>
            <w:tcW w:w="2266" w:type="dxa"/>
          </w:tcPr>
          <w:p w14:paraId="62C23474" w14:textId="0112F1E9" w:rsidR="007375FF" w:rsidRPr="003976C2" w:rsidRDefault="007375FF" w:rsidP="00800357">
            <w:pPr>
              <w:jc w:val="center"/>
            </w:pPr>
            <w:r w:rsidRPr="003976C2">
              <w:t>t</w:t>
            </w:r>
            <w:r w:rsidR="009116C9" w:rsidRPr="003976C2">
              <w:rPr>
                <w:vertAlign w:val="subscript"/>
              </w:rPr>
              <w:t>össz</w:t>
            </w:r>
          </w:p>
        </w:tc>
      </w:tr>
      <w:tr w:rsidR="007375FF" w:rsidRPr="003976C2" w14:paraId="398380F9" w14:textId="77777777" w:rsidTr="00447A17">
        <w:tc>
          <w:tcPr>
            <w:tcW w:w="2265" w:type="dxa"/>
          </w:tcPr>
          <w:p w14:paraId="2AE559CD" w14:textId="64576108" w:rsidR="007375FF" w:rsidRPr="003976C2" w:rsidRDefault="009116C9" w:rsidP="00800357">
            <w:r w:rsidRPr="003976C2">
              <w:t>Irodaépület</w:t>
            </w:r>
          </w:p>
        </w:tc>
        <w:tc>
          <w:tcPr>
            <w:tcW w:w="2265" w:type="dxa"/>
          </w:tcPr>
          <w:p w14:paraId="3BB2E79D" w14:textId="77777777" w:rsidR="007375FF" w:rsidRPr="003976C2" w:rsidRDefault="007375FF" w:rsidP="00800357">
            <w:pPr>
              <w:jc w:val="center"/>
            </w:pPr>
            <w:r w:rsidRPr="003976C2">
              <w:t>2250</w:t>
            </w:r>
          </w:p>
        </w:tc>
        <w:tc>
          <w:tcPr>
            <w:tcW w:w="2266" w:type="dxa"/>
          </w:tcPr>
          <w:p w14:paraId="596C3937" w14:textId="77777777" w:rsidR="007375FF" w:rsidRPr="003976C2" w:rsidRDefault="007375FF" w:rsidP="00800357">
            <w:pPr>
              <w:jc w:val="center"/>
            </w:pPr>
            <w:r w:rsidRPr="003976C2">
              <w:t>250</w:t>
            </w:r>
          </w:p>
        </w:tc>
        <w:tc>
          <w:tcPr>
            <w:tcW w:w="2266" w:type="dxa"/>
          </w:tcPr>
          <w:p w14:paraId="27DBE240" w14:textId="77777777" w:rsidR="007375FF" w:rsidRPr="003976C2" w:rsidRDefault="007375FF" w:rsidP="00800357">
            <w:pPr>
              <w:jc w:val="center"/>
            </w:pPr>
            <w:r w:rsidRPr="003976C2">
              <w:t>2500</w:t>
            </w:r>
          </w:p>
        </w:tc>
      </w:tr>
      <w:tr w:rsidR="007375FF" w:rsidRPr="003976C2" w14:paraId="68FD54ED" w14:textId="77777777" w:rsidTr="00447A17">
        <w:tc>
          <w:tcPr>
            <w:tcW w:w="2265" w:type="dxa"/>
          </w:tcPr>
          <w:p w14:paraId="04F7B47D" w14:textId="688F1F0B" w:rsidR="007375FF" w:rsidRPr="003976C2" w:rsidRDefault="009116C9" w:rsidP="00800357">
            <w:r w:rsidRPr="003976C2">
              <w:t>Oktatási</w:t>
            </w:r>
            <w:r w:rsidR="00EA19E6">
              <w:t xml:space="preserve"> </w:t>
            </w:r>
            <w:r w:rsidRPr="003976C2">
              <w:t>épület</w:t>
            </w:r>
          </w:p>
        </w:tc>
        <w:tc>
          <w:tcPr>
            <w:tcW w:w="2265" w:type="dxa"/>
          </w:tcPr>
          <w:p w14:paraId="2DD3E5B2" w14:textId="77777777" w:rsidR="007375FF" w:rsidRPr="003976C2" w:rsidRDefault="007375FF" w:rsidP="00800357">
            <w:pPr>
              <w:jc w:val="center"/>
            </w:pPr>
            <w:r w:rsidRPr="003976C2">
              <w:t>1800</w:t>
            </w:r>
          </w:p>
        </w:tc>
        <w:tc>
          <w:tcPr>
            <w:tcW w:w="2266" w:type="dxa"/>
          </w:tcPr>
          <w:p w14:paraId="351F9FAD" w14:textId="77777777" w:rsidR="007375FF" w:rsidRPr="003976C2" w:rsidRDefault="007375FF" w:rsidP="00800357">
            <w:pPr>
              <w:jc w:val="center"/>
            </w:pPr>
            <w:r w:rsidRPr="003976C2">
              <w:t>200</w:t>
            </w:r>
          </w:p>
        </w:tc>
        <w:tc>
          <w:tcPr>
            <w:tcW w:w="2266" w:type="dxa"/>
          </w:tcPr>
          <w:p w14:paraId="193D8AAA" w14:textId="77777777" w:rsidR="007375FF" w:rsidRPr="003976C2" w:rsidRDefault="007375FF" w:rsidP="00800357">
            <w:pPr>
              <w:jc w:val="center"/>
            </w:pPr>
            <w:r w:rsidRPr="003976C2">
              <w:t>2000</w:t>
            </w:r>
          </w:p>
        </w:tc>
      </w:tr>
      <w:tr w:rsidR="007375FF" w:rsidRPr="003976C2" w14:paraId="2B323C71" w14:textId="77777777" w:rsidTr="00447A17">
        <w:tc>
          <w:tcPr>
            <w:tcW w:w="2265" w:type="dxa"/>
          </w:tcPr>
          <w:p w14:paraId="59AFF8A4" w14:textId="5473CFFB" w:rsidR="007375FF" w:rsidRPr="003976C2" w:rsidRDefault="009116C9" w:rsidP="00800357">
            <w:r w:rsidRPr="003976C2">
              <w:t>Kórház</w:t>
            </w:r>
          </w:p>
        </w:tc>
        <w:tc>
          <w:tcPr>
            <w:tcW w:w="2265" w:type="dxa"/>
          </w:tcPr>
          <w:p w14:paraId="4EE27EAC" w14:textId="77777777" w:rsidR="007375FF" w:rsidRPr="003976C2" w:rsidRDefault="007375FF" w:rsidP="00800357">
            <w:pPr>
              <w:jc w:val="center"/>
            </w:pPr>
            <w:r w:rsidRPr="003976C2">
              <w:t>3000</w:t>
            </w:r>
          </w:p>
        </w:tc>
        <w:tc>
          <w:tcPr>
            <w:tcW w:w="2266" w:type="dxa"/>
          </w:tcPr>
          <w:p w14:paraId="6222772E" w14:textId="77777777" w:rsidR="007375FF" w:rsidRPr="003976C2" w:rsidRDefault="007375FF" w:rsidP="00800357">
            <w:pPr>
              <w:jc w:val="center"/>
            </w:pPr>
            <w:r w:rsidRPr="003976C2">
              <w:t>2000</w:t>
            </w:r>
          </w:p>
        </w:tc>
        <w:tc>
          <w:tcPr>
            <w:tcW w:w="2266" w:type="dxa"/>
          </w:tcPr>
          <w:p w14:paraId="5F4312B9" w14:textId="77777777" w:rsidR="007375FF" w:rsidRPr="003976C2" w:rsidRDefault="007375FF" w:rsidP="00800357">
            <w:pPr>
              <w:jc w:val="center"/>
            </w:pPr>
            <w:r w:rsidRPr="003976C2">
              <w:t>5000</w:t>
            </w:r>
          </w:p>
        </w:tc>
      </w:tr>
      <w:tr w:rsidR="007375FF" w:rsidRPr="003976C2" w14:paraId="719D2AE9" w14:textId="77777777" w:rsidTr="00447A17">
        <w:tc>
          <w:tcPr>
            <w:tcW w:w="2265" w:type="dxa"/>
          </w:tcPr>
          <w:p w14:paraId="414590D8" w14:textId="793C316D" w:rsidR="007375FF" w:rsidRPr="003976C2" w:rsidRDefault="009116C9" w:rsidP="00800357">
            <w:r w:rsidRPr="003976C2">
              <w:t>Hotel</w:t>
            </w:r>
          </w:p>
        </w:tc>
        <w:tc>
          <w:tcPr>
            <w:tcW w:w="2265" w:type="dxa"/>
          </w:tcPr>
          <w:p w14:paraId="24D2877C" w14:textId="77777777" w:rsidR="007375FF" w:rsidRPr="003976C2" w:rsidRDefault="007375FF" w:rsidP="00800357">
            <w:pPr>
              <w:jc w:val="center"/>
            </w:pPr>
            <w:r w:rsidRPr="003976C2">
              <w:t>3000</w:t>
            </w:r>
          </w:p>
        </w:tc>
        <w:tc>
          <w:tcPr>
            <w:tcW w:w="2266" w:type="dxa"/>
          </w:tcPr>
          <w:p w14:paraId="3BA471CB" w14:textId="77777777" w:rsidR="007375FF" w:rsidRPr="003976C2" w:rsidRDefault="007375FF" w:rsidP="00800357">
            <w:pPr>
              <w:jc w:val="center"/>
            </w:pPr>
            <w:r w:rsidRPr="003976C2">
              <w:t>2000</w:t>
            </w:r>
          </w:p>
        </w:tc>
        <w:tc>
          <w:tcPr>
            <w:tcW w:w="2266" w:type="dxa"/>
          </w:tcPr>
          <w:p w14:paraId="2EAE591B" w14:textId="77777777" w:rsidR="007375FF" w:rsidRPr="003976C2" w:rsidRDefault="007375FF" w:rsidP="00800357">
            <w:pPr>
              <w:jc w:val="center"/>
            </w:pPr>
            <w:r w:rsidRPr="003976C2">
              <w:t>5000</w:t>
            </w:r>
          </w:p>
        </w:tc>
      </w:tr>
      <w:tr w:rsidR="007375FF" w:rsidRPr="003976C2" w14:paraId="21EE4655" w14:textId="77777777" w:rsidTr="00447A17">
        <w:tc>
          <w:tcPr>
            <w:tcW w:w="2265" w:type="dxa"/>
          </w:tcPr>
          <w:p w14:paraId="35841F23" w14:textId="5CF91D8B" w:rsidR="007375FF" w:rsidRPr="003976C2" w:rsidRDefault="009116C9" w:rsidP="00800357">
            <w:r w:rsidRPr="003976C2">
              <w:t>Étterem</w:t>
            </w:r>
          </w:p>
        </w:tc>
        <w:tc>
          <w:tcPr>
            <w:tcW w:w="2265" w:type="dxa"/>
          </w:tcPr>
          <w:p w14:paraId="28AB4A2C" w14:textId="77777777" w:rsidR="007375FF" w:rsidRPr="003976C2" w:rsidRDefault="007375FF" w:rsidP="00800357">
            <w:pPr>
              <w:jc w:val="center"/>
            </w:pPr>
            <w:r w:rsidRPr="003976C2">
              <w:t>1250</w:t>
            </w:r>
          </w:p>
        </w:tc>
        <w:tc>
          <w:tcPr>
            <w:tcW w:w="2266" w:type="dxa"/>
          </w:tcPr>
          <w:p w14:paraId="4E494643" w14:textId="77777777" w:rsidR="007375FF" w:rsidRPr="003976C2" w:rsidRDefault="007375FF" w:rsidP="00800357">
            <w:pPr>
              <w:jc w:val="center"/>
            </w:pPr>
            <w:r w:rsidRPr="003976C2">
              <w:t>1250</w:t>
            </w:r>
          </w:p>
        </w:tc>
        <w:tc>
          <w:tcPr>
            <w:tcW w:w="2266" w:type="dxa"/>
          </w:tcPr>
          <w:p w14:paraId="6C194EBB" w14:textId="77777777" w:rsidR="007375FF" w:rsidRPr="003976C2" w:rsidRDefault="007375FF" w:rsidP="00800357">
            <w:pPr>
              <w:jc w:val="center"/>
            </w:pPr>
            <w:r w:rsidRPr="003976C2">
              <w:t>2500</w:t>
            </w:r>
          </w:p>
        </w:tc>
      </w:tr>
      <w:tr w:rsidR="007375FF" w:rsidRPr="003976C2" w14:paraId="093CE7A3" w14:textId="77777777" w:rsidTr="00447A17">
        <w:tc>
          <w:tcPr>
            <w:tcW w:w="2265" w:type="dxa"/>
          </w:tcPr>
          <w:p w14:paraId="4D0D0205" w14:textId="284372BF" w:rsidR="007375FF" w:rsidRPr="003976C2" w:rsidRDefault="009116C9" w:rsidP="00800357">
            <w:r w:rsidRPr="003976C2">
              <w:t>Sportközpont</w:t>
            </w:r>
          </w:p>
        </w:tc>
        <w:tc>
          <w:tcPr>
            <w:tcW w:w="2265" w:type="dxa"/>
          </w:tcPr>
          <w:p w14:paraId="07135D2D" w14:textId="77777777" w:rsidR="007375FF" w:rsidRPr="003976C2" w:rsidRDefault="007375FF" w:rsidP="00800357">
            <w:pPr>
              <w:jc w:val="center"/>
            </w:pPr>
            <w:r w:rsidRPr="003976C2">
              <w:t>2000</w:t>
            </w:r>
          </w:p>
        </w:tc>
        <w:tc>
          <w:tcPr>
            <w:tcW w:w="2266" w:type="dxa"/>
          </w:tcPr>
          <w:p w14:paraId="0CEA3548" w14:textId="77777777" w:rsidR="007375FF" w:rsidRPr="003976C2" w:rsidRDefault="007375FF" w:rsidP="00800357">
            <w:pPr>
              <w:jc w:val="center"/>
            </w:pPr>
            <w:r w:rsidRPr="003976C2">
              <w:t>2000</w:t>
            </w:r>
          </w:p>
        </w:tc>
        <w:tc>
          <w:tcPr>
            <w:tcW w:w="2266" w:type="dxa"/>
          </w:tcPr>
          <w:p w14:paraId="100ACBE6" w14:textId="77777777" w:rsidR="007375FF" w:rsidRPr="003976C2" w:rsidRDefault="007375FF" w:rsidP="00800357">
            <w:pPr>
              <w:jc w:val="center"/>
            </w:pPr>
            <w:r w:rsidRPr="003976C2">
              <w:t>4000</w:t>
            </w:r>
          </w:p>
        </w:tc>
      </w:tr>
      <w:tr w:rsidR="007375FF" w:rsidRPr="003976C2" w14:paraId="34FF5DAB" w14:textId="77777777" w:rsidTr="00447A17">
        <w:tc>
          <w:tcPr>
            <w:tcW w:w="2265" w:type="dxa"/>
          </w:tcPr>
          <w:p w14:paraId="008F0AB9" w14:textId="7E4786F7" w:rsidR="007375FF" w:rsidRPr="003976C2" w:rsidRDefault="009116C9" w:rsidP="00800357">
            <w:r w:rsidRPr="003976C2">
              <w:t>Kereskedelmi</w:t>
            </w:r>
            <w:r w:rsidR="00EA19E6">
              <w:t xml:space="preserve"> </w:t>
            </w:r>
            <w:r w:rsidRPr="003976C2">
              <w:t>egység</w:t>
            </w:r>
          </w:p>
        </w:tc>
        <w:tc>
          <w:tcPr>
            <w:tcW w:w="2265" w:type="dxa"/>
          </w:tcPr>
          <w:p w14:paraId="0A9AF8A8" w14:textId="77777777" w:rsidR="007375FF" w:rsidRPr="003976C2" w:rsidRDefault="007375FF" w:rsidP="00800357">
            <w:pPr>
              <w:jc w:val="center"/>
            </w:pPr>
            <w:r w:rsidRPr="003976C2">
              <w:t>3000</w:t>
            </w:r>
          </w:p>
        </w:tc>
        <w:tc>
          <w:tcPr>
            <w:tcW w:w="2266" w:type="dxa"/>
          </w:tcPr>
          <w:p w14:paraId="76420744" w14:textId="77777777" w:rsidR="007375FF" w:rsidRPr="003976C2" w:rsidRDefault="007375FF" w:rsidP="00800357">
            <w:pPr>
              <w:jc w:val="center"/>
            </w:pPr>
            <w:r w:rsidRPr="003976C2">
              <w:t>2000</w:t>
            </w:r>
          </w:p>
        </w:tc>
        <w:tc>
          <w:tcPr>
            <w:tcW w:w="2266" w:type="dxa"/>
          </w:tcPr>
          <w:p w14:paraId="5E1DB6EC" w14:textId="77777777" w:rsidR="007375FF" w:rsidRPr="003976C2" w:rsidRDefault="007375FF" w:rsidP="00800357">
            <w:pPr>
              <w:jc w:val="center"/>
            </w:pPr>
            <w:r w:rsidRPr="003976C2">
              <w:t>5000</w:t>
            </w:r>
          </w:p>
        </w:tc>
      </w:tr>
      <w:tr w:rsidR="007375FF" w:rsidRPr="003976C2" w14:paraId="78A45BFD" w14:textId="77777777" w:rsidTr="00447A17">
        <w:tc>
          <w:tcPr>
            <w:tcW w:w="2265" w:type="dxa"/>
          </w:tcPr>
          <w:p w14:paraId="43B92C1B" w14:textId="7AF864D0" w:rsidR="007375FF" w:rsidRPr="003976C2" w:rsidRDefault="009116C9" w:rsidP="00800357">
            <w:r w:rsidRPr="003976C2">
              <w:t>Üzem</w:t>
            </w:r>
          </w:p>
        </w:tc>
        <w:tc>
          <w:tcPr>
            <w:tcW w:w="2265" w:type="dxa"/>
          </w:tcPr>
          <w:p w14:paraId="31DDF07C" w14:textId="77777777" w:rsidR="007375FF" w:rsidRPr="003976C2" w:rsidRDefault="007375FF" w:rsidP="00800357">
            <w:pPr>
              <w:jc w:val="center"/>
            </w:pPr>
            <w:r w:rsidRPr="003976C2">
              <w:t>2500</w:t>
            </w:r>
          </w:p>
        </w:tc>
        <w:tc>
          <w:tcPr>
            <w:tcW w:w="2266" w:type="dxa"/>
          </w:tcPr>
          <w:p w14:paraId="2A5F955F" w14:textId="77777777" w:rsidR="007375FF" w:rsidRPr="003976C2" w:rsidRDefault="007375FF" w:rsidP="00800357">
            <w:pPr>
              <w:jc w:val="center"/>
            </w:pPr>
            <w:r w:rsidRPr="003976C2">
              <w:t>1500</w:t>
            </w:r>
          </w:p>
        </w:tc>
        <w:tc>
          <w:tcPr>
            <w:tcW w:w="2266" w:type="dxa"/>
          </w:tcPr>
          <w:p w14:paraId="2FF22C90" w14:textId="77777777" w:rsidR="007375FF" w:rsidRPr="003976C2" w:rsidRDefault="007375FF" w:rsidP="00800357">
            <w:pPr>
              <w:jc w:val="center"/>
            </w:pPr>
            <w:r w:rsidRPr="003976C2">
              <w:t>4000</w:t>
            </w:r>
          </w:p>
        </w:tc>
      </w:tr>
    </w:tbl>
    <w:p w14:paraId="209D6535" w14:textId="77777777" w:rsidR="009116C9" w:rsidRPr="003976C2" w:rsidRDefault="009116C9" w:rsidP="00800357">
      <w:pPr>
        <w:spacing w:after="0" w:line="240" w:lineRule="auto"/>
      </w:pPr>
    </w:p>
    <w:bookmarkStart w:id="517" w:name="_Ref10011593"/>
    <w:p w14:paraId="4F2C12B0" w14:textId="35080489" w:rsidR="007375FF" w:rsidRPr="003976C2" w:rsidRDefault="00D45B23" w:rsidP="00800357">
      <w:pPr>
        <w:pStyle w:val="Kpalrs"/>
        <w:spacing w:after="0"/>
        <w:rPr>
          <w:color w:val="auto"/>
        </w:rPr>
      </w:pP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STYLEREF 1 \s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12</w:t>
      </w:r>
      <w:r w:rsidRPr="003976C2">
        <w:rPr>
          <w:noProof/>
          <w:color w:val="auto"/>
        </w:rPr>
        <w:fldChar w:fldCharType="end"/>
      </w:r>
      <w:r w:rsidRPr="003976C2">
        <w:rPr>
          <w:noProof/>
          <w:color w:val="auto"/>
        </w:rPr>
        <w:t>.</w:t>
      </w:r>
      <w:r w:rsidRPr="003976C2">
        <w:rPr>
          <w:noProof/>
          <w:color w:val="auto"/>
        </w:rPr>
        <w:fldChar w:fldCharType="begin"/>
      </w:r>
      <w:r w:rsidRPr="003976C2">
        <w:rPr>
          <w:noProof/>
          <w:color w:val="auto"/>
        </w:rPr>
        <w:instrText xml:space="preserve"> SEQ táblázat \* ARABIC \s 1 </w:instrText>
      </w:r>
      <w:r w:rsidRPr="003976C2">
        <w:rPr>
          <w:noProof/>
          <w:color w:val="auto"/>
        </w:rPr>
        <w:fldChar w:fldCharType="separate"/>
      </w:r>
      <w:r w:rsidR="009A56CF" w:rsidRPr="003976C2">
        <w:rPr>
          <w:noProof/>
          <w:color w:val="auto"/>
        </w:rPr>
        <w:t>7</w:t>
      </w:r>
      <w:r w:rsidRPr="003976C2">
        <w:rPr>
          <w:noProof/>
          <w:color w:val="auto"/>
        </w:rPr>
        <w:fldChar w:fldCharType="end"/>
      </w:r>
      <w:r w:rsidR="009E27B4" w:rsidRPr="003976C2">
        <w:rPr>
          <w:noProof/>
          <w:color w:val="auto"/>
        </w:rPr>
        <w:t>.</w:t>
      </w:r>
      <w:r w:rsidR="00EA19E6">
        <w:rPr>
          <w:noProof/>
          <w:color w:val="auto"/>
        </w:rPr>
        <w:t xml:space="preserve"> </w:t>
      </w:r>
      <w:r w:rsidR="009E27B4" w:rsidRPr="003976C2">
        <w:rPr>
          <w:noProof/>
          <w:color w:val="auto"/>
        </w:rPr>
        <w:t>táblázat</w:t>
      </w:r>
      <w:bookmarkEnd w:id="517"/>
      <w:r w:rsidR="009E27B4" w:rsidRPr="003976C2">
        <w:rPr>
          <w:noProof/>
          <w:color w:val="auto"/>
        </w:rPr>
        <w:t>:</w:t>
      </w:r>
      <w:r w:rsidR="00EA19E6">
        <w:rPr>
          <w:color w:val="auto"/>
        </w:rPr>
        <w:t xml:space="preserve"> </w:t>
      </w:r>
      <w:r w:rsidR="006A7336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6A7336" w:rsidRPr="003976C2">
        <w:rPr>
          <w:color w:val="auto"/>
        </w:rPr>
        <w:t>természetes</w:t>
      </w:r>
      <w:r w:rsidR="00EA19E6">
        <w:rPr>
          <w:color w:val="auto"/>
        </w:rPr>
        <w:t xml:space="preserve"> </w:t>
      </w:r>
      <w:r w:rsidR="006A7336" w:rsidRPr="003976C2">
        <w:rPr>
          <w:color w:val="auto"/>
        </w:rPr>
        <w:t>megvilágítás</w:t>
      </w:r>
      <w:r w:rsidR="00EA19E6">
        <w:rPr>
          <w:color w:val="auto"/>
        </w:rPr>
        <w:t xml:space="preserve"> </w:t>
      </w:r>
      <w:r w:rsidR="006A7336" w:rsidRPr="003976C2">
        <w:rPr>
          <w:color w:val="auto"/>
        </w:rPr>
        <w:t>szerepét</w:t>
      </w:r>
      <w:r w:rsidR="00EA19E6">
        <w:rPr>
          <w:color w:val="auto"/>
        </w:rPr>
        <w:t xml:space="preserve"> </w:t>
      </w:r>
      <w:r w:rsidR="006A7336" w:rsidRPr="003976C2">
        <w:rPr>
          <w:color w:val="auto"/>
        </w:rPr>
        <w:t>kifejező</w:t>
      </w:r>
      <w:r w:rsidR="00EA19E6">
        <w:rPr>
          <w:color w:val="auto"/>
        </w:rPr>
        <w:t xml:space="preserve"> </w:t>
      </w:r>
      <w:r w:rsidR="006A7336" w:rsidRPr="003976C2">
        <w:rPr>
          <w:color w:val="auto"/>
        </w:rPr>
        <w:t>tényező</w:t>
      </w:r>
    </w:p>
    <w:tbl>
      <w:tblPr>
        <w:tblStyle w:val="Rcsostblzat"/>
        <w:tblW w:w="7678" w:type="dxa"/>
        <w:tblLook w:val="04A0" w:firstRow="1" w:lastRow="0" w:firstColumn="1" w:lastColumn="0" w:noHBand="0" w:noVBand="1"/>
      </w:tblPr>
      <w:tblGrid>
        <w:gridCol w:w="6718"/>
        <w:gridCol w:w="960"/>
      </w:tblGrid>
      <w:tr w:rsidR="00935FE9" w:rsidRPr="003976C2" w14:paraId="3ABEB26F" w14:textId="77777777" w:rsidTr="008C61AC">
        <w:trPr>
          <w:trHeight w:val="375"/>
        </w:trPr>
        <w:tc>
          <w:tcPr>
            <w:tcW w:w="6718" w:type="dxa"/>
            <w:noWrap/>
            <w:hideMark/>
          </w:tcPr>
          <w:p w14:paraId="2BA6D0D5" w14:textId="208E421A" w:rsidR="00935FE9" w:rsidRPr="003976C2" w:rsidRDefault="00935FE9" w:rsidP="00800357">
            <w:pPr>
              <w:jc w:val="left"/>
              <w:rPr>
                <w:rFonts w:eastAsia="Times New Roman"/>
                <w:bCs/>
              </w:rPr>
            </w:pPr>
            <w:r w:rsidRPr="003976C2">
              <w:rPr>
                <w:rFonts w:eastAsia="Times New Roman"/>
                <w:bCs/>
              </w:rPr>
              <w:t>Homlokzati</w:t>
            </w:r>
            <w:r w:rsidR="00EA19E6">
              <w:rPr>
                <w:rFonts w:eastAsia="Times New Roman"/>
                <w:bCs/>
              </w:rPr>
              <w:t xml:space="preserve"> </w:t>
            </w:r>
            <w:r w:rsidRPr="003976C2">
              <w:rPr>
                <w:rFonts w:eastAsia="Times New Roman"/>
                <w:bCs/>
              </w:rPr>
              <w:t>üvegezési</w:t>
            </w:r>
            <w:r w:rsidR="00EA19E6">
              <w:rPr>
                <w:rFonts w:eastAsia="Times New Roman"/>
                <w:bCs/>
              </w:rPr>
              <w:t xml:space="preserve"> </w:t>
            </w:r>
            <w:r w:rsidRPr="003976C2">
              <w:rPr>
                <w:rFonts w:eastAsia="Times New Roman"/>
                <w:bCs/>
              </w:rPr>
              <w:t>arány</w:t>
            </w:r>
            <w:r w:rsidR="00EA19E6">
              <w:rPr>
                <w:rFonts w:eastAsia="Times New Roman"/>
                <w:bCs/>
              </w:rPr>
              <w:t xml:space="preserve"> </w:t>
            </w:r>
            <w:r w:rsidRPr="003976C2">
              <w:rPr>
                <w:rFonts w:eastAsia="Times New Roman"/>
                <w:bCs/>
              </w:rPr>
              <w:t>(teljes</w:t>
            </w:r>
            <w:r w:rsidR="00EA19E6">
              <w:rPr>
                <w:rFonts w:eastAsia="Times New Roman"/>
                <w:bCs/>
              </w:rPr>
              <w:t xml:space="preserve"> </w:t>
            </w:r>
            <w:r w:rsidRPr="003976C2">
              <w:rPr>
                <w:rFonts w:eastAsia="Times New Roman"/>
                <w:bCs/>
              </w:rPr>
              <w:t>homlokzatfelületre</w:t>
            </w:r>
            <w:r w:rsidR="00EA19E6">
              <w:rPr>
                <w:rFonts w:eastAsia="Times New Roman"/>
                <w:bCs/>
              </w:rPr>
              <w:t xml:space="preserve"> </w:t>
            </w:r>
            <w:r w:rsidRPr="003976C2">
              <w:rPr>
                <w:rFonts w:eastAsia="Times New Roman"/>
                <w:bCs/>
              </w:rPr>
              <w:t>vonatkoztatva)</w:t>
            </w:r>
          </w:p>
        </w:tc>
        <w:tc>
          <w:tcPr>
            <w:tcW w:w="960" w:type="dxa"/>
            <w:noWrap/>
            <w:hideMark/>
          </w:tcPr>
          <w:p w14:paraId="39A64555" w14:textId="77777777" w:rsidR="00935FE9" w:rsidRPr="003976C2" w:rsidRDefault="00935FE9" w:rsidP="00800357">
            <w:pPr>
              <w:rPr>
                <w:rFonts w:eastAsia="Times New Roman"/>
                <w:bCs/>
              </w:rPr>
            </w:pPr>
            <w:r w:rsidRPr="003976C2">
              <w:rPr>
                <w:rFonts w:eastAsia="Times New Roman"/>
                <w:bCs/>
              </w:rPr>
              <w:t>F</w:t>
            </w:r>
            <w:r w:rsidRPr="003976C2">
              <w:rPr>
                <w:rFonts w:eastAsia="Times New Roman"/>
                <w:bCs/>
                <w:vertAlign w:val="subscript"/>
              </w:rPr>
              <w:t>nappal</w:t>
            </w:r>
          </w:p>
        </w:tc>
      </w:tr>
      <w:tr w:rsidR="00935FE9" w:rsidRPr="003976C2" w14:paraId="23370F31" w14:textId="77777777" w:rsidTr="008C61AC">
        <w:trPr>
          <w:trHeight w:val="330"/>
        </w:trPr>
        <w:tc>
          <w:tcPr>
            <w:tcW w:w="6718" w:type="dxa"/>
            <w:noWrap/>
            <w:hideMark/>
          </w:tcPr>
          <w:p w14:paraId="40D01D06" w14:textId="3F7A6822" w:rsidR="00935FE9" w:rsidRPr="003976C2" w:rsidRDefault="00935FE9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80%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fölött</w:t>
            </w:r>
          </w:p>
        </w:tc>
        <w:tc>
          <w:tcPr>
            <w:tcW w:w="960" w:type="dxa"/>
            <w:noWrap/>
            <w:hideMark/>
          </w:tcPr>
          <w:p w14:paraId="0AF63AB6" w14:textId="77777777" w:rsidR="00935FE9" w:rsidRPr="003976C2" w:rsidRDefault="00935FE9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0.35</w:t>
            </w:r>
          </w:p>
        </w:tc>
      </w:tr>
      <w:tr w:rsidR="00935FE9" w:rsidRPr="003976C2" w14:paraId="53E63F4D" w14:textId="77777777" w:rsidTr="008C61AC">
        <w:trPr>
          <w:trHeight w:val="330"/>
        </w:trPr>
        <w:tc>
          <w:tcPr>
            <w:tcW w:w="6718" w:type="dxa"/>
            <w:noWrap/>
            <w:hideMark/>
          </w:tcPr>
          <w:p w14:paraId="124E91B0" w14:textId="1CFC4A57" w:rsidR="00935FE9" w:rsidRPr="003976C2" w:rsidRDefault="00935FE9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40%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-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80%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között</w:t>
            </w:r>
          </w:p>
        </w:tc>
        <w:tc>
          <w:tcPr>
            <w:tcW w:w="960" w:type="dxa"/>
            <w:noWrap/>
            <w:hideMark/>
          </w:tcPr>
          <w:p w14:paraId="6B37B9F8" w14:textId="77777777" w:rsidR="00935FE9" w:rsidRPr="003976C2" w:rsidRDefault="00935FE9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0.45</w:t>
            </w:r>
          </w:p>
        </w:tc>
      </w:tr>
      <w:tr w:rsidR="00935FE9" w:rsidRPr="003976C2" w14:paraId="0F7AB182" w14:textId="77777777" w:rsidTr="008C61AC">
        <w:trPr>
          <w:trHeight w:val="345"/>
        </w:trPr>
        <w:tc>
          <w:tcPr>
            <w:tcW w:w="6718" w:type="dxa"/>
            <w:noWrap/>
            <w:hideMark/>
          </w:tcPr>
          <w:p w14:paraId="43174F81" w14:textId="0393D340" w:rsidR="00935FE9" w:rsidRPr="003976C2" w:rsidRDefault="00935FE9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40%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alatt</w:t>
            </w:r>
          </w:p>
        </w:tc>
        <w:tc>
          <w:tcPr>
            <w:tcW w:w="960" w:type="dxa"/>
            <w:noWrap/>
            <w:hideMark/>
          </w:tcPr>
          <w:p w14:paraId="7051DC3B" w14:textId="77777777" w:rsidR="00935FE9" w:rsidRPr="003976C2" w:rsidRDefault="00935FE9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0.55</w:t>
            </w:r>
          </w:p>
        </w:tc>
      </w:tr>
      <w:tr w:rsidR="00E17B27" w:rsidRPr="003976C2" w14:paraId="3E9D0090" w14:textId="77777777" w:rsidTr="008C61AC">
        <w:trPr>
          <w:trHeight w:val="345"/>
        </w:trPr>
        <w:tc>
          <w:tcPr>
            <w:tcW w:w="6718" w:type="dxa"/>
            <w:noWrap/>
          </w:tcPr>
          <w:p w14:paraId="1CFE479A" w14:textId="5FB79531" w:rsidR="00E17B27" w:rsidRPr="003976C2" w:rsidRDefault="00E17B27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Nincs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természetes</w:t>
            </w:r>
            <w:r w:rsidR="00EA19E6">
              <w:rPr>
                <w:rFonts w:eastAsia="Times New Roman"/>
              </w:rPr>
              <w:t xml:space="preserve"> </w:t>
            </w:r>
            <w:r w:rsidRPr="003976C2">
              <w:rPr>
                <w:rFonts w:eastAsia="Times New Roman"/>
              </w:rPr>
              <w:t>világítás</w:t>
            </w:r>
          </w:p>
        </w:tc>
        <w:tc>
          <w:tcPr>
            <w:tcW w:w="960" w:type="dxa"/>
            <w:noWrap/>
          </w:tcPr>
          <w:p w14:paraId="620D986A" w14:textId="38C260F1" w:rsidR="00E17B27" w:rsidRPr="003976C2" w:rsidRDefault="004A229F" w:rsidP="00800357">
            <w:pPr>
              <w:rPr>
                <w:rFonts w:eastAsia="Times New Roman"/>
              </w:rPr>
            </w:pPr>
            <w:r w:rsidRPr="003976C2">
              <w:rPr>
                <w:rFonts w:eastAsia="Times New Roman"/>
              </w:rPr>
              <w:t>1</w:t>
            </w:r>
            <w:r w:rsidR="00E17B27" w:rsidRPr="003976C2">
              <w:rPr>
                <w:rFonts w:eastAsia="Times New Roman"/>
              </w:rPr>
              <w:t>.00</w:t>
            </w:r>
          </w:p>
        </w:tc>
      </w:tr>
    </w:tbl>
    <w:p w14:paraId="737ECCFC" w14:textId="409CCA7B" w:rsidR="005A5D92" w:rsidRPr="003976C2" w:rsidRDefault="005A5D92" w:rsidP="00800357">
      <w:pPr>
        <w:spacing w:after="0" w:line="240" w:lineRule="auto"/>
        <w:rPr>
          <w:lang w:eastAsia="hu-HU"/>
        </w:rPr>
      </w:pPr>
    </w:p>
    <w:p w14:paraId="3914C888" w14:textId="4B7EB3E8" w:rsidR="00F6520B" w:rsidRPr="003976C2" w:rsidRDefault="00F6520B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18" w:name="_Toc58253396"/>
      <w:bookmarkStart w:id="519" w:name="_Toc77335656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518"/>
      <w:bookmarkEnd w:id="519"/>
    </w:p>
    <w:p w14:paraId="5368731D" w14:textId="77777777" w:rsidR="004F0553" w:rsidRPr="003976C2" w:rsidRDefault="004F0553" w:rsidP="00800357">
      <w:pPr>
        <w:spacing w:after="0" w:line="240" w:lineRule="auto"/>
        <w:rPr>
          <w:lang w:eastAsia="hu-HU"/>
        </w:rPr>
      </w:pPr>
    </w:p>
    <w:p w14:paraId="6D5DE21E" w14:textId="6E31A636" w:rsidR="00F6520B" w:rsidRPr="003976C2" w:rsidRDefault="007375FF" w:rsidP="00800357">
      <w:pPr>
        <w:spacing w:after="0" w:line="240" w:lineRule="auto"/>
        <w:rPr>
          <w:lang w:eastAsia="hu-HU"/>
        </w:rPr>
      </w:pPr>
      <w:r w:rsidRPr="003976C2">
        <w:rPr>
          <w:lang w:eastAsia="hu-HU"/>
        </w:rPr>
        <w:t>Részletes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módszerként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MSZ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15193-1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szabvány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alkalmazható.</w:t>
      </w:r>
    </w:p>
    <w:p w14:paraId="07D69DFF" w14:textId="37204319" w:rsidR="00AE1A3E" w:rsidRDefault="00AE1A3E">
      <w:pPr>
        <w:jc w:val="left"/>
        <w:rPr>
          <w:lang w:eastAsia="hu-HU"/>
        </w:rPr>
      </w:pPr>
      <w:r>
        <w:rPr>
          <w:lang w:eastAsia="hu-HU"/>
        </w:rPr>
        <w:br w:type="page"/>
      </w:r>
    </w:p>
    <w:p w14:paraId="17811396" w14:textId="6D31DB11" w:rsidR="00963A29" w:rsidRPr="003976C2" w:rsidRDefault="00963A29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20" w:name="_Toc10193557"/>
      <w:bookmarkStart w:id="521" w:name="_Toc58253397"/>
      <w:bookmarkStart w:id="522" w:name="_Toc77335657"/>
      <w:r w:rsidRPr="003976C2">
        <w:rPr>
          <w:rFonts w:ascii="Times New Roman" w:hAnsi="Times New Roman" w:cs="Times New Roman"/>
          <w:color w:val="auto"/>
        </w:rPr>
        <w:t>Az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épület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energetikai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rendszereiből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származó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nyereségáramok</w:t>
      </w:r>
      <w:bookmarkEnd w:id="520"/>
      <w:bookmarkEnd w:id="521"/>
      <w:bookmarkEnd w:id="522"/>
    </w:p>
    <w:p w14:paraId="0954FAD7" w14:textId="77777777" w:rsidR="004F0553" w:rsidRPr="003976C2" w:rsidRDefault="004F0553" w:rsidP="00AE1A3E">
      <w:pPr>
        <w:spacing w:after="0" w:line="240" w:lineRule="auto"/>
      </w:pPr>
    </w:p>
    <w:p w14:paraId="4DD91771" w14:textId="6F8465FB" w:rsidR="00963A29" w:rsidRPr="003976C2" w:rsidRDefault="00963A29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23" w:name="_Toc10193558"/>
      <w:bookmarkStart w:id="524" w:name="_Toc58253398"/>
      <w:bookmarkStart w:id="525" w:name="_Toc77335658"/>
      <w:r w:rsidRPr="003976C2">
        <w:rPr>
          <w:rFonts w:ascii="Times New Roman" w:hAnsi="Times New Roman" w:cs="Times New Roman"/>
          <w:color w:val="auto"/>
        </w:rPr>
        <w:t>Az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épület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energetikai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rendszereiből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származó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nyereségáramok</w:t>
      </w:r>
      <w:bookmarkEnd w:id="523"/>
      <w:bookmarkEnd w:id="524"/>
      <w:bookmarkEnd w:id="525"/>
    </w:p>
    <w:p w14:paraId="1C651B80" w14:textId="77777777" w:rsidR="00963A29" w:rsidRPr="003976C2" w:rsidRDefault="00963A29" w:rsidP="00800357">
      <w:pPr>
        <w:spacing w:after="0" w:line="240" w:lineRule="auto"/>
        <w:rPr>
          <w:lang w:eastAsia="hu-HU"/>
        </w:rPr>
      </w:pPr>
    </w:p>
    <w:p w14:paraId="1C27C899" w14:textId="3E175D4B" w:rsidR="004F0553" w:rsidRPr="003976C2" w:rsidRDefault="00963A29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helyben</w:t>
      </w:r>
      <w:r w:rsidR="00EA19E6">
        <w:t xml:space="preserve"> </w:t>
      </w:r>
      <w:r w:rsidRPr="003976C2">
        <w:t>megtermelt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más</w:t>
      </w:r>
      <w:r w:rsidR="00EA19E6">
        <w:t xml:space="preserve"> </w:t>
      </w:r>
      <w:r w:rsidRPr="003976C2">
        <w:t>helyi,</w:t>
      </w:r>
      <w:r w:rsidR="00EA19E6">
        <w:t xml:space="preserve"> </w:t>
      </w:r>
      <w:r w:rsidRPr="003976C2">
        <w:t>az</w:t>
      </w:r>
      <w:r w:rsidR="00EA19E6">
        <w:t xml:space="preserve"> </w:t>
      </w:r>
      <w:r w:rsidR="00F56EC7" w:rsidRPr="003976C2">
        <w:t>épületek</w:t>
      </w:r>
      <w:r w:rsidR="00EA19E6">
        <w:t xml:space="preserve"> </w:t>
      </w:r>
      <w:r w:rsidR="00F56EC7" w:rsidRPr="003976C2">
        <w:t>energetikai</w:t>
      </w:r>
      <w:r w:rsidR="00EA19E6">
        <w:t xml:space="preserve"> </w:t>
      </w:r>
      <w:r w:rsidR="00F56EC7" w:rsidRPr="003976C2">
        <w:t>jellemzőinek</w:t>
      </w:r>
      <w:r w:rsidR="00EA19E6">
        <w:t xml:space="preserve"> </w:t>
      </w:r>
      <w:r w:rsidR="00F56EC7" w:rsidRPr="003976C2">
        <w:t>meghatározásáról</w:t>
      </w:r>
      <w:r w:rsidR="00EA19E6">
        <w:t xml:space="preserve"> </w:t>
      </w:r>
      <w:r w:rsidR="00F56EC7" w:rsidRPr="003976C2">
        <w:t>szóló</w:t>
      </w:r>
      <w:r w:rsidR="00EA19E6">
        <w:t xml:space="preserve"> </w:t>
      </w:r>
      <w:r w:rsidR="00F56EC7" w:rsidRPr="003976C2">
        <w:t>rendelet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szabályozott</w:t>
      </w:r>
      <w:r w:rsidR="00EA19E6">
        <w:t xml:space="preserve"> </w:t>
      </w:r>
      <w:r w:rsidRPr="003976C2">
        <w:t>fogyasztóknak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hálózat</w:t>
      </w:r>
      <w:r w:rsidR="008B425A" w:rsidRPr="003976C2">
        <w:t>ba</w:t>
      </w:r>
      <w:r w:rsidR="00EA19E6">
        <w:t xml:space="preserve"> </w:t>
      </w:r>
      <w:r w:rsidR="008B425A" w:rsidRPr="003976C2">
        <w:t>exportált</w:t>
      </w:r>
      <w:r w:rsidR="00EA19E6">
        <w:t xml:space="preserve"> </w:t>
      </w:r>
      <w:r w:rsidR="008B425A" w:rsidRPr="003976C2">
        <w:t>(kiváltott)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külön</w:t>
      </w:r>
      <w:r w:rsidR="00EA19E6">
        <w:t xml:space="preserve"> </w:t>
      </w:r>
      <w:r w:rsidRPr="003976C2">
        <w:t>számítandó.</w:t>
      </w:r>
      <w:r w:rsidR="00EA19E6">
        <w:t xml:space="preserve"> </w:t>
      </w:r>
      <w:r w:rsidRPr="003976C2">
        <w:t>Ilyen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napelemek</w:t>
      </w:r>
      <w:r w:rsidR="00EA19E6">
        <w:t xml:space="preserve"> </w:t>
      </w:r>
      <w:r w:rsidRPr="003976C2">
        <w:t>termelése,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helyben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szélenergia,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gázmotorok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áram.</w:t>
      </w:r>
      <w:r w:rsidR="00EA19E6">
        <w:t xml:space="preserve"> </w:t>
      </w:r>
      <w:r w:rsidRPr="003976C2">
        <w:t>Egyszerűsített</w:t>
      </w:r>
      <w:r w:rsidR="00EA19E6">
        <w:t xml:space="preserve"> </w:t>
      </w:r>
      <w:r w:rsidRPr="003976C2">
        <w:t>módszer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ilyen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mennyiségét</w:t>
      </w:r>
      <w:r w:rsidR="00EA19E6">
        <w:t xml:space="preserve"> </w:t>
      </w:r>
      <w:r w:rsidRPr="003976C2">
        <w:t>exportáltként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elszámolni,</w:t>
      </w:r>
      <w:r w:rsidR="00EA19E6">
        <w:t xml:space="preserve"> </w:t>
      </w:r>
      <w:r w:rsidRPr="003976C2">
        <w:t>de</w:t>
      </w:r>
      <w:r w:rsidR="00EA19E6">
        <w:t xml:space="preserve"> </w:t>
      </w:r>
      <w:r w:rsidRPr="003976C2">
        <w:t>figyelni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arra,</w:t>
      </w:r>
      <w:r w:rsidR="00EA19E6">
        <w:t xml:space="preserve"> </w:t>
      </w:r>
      <w:r w:rsidRPr="003976C2">
        <w:t>hogy</w:t>
      </w:r>
      <w:r w:rsidR="00EA19E6">
        <w:t xml:space="preserve"> </w:t>
      </w:r>
      <w:r w:rsidRPr="003976C2">
        <w:t>ne</w:t>
      </w:r>
      <w:r w:rsidR="00EA19E6">
        <w:t xml:space="preserve"> </w:t>
      </w:r>
      <w:r w:rsidRPr="003976C2">
        <w:t>kerüljön</w:t>
      </w:r>
      <w:r w:rsidR="00EA19E6">
        <w:t xml:space="preserve"> </w:t>
      </w:r>
      <w:r w:rsidRPr="003976C2">
        <w:t>kétszer</w:t>
      </w:r>
      <w:r w:rsidR="00EA19E6">
        <w:t xml:space="preserve"> </w:t>
      </w:r>
      <w:r w:rsidRPr="003976C2">
        <w:t>elszámolásra</w:t>
      </w:r>
      <w:r w:rsidR="00EA19E6">
        <w:t xml:space="preserve"> </w:t>
      </w:r>
      <w:r w:rsidRPr="003976C2">
        <w:t>ugyanaz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</w:t>
      </w:r>
      <w:r w:rsidR="00EA19E6">
        <w:t xml:space="preserve"> </w:t>
      </w:r>
      <w:r w:rsidRPr="003976C2">
        <w:t>során.</w:t>
      </w:r>
      <w:r w:rsidR="00EA19E6">
        <w:t xml:space="preserve"> </w:t>
      </w:r>
      <w:r w:rsidRPr="003976C2">
        <w:t>Vagyis</w:t>
      </w:r>
      <w:r w:rsidR="00EA19E6">
        <w:t xml:space="preserve"> </w:t>
      </w:r>
      <w:r w:rsidRPr="003976C2">
        <w:t>ekkor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épületben</w:t>
      </w:r>
      <w:r w:rsidR="00EA19E6">
        <w:t xml:space="preserve"> </w:t>
      </w:r>
      <w:r w:rsidRPr="003976C2">
        <w:t>használt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energiát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Pr="003976C2">
        <w:t>mértékben</w:t>
      </w:r>
      <w:r w:rsidR="00EA19E6">
        <w:t xml:space="preserve"> </w:t>
      </w:r>
      <w:r w:rsidRPr="003976C2">
        <w:t>hálózatról</w:t>
      </w:r>
      <w:r w:rsidR="00EA19E6">
        <w:t xml:space="preserve"> </w:t>
      </w:r>
      <w:r w:rsidRPr="003976C2">
        <w:t>vételezettnek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tekinteni.</w:t>
      </w:r>
    </w:p>
    <w:p w14:paraId="759935C9" w14:textId="77777777" w:rsidR="004F0553" w:rsidRPr="003976C2" w:rsidRDefault="004F0553" w:rsidP="00800357">
      <w:pPr>
        <w:spacing w:after="0" w:line="240" w:lineRule="auto"/>
      </w:pPr>
    </w:p>
    <w:p w14:paraId="490ABB23" w14:textId="2DC00DB2" w:rsidR="00963A29" w:rsidRPr="003976C2" w:rsidRDefault="00963A29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26" w:name="_Toc8213181"/>
      <w:bookmarkStart w:id="527" w:name="_Toc58253399"/>
      <w:bookmarkStart w:id="528" w:name="_Toc77335659"/>
      <w:r w:rsidRPr="003976C2">
        <w:rPr>
          <w:rFonts w:ascii="Times New Roman" w:hAnsi="Times New Roman" w:cs="Times New Roman"/>
          <w:color w:val="auto"/>
        </w:rPr>
        <w:t>Napelemek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energiatermelése</w:t>
      </w:r>
      <w:bookmarkEnd w:id="526"/>
      <w:bookmarkEnd w:id="527"/>
      <w:bookmarkEnd w:id="528"/>
    </w:p>
    <w:p w14:paraId="11B16552" w14:textId="77777777" w:rsidR="004F0553" w:rsidRPr="003976C2" w:rsidRDefault="004F0553" w:rsidP="00AE1A3E">
      <w:pPr>
        <w:spacing w:after="0" w:line="240" w:lineRule="auto"/>
      </w:pPr>
      <w:bookmarkStart w:id="529" w:name="_Toc8213182"/>
      <w:bookmarkStart w:id="530" w:name="_Toc58253400"/>
    </w:p>
    <w:p w14:paraId="3BB9F86B" w14:textId="3D0B3D53" w:rsidR="00963A29" w:rsidRPr="003976C2" w:rsidRDefault="00963A29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531" w:name="_Toc77335660"/>
      <w:r w:rsidRPr="003976C2">
        <w:rPr>
          <w:rFonts w:ascii="Times New Roman" w:hAnsi="Times New Roman" w:cs="Times New Roman"/>
          <w:color w:val="auto"/>
        </w:rPr>
        <w:t>Egyszerűsített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</w:t>
      </w:r>
      <w:bookmarkEnd w:id="529"/>
      <w:bookmarkEnd w:id="530"/>
      <w:bookmarkEnd w:id="531"/>
    </w:p>
    <w:p w14:paraId="687BFE61" w14:textId="703FD935" w:rsidR="00963A29" w:rsidRPr="003976C2" w:rsidRDefault="00963A29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napelemek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éves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energiatermelésének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(W</w:t>
      </w:r>
      <w:r w:rsidRPr="003976C2">
        <w:rPr>
          <w:vertAlign w:val="subscript"/>
          <w:lang w:eastAsia="hu-HU"/>
        </w:rPr>
        <w:t>PV</w:t>
      </w:r>
      <w:r w:rsidRPr="003976C2">
        <w:rPr>
          <w:lang w:eastAsia="hu-HU"/>
        </w:rPr>
        <w:t>)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számítására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20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kWp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beépített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teljesítményt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nem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meghaladó</w:t>
      </w:r>
      <w:r w:rsidR="00EA19E6">
        <w:rPr>
          <w:lang w:eastAsia="hu-HU"/>
        </w:rPr>
        <w:t xml:space="preserve"> </w:t>
      </w:r>
      <w:r w:rsidR="003E2E44">
        <w:rPr>
          <w:lang w:eastAsia="hu-HU"/>
        </w:rPr>
        <w:t xml:space="preserve">mono- és </w:t>
      </w:r>
      <w:r w:rsidRPr="003976C2">
        <w:rPr>
          <w:lang w:eastAsia="hu-HU"/>
        </w:rPr>
        <w:t>polikristályos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napelemes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rendszerek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esetén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elfogadható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következő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képlet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alkalmazása,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felhasználva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</w:t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fldChar w:fldCharType="begin"/>
      </w:r>
      <w:r w:rsidRPr="003976C2">
        <w:rPr>
          <w:lang w:eastAsia="hu-HU"/>
        </w:rPr>
        <w:instrText xml:space="preserve"> REF _Ref10204801 \h </w:instrText>
      </w:r>
      <w:r w:rsidR="00800357" w:rsidRPr="003976C2">
        <w:rPr>
          <w:lang w:eastAsia="hu-HU"/>
        </w:rPr>
        <w:instrText xml:space="preserve"> \* MERGEFORMAT </w:instrText>
      </w:r>
      <w:r w:rsidRPr="003976C2">
        <w:rPr>
          <w:lang w:eastAsia="hu-HU"/>
        </w:rPr>
      </w:r>
      <w:r w:rsidRPr="003976C2">
        <w:rPr>
          <w:lang w:eastAsia="hu-HU"/>
        </w:rPr>
        <w:fldChar w:fldCharType="separate"/>
      </w:r>
      <w:r w:rsidR="009A56CF" w:rsidRPr="003976C2">
        <w:rPr>
          <w:noProof/>
        </w:rPr>
        <w:t>13</w:t>
      </w:r>
      <w:r w:rsidR="009A56CF" w:rsidRPr="003976C2">
        <w:t>.</w:t>
      </w:r>
      <w:r w:rsidR="009A56CF" w:rsidRPr="003976C2">
        <w:rPr>
          <w:noProof/>
        </w:rPr>
        <w:t>1</w:t>
      </w:r>
      <w:r w:rsidR="009A56CF" w:rsidRPr="003976C2">
        <w:t>.</w:t>
      </w:r>
      <w:r w:rsidR="00EA19E6">
        <w:t xml:space="preserve"> </w:t>
      </w:r>
      <w:r w:rsidR="009A56CF" w:rsidRPr="003976C2">
        <w:t>táblázat</w:t>
      </w:r>
      <w:r w:rsidRPr="003976C2">
        <w:rPr>
          <w:lang w:eastAsia="hu-HU"/>
        </w:rPr>
        <w:fldChar w:fldCharType="end"/>
      </w:r>
      <w:r w:rsidR="00EA19E6">
        <w:rPr>
          <w:lang w:eastAsia="hu-HU"/>
        </w:rPr>
        <w:t xml:space="preserve"> </w:t>
      </w:r>
      <w:r w:rsidRPr="003976C2">
        <w:rPr>
          <w:lang w:eastAsia="hu-HU"/>
        </w:rPr>
        <w:t>adatait.</w:t>
      </w:r>
    </w:p>
    <w:p w14:paraId="77DAC373" w14:textId="41DB392B" w:rsidR="00963A29" w:rsidRPr="003976C2" w:rsidRDefault="00EA2437" w:rsidP="00800357">
      <w:pPr>
        <w:pStyle w:val="egyenlet"/>
        <w:rPr>
          <w:rFonts w:ascii="Times New Roman" w:hAnsi="Times New Roman"/>
        </w:rPr>
      </w:pPr>
      <m:oMath>
        <m:sSub>
          <m:sSubPr>
            <m:ctrlPr/>
          </m:sSubPr>
          <m:e>
            <m:r>
              <m:t>W</m:t>
            </m:r>
          </m:e>
          <m:sub>
            <m:r>
              <m:t>PV</m:t>
            </m:r>
          </m:sub>
        </m:sSub>
        <m:r>
          <m:t>=</m:t>
        </m:r>
        <m:sSub>
          <m:sSubPr>
            <m:ctrlPr/>
          </m:sSubPr>
          <m:e>
            <m:r>
              <m:t>w</m:t>
            </m:r>
          </m:e>
          <m:sub>
            <m:r>
              <m:t>PV</m:t>
            </m:r>
          </m:sub>
        </m:sSub>
        <m:r>
          <m:t>∙</m:t>
        </m:r>
        <m:sSub>
          <m:sSubPr>
            <m:ctrlPr/>
          </m:sSubPr>
          <m:e>
            <m:r>
              <m:t>P</m:t>
            </m:r>
          </m:e>
          <m:sub>
            <m:r>
              <m:t>PV</m:t>
            </m:r>
            <m:r>
              <m:t>,ö</m:t>
            </m:r>
            <m:r>
              <m:t>ssz</m:t>
            </m:r>
          </m:sub>
        </m:sSub>
        <m:r>
          <m:t xml:space="preserve">     </m:t>
        </m:r>
        <m:d>
          <m:dPr>
            <m:begChr m:val="["/>
            <m:endChr m:val="]"/>
            <m:ctrlPr/>
          </m:dPr>
          <m:e>
            <m:f>
              <m:fPr>
                <m:ctrlPr/>
              </m:fPr>
              <m:num>
                <m:r>
                  <m:t>kW</m:t>
                </m:r>
                <m:r>
                  <m:t>h</m:t>
                </m:r>
              </m:num>
              <m:den>
                <m:r>
                  <m:t>é</m:t>
                </m:r>
                <m:r>
                  <m:t>v</m:t>
                </m:r>
              </m:den>
            </m:f>
          </m:e>
        </m:d>
      </m:oMath>
      <w:r w:rsidR="00BC59D2" w:rsidRPr="003976C2">
        <w:rPr>
          <w:rFonts w:ascii="Times New Roman" w:hAnsi="Times New Roman"/>
        </w:rPr>
        <w:tab/>
      </w:r>
      <w:r w:rsidR="00BC59D2" w:rsidRPr="003976C2">
        <w:rPr>
          <w:rFonts w:ascii="Times New Roman" w:hAnsi="Times New Roman"/>
        </w:rPr>
        <w:tab/>
        <w:t>(</w:t>
      </w:r>
      <w:r w:rsidR="00BC59D2" w:rsidRPr="003976C2">
        <w:rPr>
          <w:rFonts w:ascii="Times New Roman" w:hAnsi="Times New Roman"/>
          <w:noProof/>
        </w:rPr>
        <w:fldChar w:fldCharType="begin"/>
      </w:r>
      <w:r w:rsidR="00BC59D2" w:rsidRPr="003976C2">
        <w:rPr>
          <w:rFonts w:ascii="Times New Roman" w:hAnsi="Times New Roman"/>
          <w:noProof/>
        </w:rPr>
        <w:instrText xml:space="preserve"> STYLEREF 1 \s </w:instrText>
      </w:r>
      <w:r w:rsidR="00BC59D2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13</w:t>
      </w:r>
      <w:r w:rsidR="00BC59D2" w:rsidRPr="003976C2">
        <w:rPr>
          <w:rFonts w:ascii="Times New Roman" w:hAnsi="Times New Roman"/>
          <w:noProof/>
        </w:rPr>
        <w:fldChar w:fldCharType="end"/>
      </w:r>
      <w:r w:rsidR="00BC59D2" w:rsidRPr="003976C2">
        <w:rPr>
          <w:rFonts w:ascii="Times New Roman" w:hAnsi="Times New Roman"/>
        </w:rPr>
        <w:t>.</w:t>
      </w:r>
      <w:r w:rsidR="00BC59D2" w:rsidRPr="003976C2">
        <w:rPr>
          <w:rFonts w:ascii="Times New Roman" w:hAnsi="Times New Roman"/>
          <w:noProof/>
        </w:rPr>
        <w:fldChar w:fldCharType="begin"/>
      </w:r>
      <w:r w:rsidR="00BC59D2" w:rsidRPr="003976C2">
        <w:rPr>
          <w:rFonts w:ascii="Times New Roman" w:hAnsi="Times New Roman"/>
          <w:noProof/>
        </w:rPr>
        <w:instrText xml:space="preserve"> SEQ egyenlet \* ARABIC \s 1 </w:instrText>
      </w:r>
      <w:r w:rsidR="00BC59D2" w:rsidRPr="003976C2">
        <w:rPr>
          <w:rFonts w:ascii="Times New Roman" w:hAnsi="Times New Roman"/>
          <w:noProof/>
        </w:rPr>
        <w:fldChar w:fldCharType="separate"/>
      </w:r>
      <w:r w:rsidR="009A56CF" w:rsidRPr="003976C2">
        <w:rPr>
          <w:rFonts w:ascii="Times New Roman" w:hAnsi="Times New Roman"/>
          <w:noProof/>
        </w:rPr>
        <w:t>1</w:t>
      </w:r>
      <w:r w:rsidR="00BC59D2" w:rsidRPr="003976C2">
        <w:rPr>
          <w:rFonts w:ascii="Times New Roman" w:hAnsi="Times New Roman"/>
          <w:noProof/>
        </w:rPr>
        <w:fldChar w:fldCharType="end"/>
      </w:r>
      <w:r w:rsidR="00BC59D2" w:rsidRPr="003976C2">
        <w:rPr>
          <w:rFonts w:ascii="Times New Roman" w:hAnsi="Times New Roman"/>
        </w:rPr>
        <w:t>)</w:t>
      </w:r>
    </w:p>
    <w:p w14:paraId="1E89086B" w14:textId="77777777" w:rsidR="00963A29" w:rsidRPr="003976C2" w:rsidRDefault="00963A29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0A14AB3E" w14:textId="77777777" w:rsidR="00963A29" w:rsidRPr="003976C2" w:rsidRDefault="00963A29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  <w:r w:rsidRPr="003976C2">
        <w:rPr>
          <w:lang w:eastAsia="hu-HU"/>
        </w:rPr>
        <w:t>ahol</w:t>
      </w:r>
    </w:p>
    <w:p w14:paraId="55FA301B" w14:textId="1A87A975" w:rsidR="00963A29" w:rsidRPr="003976C2" w:rsidRDefault="00EA2437" w:rsidP="00800357">
      <w:pPr>
        <w:spacing w:after="0" w:line="240" w:lineRule="auto"/>
        <w:rPr>
          <w:lang w:eastAsia="hu-H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PV</m:t>
            </m:r>
            <m:r>
              <w:rPr>
                <w:rFonts w:ascii="Cambria Math" w:hAnsi="Cambria Math"/>
              </w:rPr>
              <m:t>,ö</m:t>
            </m:r>
            <m:r>
              <w:rPr>
                <w:rFonts w:ascii="Cambria Math" w:hAnsi="Cambria Math"/>
              </w:rPr>
              <m:t>ssz</m:t>
            </m:r>
          </m:sub>
        </m:sSub>
      </m:oMath>
      <w:r w:rsidR="00963A29" w:rsidRPr="003976C2">
        <w:tab/>
        <w:t>A</w:t>
      </w:r>
      <w:r w:rsidR="00EA19E6">
        <w:t xml:space="preserve"> </w:t>
      </w:r>
      <w:r w:rsidR="00963A29" w:rsidRPr="003976C2">
        <w:t>napelem</w:t>
      </w:r>
      <w:r w:rsidR="00EA19E6">
        <w:t xml:space="preserve"> </w:t>
      </w:r>
      <w:r w:rsidR="00963A29" w:rsidRPr="003976C2">
        <w:t>mező</w:t>
      </w:r>
      <w:r w:rsidR="00EA19E6">
        <w:t xml:space="preserve"> </w:t>
      </w:r>
      <w:r w:rsidR="00963A29" w:rsidRPr="003976C2">
        <w:t>beépített</w:t>
      </w:r>
      <w:r w:rsidR="00EA19E6">
        <w:t xml:space="preserve"> </w:t>
      </w:r>
      <w:r w:rsidR="00963A29" w:rsidRPr="003976C2">
        <w:t>teljesítménye,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kWp</m:t>
            </m:r>
          </m:e>
        </m:d>
      </m:oMath>
    </w:p>
    <w:p w14:paraId="7A1459B1" w14:textId="77777777" w:rsidR="00963A29" w:rsidRPr="003976C2" w:rsidRDefault="00963A29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bookmarkStart w:id="532" w:name="_Ref10204801"/>
    <w:p w14:paraId="79C1CBFD" w14:textId="42D3A876" w:rsidR="00963A29" w:rsidRPr="003976C2" w:rsidRDefault="00D45B23" w:rsidP="00800357">
      <w:pPr>
        <w:pStyle w:val="Kpalrs"/>
        <w:keepNext/>
        <w:spacing w:after="0"/>
        <w:rPr>
          <w:color w:val="auto"/>
          <w:lang w:eastAsia="hu-HU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13</w:t>
      </w:r>
      <w:r w:rsidRPr="003976C2">
        <w:rPr>
          <w:color w:val="auto"/>
        </w:rPr>
        <w:fldChar w:fldCharType="end"/>
      </w:r>
      <w:r w:rsidRPr="003976C2">
        <w:rPr>
          <w:color w:val="auto"/>
        </w:rPr>
        <w:t>.</w:t>
      </w:r>
      <w:r w:rsidR="005F569C" w:rsidRPr="003976C2">
        <w:rPr>
          <w:color w:val="auto"/>
        </w:rPr>
        <w:fldChar w:fldCharType="begin"/>
      </w:r>
      <w:r w:rsidR="005F569C" w:rsidRPr="003976C2">
        <w:rPr>
          <w:color w:val="auto"/>
        </w:rPr>
        <w:instrText xml:space="preserve"> SEQ táblázat \* ARABIC \s 1 </w:instrText>
      </w:r>
      <w:r w:rsidR="005F569C" w:rsidRPr="003976C2">
        <w:rPr>
          <w:color w:val="auto"/>
        </w:rPr>
        <w:fldChar w:fldCharType="separate"/>
      </w:r>
      <w:r w:rsidR="009A56CF" w:rsidRPr="003976C2">
        <w:rPr>
          <w:noProof/>
          <w:color w:val="auto"/>
        </w:rPr>
        <w:t>1</w:t>
      </w:r>
      <w:r w:rsidR="005F569C" w:rsidRPr="003976C2">
        <w:rPr>
          <w:noProof/>
          <w:color w:val="auto"/>
        </w:rPr>
        <w:fldChar w:fldCharType="end"/>
      </w:r>
      <w:r w:rsidR="00963A29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963A29" w:rsidRPr="003976C2">
        <w:rPr>
          <w:color w:val="auto"/>
        </w:rPr>
        <w:t>táblázat</w:t>
      </w:r>
      <w:bookmarkEnd w:id="532"/>
      <w:r w:rsidR="00963A29" w:rsidRPr="003976C2">
        <w:rPr>
          <w:color w:val="auto"/>
          <w:lang w:eastAsia="hu-HU"/>
        </w:rPr>
        <w:t>:</w:t>
      </w:r>
      <w:r w:rsidR="00EA19E6">
        <w:rPr>
          <w:color w:val="auto"/>
          <w:lang w:eastAsia="hu-HU"/>
        </w:rPr>
        <w:t xml:space="preserve"> </w:t>
      </w:r>
      <w:r w:rsidR="00963A29" w:rsidRPr="003976C2">
        <w:rPr>
          <w:color w:val="auto"/>
          <w:lang w:eastAsia="hu-HU"/>
        </w:rPr>
        <w:t>Tájékoztató</w:t>
      </w:r>
      <w:r w:rsidR="00EA19E6">
        <w:rPr>
          <w:color w:val="auto"/>
          <w:lang w:eastAsia="hu-HU"/>
        </w:rPr>
        <w:t xml:space="preserve"> </w:t>
      </w:r>
      <w:r w:rsidR="00963A29" w:rsidRPr="003976C2">
        <w:rPr>
          <w:color w:val="auto"/>
          <w:lang w:eastAsia="hu-HU"/>
        </w:rPr>
        <w:t>adatok</w:t>
      </w:r>
      <w:r w:rsidR="00EA19E6">
        <w:rPr>
          <w:color w:val="auto"/>
          <w:lang w:eastAsia="hu-HU"/>
        </w:rPr>
        <w:t xml:space="preserve"> </w:t>
      </w:r>
      <w:r w:rsidR="00963A29" w:rsidRPr="003976C2">
        <w:rPr>
          <w:color w:val="auto"/>
          <w:lang w:eastAsia="hu-HU"/>
        </w:rPr>
        <w:t>napelemek</w:t>
      </w:r>
      <w:r w:rsidR="00EA19E6">
        <w:rPr>
          <w:color w:val="auto"/>
          <w:lang w:eastAsia="hu-HU"/>
        </w:rPr>
        <w:t xml:space="preserve"> </w:t>
      </w:r>
      <w:r w:rsidR="00963A29" w:rsidRPr="003976C2">
        <w:rPr>
          <w:color w:val="auto"/>
          <w:lang w:eastAsia="hu-HU"/>
        </w:rPr>
        <w:t>éves</w:t>
      </w:r>
      <w:r w:rsidR="00EA19E6">
        <w:rPr>
          <w:color w:val="auto"/>
          <w:lang w:eastAsia="hu-HU"/>
        </w:rPr>
        <w:t xml:space="preserve"> </w:t>
      </w:r>
      <w:r w:rsidR="00963A29" w:rsidRPr="003976C2">
        <w:rPr>
          <w:color w:val="auto"/>
          <w:lang w:eastAsia="hu-HU"/>
        </w:rPr>
        <w:t>energiatermelésének</w:t>
      </w:r>
      <w:r w:rsidR="00EA19E6">
        <w:rPr>
          <w:color w:val="auto"/>
          <w:lang w:eastAsia="hu-HU"/>
        </w:rPr>
        <w:t xml:space="preserve"> </w:t>
      </w:r>
      <w:r w:rsidR="00963A29" w:rsidRPr="003976C2">
        <w:rPr>
          <w:color w:val="auto"/>
          <w:lang w:eastAsia="hu-HU"/>
        </w:rPr>
        <w:t>meghatározásához</w:t>
      </w:r>
    </w:p>
    <w:tbl>
      <w:tblPr>
        <w:tblW w:w="4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1"/>
        <w:gridCol w:w="964"/>
        <w:gridCol w:w="964"/>
        <w:gridCol w:w="964"/>
      </w:tblGrid>
      <w:tr w:rsidR="00963A29" w:rsidRPr="003976C2" w14:paraId="2D6782DE" w14:textId="77777777" w:rsidTr="00963A29">
        <w:trPr>
          <w:trHeight w:val="315"/>
          <w:jc w:val="center"/>
        </w:trPr>
        <w:tc>
          <w:tcPr>
            <w:tcW w:w="4783" w:type="dxa"/>
            <w:gridSpan w:val="4"/>
            <w:noWrap/>
            <w:vAlign w:val="bottom"/>
          </w:tcPr>
          <w:p w14:paraId="1ABBB04F" w14:textId="3104D9BF" w:rsidR="00963A29" w:rsidRPr="003976C2" w:rsidRDefault="00963A29" w:rsidP="00800357">
            <w:pPr>
              <w:pStyle w:val="egyenlet"/>
              <w:rPr>
                <w:rFonts w:ascii="Times New Roman" w:hAnsi="Times New Roman"/>
              </w:rPr>
            </w:pPr>
            <w:r w:rsidRPr="003976C2">
              <w:rPr>
                <w:rFonts w:ascii="Times New Roman" w:hAnsi="Times New Roman"/>
              </w:rPr>
              <w:t>Fajlagos</w:t>
            </w:r>
            <w:r w:rsidR="00EA19E6">
              <w:rPr>
                <w:rFonts w:ascii="Times New Roman" w:hAnsi="Times New Roman"/>
              </w:rPr>
              <w:t xml:space="preserve"> </w:t>
            </w:r>
            <w:r w:rsidRPr="003976C2">
              <w:rPr>
                <w:rFonts w:ascii="Times New Roman" w:hAnsi="Times New Roman"/>
              </w:rPr>
              <w:t>napelem</w:t>
            </w:r>
            <w:r w:rsidR="00EA19E6">
              <w:rPr>
                <w:rFonts w:ascii="Times New Roman" w:hAnsi="Times New Roman"/>
              </w:rPr>
              <w:t xml:space="preserve"> </w:t>
            </w:r>
            <w:r w:rsidRPr="003976C2">
              <w:rPr>
                <w:rFonts w:ascii="Times New Roman" w:hAnsi="Times New Roman"/>
              </w:rPr>
              <w:t>termelés</w:t>
            </w:r>
            <w:r w:rsidR="00EA19E6">
              <w:rPr>
                <w:rFonts w:ascii="Times New Roman" w:hAnsi="Times New Roman"/>
              </w:rPr>
              <w:t xml:space="preserve"> </w:t>
            </w:r>
            <m:oMath>
              <m:r>
                <w:br/>
              </m:r>
            </m:oMath>
            <m:oMathPara>
              <m:oMath>
                <m:sSub>
                  <m:sSubPr>
                    <m:ctrlPr/>
                  </m:sSubPr>
                  <m:e>
                    <m:r>
                      <m:t>w</m:t>
                    </m:r>
                  </m:e>
                  <m:sub>
                    <m:r>
                      <m:t>PV</m:t>
                    </m:r>
                  </m:sub>
                </m:sSub>
                <m:r>
                  <m:t xml:space="preserve">     </m:t>
                </m:r>
                <m:d>
                  <m:dPr>
                    <m:begChr m:val="["/>
                    <m:endChr m:val="]"/>
                    <m:ctrlPr/>
                  </m:dPr>
                  <m:e>
                    <m:f>
                      <m:fPr>
                        <m:ctrlPr/>
                      </m:fPr>
                      <m:num>
                        <m:r>
                          <m:t>kWh/év</m:t>
                        </m:r>
                      </m:num>
                      <m:den>
                        <m:r>
                          <m:t>kWp</m:t>
                        </m:r>
                      </m:den>
                    </m:f>
                  </m:e>
                </m:d>
              </m:oMath>
            </m:oMathPara>
          </w:p>
        </w:tc>
      </w:tr>
      <w:tr w:rsidR="00963A29" w:rsidRPr="003976C2" w14:paraId="1813D7B5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77145304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Tájolás</w:t>
            </w:r>
          </w:p>
        </w:tc>
        <w:tc>
          <w:tcPr>
            <w:tcW w:w="964" w:type="dxa"/>
            <w:noWrap/>
            <w:vAlign w:val="bottom"/>
          </w:tcPr>
          <w:p w14:paraId="61C1AE85" w14:textId="14740E8B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K,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Ny</w:t>
            </w:r>
          </w:p>
        </w:tc>
        <w:tc>
          <w:tcPr>
            <w:tcW w:w="964" w:type="dxa"/>
            <w:noWrap/>
            <w:vAlign w:val="bottom"/>
          </w:tcPr>
          <w:p w14:paraId="5E511E13" w14:textId="23C1BE62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DK,</w:t>
            </w:r>
            <w:r w:rsidR="00EA19E6">
              <w:rPr>
                <w:sz w:val="20"/>
                <w:szCs w:val="20"/>
              </w:rPr>
              <w:t xml:space="preserve"> </w:t>
            </w:r>
            <w:r w:rsidRPr="003976C2">
              <w:rPr>
                <w:sz w:val="20"/>
                <w:szCs w:val="20"/>
              </w:rPr>
              <w:t>DNy</w:t>
            </w:r>
          </w:p>
        </w:tc>
        <w:tc>
          <w:tcPr>
            <w:tcW w:w="964" w:type="dxa"/>
            <w:noWrap/>
            <w:vAlign w:val="bottom"/>
          </w:tcPr>
          <w:p w14:paraId="68FB9F1C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D</w:t>
            </w:r>
          </w:p>
        </w:tc>
      </w:tr>
      <w:tr w:rsidR="00963A29" w:rsidRPr="003976C2" w14:paraId="79191FED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4C46E8C2" w14:textId="3533830B" w:rsidR="00963A29" w:rsidRPr="003976C2" w:rsidRDefault="002A2432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Hajlásszög</w:t>
            </w:r>
          </w:p>
        </w:tc>
        <w:tc>
          <w:tcPr>
            <w:tcW w:w="964" w:type="dxa"/>
            <w:noWrap/>
            <w:vAlign w:val="bottom"/>
          </w:tcPr>
          <w:p w14:paraId="575C488C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</w:tcPr>
          <w:p w14:paraId="0A57F62F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</w:tcPr>
          <w:p w14:paraId="6B8C1BF3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3A29" w:rsidRPr="003976C2" w14:paraId="6CE31F76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53EAC19B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noWrap/>
            <w:vAlign w:val="bottom"/>
          </w:tcPr>
          <w:p w14:paraId="7012308C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942</w:t>
            </w:r>
          </w:p>
        </w:tc>
        <w:tc>
          <w:tcPr>
            <w:tcW w:w="964" w:type="dxa"/>
            <w:noWrap/>
            <w:vAlign w:val="bottom"/>
          </w:tcPr>
          <w:p w14:paraId="04DD5184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942</w:t>
            </w:r>
          </w:p>
        </w:tc>
        <w:tc>
          <w:tcPr>
            <w:tcW w:w="964" w:type="dxa"/>
            <w:noWrap/>
            <w:vAlign w:val="bottom"/>
          </w:tcPr>
          <w:p w14:paraId="398CE2BC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942</w:t>
            </w:r>
          </w:p>
        </w:tc>
      </w:tr>
      <w:tr w:rsidR="00963A29" w:rsidRPr="003976C2" w14:paraId="29B85F87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603AD18D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</w:t>
            </w:r>
          </w:p>
        </w:tc>
        <w:tc>
          <w:tcPr>
            <w:tcW w:w="964" w:type="dxa"/>
            <w:noWrap/>
            <w:vAlign w:val="bottom"/>
          </w:tcPr>
          <w:p w14:paraId="4B85E66A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934</w:t>
            </w:r>
          </w:p>
        </w:tc>
        <w:tc>
          <w:tcPr>
            <w:tcW w:w="964" w:type="dxa"/>
            <w:noWrap/>
            <w:vAlign w:val="bottom"/>
          </w:tcPr>
          <w:p w14:paraId="6AE54254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988</w:t>
            </w:r>
          </w:p>
        </w:tc>
        <w:tc>
          <w:tcPr>
            <w:tcW w:w="964" w:type="dxa"/>
            <w:noWrap/>
            <w:vAlign w:val="bottom"/>
          </w:tcPr>
          <w:p w14:paraId="782E77D7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1010</w:t>
            </w:r>
          </w:p>
        </w:tc>
      </w:tr>
      <w:tr w:rsidR="00963A29" w:rsidRPr="003976C2" w14:paraId="3DAA9136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21359197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20</w:t>
            </w:r>
          </w:p>
        </w:tc>
        <w:tc>
          <w:tcPr>
            <w:tcW w:w="964" w:type="dxa"/>
            <w:noWrap/>
            <w:vAlign w:val="bottom"/>
          </w:tcPr>
          <w:p w14:paraId="1F1F15A4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917</w:t>
            </w:r>
          </w:p>
        </w:tc>
        <w:tc>
          <w:tcPr>
            <w:tcW w:w="964" w:type="dxa"/>
            <w:noWrap/>
            <w:vAlign w:val="bottom"/>
          </w:tcPr>
          <w:p w14:paraId="068DE882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1020</w:t>
            </w:r>
          </w:p>
        </w:tc>
        <w:tc>
          <w:tcPr>
            <w:tcW w:w="964" w:type="dxa"/>
            <w:noWrap/>
            <w:vAlign w:val="bottom"/>
          </w:tcPr>
          <w:p w14:paraId="0D1D71FC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1050</w:t>
            </w:r>
          </w:p>
        </w:tc>
      </w:tr>
      <w:tr w:rsidR="00963A29" w:rsidRPr="003976C2" w14:paraId="358E9618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53919517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30</w:t>
            </w:r>
          </w:p>
        </w:tc>
        <w:tc>
          <w:tcPr>
            <w:tcW w:w="964" w:type="dxa"/>
            <w:noWrap/>
            <w:vAlign w:val="bottom"/>
          </w:tcPr>
          <w:p w14:paraId="13117058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892</w:t>
            </w:r>
          </w:p>
        </w:tc>
        <w:tc>
          <w:tcPr>
            <w:tcW w:w="964" w:type="dxa"/>
            <w:noWrap/>
            <w:vAlign w:val="bottom"/>
          </w:tcPr>
          <w:p w14:paraId="1F0FA368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1030</w:t>
            </w:r>
          </w:p>
        </w:tc>
        <w:tc>
          <w:tcPr>
            <w:tcW w:w="964" w:type="dxa"/>
            <w:noWrap/>
            <w:vAlign w:val="bottom"/>
          </w:tcPr>
          <w:p w14:paraId="35FC928A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1080</w:t>
            </w:r>
          </w:p>
        </w:tc>
      </w:tr>
      <w:tr w:rsidR="00963A29" w:rsidRPr="003976C2" w14:paraId="23C25488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3A20E804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40</w:t>
            </w:r>
          </w:p>
        </w:tc>
        <w:tc>
          <w:tcPr>
            <w:tcW w:w="964" w:type="dxa"/>
            <w:noWrap/>
            <w:vAlign w:val="bottom"/>
          </w:tcPr>
          <w:p w14:paraId="1B71BE5E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858</w:t>
            </w:r>
          </w:p>
        </w:tc>
        <w:tc>
          <w:tcPr>
            <w:tcW w:w="964" w:type="dxa"/>
            <w:noWrap/>
            <w:vAlign w:val="bottom"/>
          </w:tcPr>
          <w:p w14:paraId="75A0D89D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1020</w:t>
            </w:r>
          </w:p>
        </w:tc>
        <w:tc>
          <w:tcPr>
            <w:tcW w:w="964" w:type="dxa"/>
            <w:noWrap/>
            <w:vAlign w:val="bottom"/>
          </w:tcPr>
          <w:p w14:paraId="36A2EF47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1080</w:t>
            </w:r>
          </w:p>
        </w:tc>
      </w:tr>
      <w:tr w:rsidR="00963A29" w:rsidRPr="003976C2" w14:paraId="3E9F9402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7131A1CC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50</w:t>
            </w:r>
          </w:p>
        </w:tc>
        <w:tc>
          <w:tcPr>
            <w:tcW w:w="964" w:type="dxa"/>
            <w:noWrap/>
            <w:vAlign w:val="bottom"/>
          </w:tcPr>
          <w:p w14:paraId="1818F863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812</w:t>
            </w:r>
          </w:p>
        </w:tc>
        <w:tc>
          <w:tcPr>
            <w:tcW w:w="964" w:type="dxa"/>
            <w:noWrap/>
            <w:vAlign w:val="bottom"/>
          </w:tcPr>
          <w:p w14:paraId="10FDA963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988</w:t>
            </w:r>
          </w:p>
        </w:tc>
        <w:tc>
          <w:tcPr>
            <w:tcW w:w="964" w:type="dxa"/>
            <w:noWrap/>
            <w:vAlign w:val="bottom"/>
          </w:tcPr>
          <w:p w14:paraId="6E57F003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1050</w:t>
            </w:r>
          </w:p>
        </w:tc>
      </w:tr>
      <w:tr w:rsidR="00963A29" w:rsidRPr="003976C2" w14:paraId="702EBBE4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0AFDE061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60</w:t>
            </w:r>
          </w:p>
        </w:tc>
        <w:tc>
          <w:tcPr>
            <w:tcW w:w="964" w:type="dxa"/>
            <w:noWrap/>
            <w:vAlign w:val="bottom"/>
          </w:tcPr>
          <w:p w14:paraId="48959FF0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755</w:t>
            </w:r>
          </w:p>
        </w:tc>
        <w:tc>
          <w:tcPr>
            <w:tcW w:w="964" w:type="dxa"/>
            <w:noWrap/>
            <w:vAlign w:val="bottom"/>
          </w:tcPr>
          <w:p w14:paraId="2F258498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940</w:t>
            </w:r>
          </w:p>
        </w:tc>
        <w:tc>
          <w:tcPr>
            <w:tcW w:w="964" w:type="dxa"/>
            <w:noWrap/>
            <w:vAlign w:val="bottom"/>
          </w:tcPr>
          <w:p w14:paraId="4D5C7CDB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1010</w:t>
            </w:r>
          </w:p>
        </w:tc>
      </w:tr>
      <w:tr w:rsidR="00963A29" w:rsidRPr="003976C2" w14:paraId="132EF53B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4BEB0DF7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70</w:t>
            </w:r>
          </w:p>
        </w:tc>
        <w:tc>
          <w:tcPr>
            <w:tcW w:w="964" w:type="dxa"/>
            <w:noWrap/>
            <w:vAlign w:val="bottom"/>
          </w:tcPr>
          <w:p w14:paraId="1383AB8D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688</w:t>
            </w:r>
          </w:p>
        </w:tc>
        <w:tc>
          <w:tcPr>
            <w:tcW w:w="964" w:type="dxa"/>
            <w:noWrap/>
            <w:vAlign w:val="bottom"/>
          </w:tcPr>
          <w:p w14:paraId="3D590C80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873</w:t>
            </w:r>
          </w:p>
        </w:tc>
        <w:tc>
          <w:tcPr>
            <w:tcW w:w="964" w:type="dxa"/>
            <w:noWrap/>
            <w:vAlign w:val="bottom"/>
          </w:tcPr>
          <w:p w14:paraId="1C4160E5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935</w:t>
            </w:r>
          </w:p>
        </w:tc>
      </w:tr>
      <w:tr w:rsidR="00963A29" w:rsidRPr="003976C2" w14:paraId="6734FDA2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0B828937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80</w:t>
            </w:r>
          </w:p>
        </w:tc>
        <w:tc>
          <w:tcPr>
            <w:tcW w:w="964" w:type="dxa"/>
            <w:noWrap/>
            <w:vAlign w:val="bottom"/>
          </w:tcPr>
          <w:p w14:paraId="29D6BFF9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611</w:t>
            </w:r>
          </w:p>
        </w:tc>
        <w:tc>
          <w:tcPr>
            <w:tcW w:w="964" w:type="dxa"/>
            <w:noWrap/>
            <w:vAlign w:val="bottom"/>
          </w:tcPr>
          <w:p w14:paraId="2E8F87C1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787</w:t>
            </w:r>
          </w:p>
        </w:tc>
        <w:tc>
          <w:tcPr>
            <w:tcW w:w="964" w:type="dxa"/>
            <w:noWrap/>
            <w:vAlign w:val="bottom"/>
          </w:tcPr>
          <w:p w14:paraId="5357B7DA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842</w:t>
            </w:r>
          </w:p>
        </w:tc>
      </w:tr>
      <w:tr w:rsidR="00963A29" w:rsidRPr="003976C2" w14:paraId="060FA63A" w14:textId="77777777" w:rsidTr="00963A29">
        <w:trPr>
          <w:trHeight w:val="315"/>
          <w:jc w:val="center"/>
        </w:trPr>
        <w:tc>
          <w:tcPr>
            <w:tcW w:w="1891" w:type="dxa"/>
            <w:noWrap/>
            <w:vAlign w:val="bottom"/>
          </w:tcPr>
          <w:p w14:paraId="76F32F14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90</w:t>
            </w:r>
          </w:p>
        </w:tc>
        <w:tc>
          <w:tcPr>
            <w:tcW w:w="964" w:type="dxa"/>
            <w:noWrap/>
            <w:vAlign w:val="bottom"/>
          </w:tcPr>
          <w:p w14:paraId="6A61FC70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527</w:t>
            </w:r>
          </w:p>
        </w:tc>
        <w:tc>
          <w:tcPr>
            <w:tcW w:w="964" w:type="dxa"/>
            <w:noWrap/>
            <w:vAlign w:val="bottom"/>
          </w:tcPr>
          <w:p w14:paraId="4C1E3D5D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686</w:t>
            </w:r>
          </w:p>
        </w:tc>
        <w:tc>
          <w:tcPr>
            <w:tcW w:w="964" w:type="dxa"/>
            <w:noWrap/>
            <w:vAlign w:val="bottom"/>
          </w:tcPr>
          <w:p w14:paraId="3F24E91C" w14:textId="77777777" w:rsidR="00963A29" w:rsidRPr="003976C2" w:rsidRDefault="00963A29" w:rsidP="0080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6C2">
              <w:rPr>
                <w:sz w:val="20"/>
                <w:szCs w:val="20"/>
              </w:rPr>
              <w:t>727</w:t>
            </w:r>
          </w:p>
        </w:tc>
      </w:tr>
    </w:tbl>
    <w:p w14:paraId="2168A463" w14:textId="45F55731" w:rsidR="00963A29" w:rsidRPr="003976C2" w:rsidRDefault="00963A29" w:rsidP="00800357">
      <w:pPr>
        <w:tabs>
          <w:tab w:val="center" w:pos="4536"/>
          <w:tab w:val="right" w:pos="8931"/>
        </w:tabs>
        <w:spacing w:after="0" w:line="240" w:lineRule="auto"/>
        <w:rPr>
          <w:lang w:eastAsia="hu-HU"/>
        </w:rPr>
      </w:pPr>
    </w:p>
    <w:p w14:paraId="46772EF9" w14:textId="67D03F9E" w:rsidR="00963A29" w:rsidRPr="003976C2" w:rsidRDefault="00963A29" w:rsidP="00800357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533" w:name="_Toc10193562"/>
      <w:bookmarkStart w:id="534" w:name="_Toc58253401"/>
      <w:bookmarkStart w:id="535" w:name="_Toc77335661"/>
      <w:r w:rsidRPr="003976C2">
        <w:rPr>
          <w:rFonts w:ascii="Times New Roman" w:hAnsi="Times New Roman" w:cs="Times New Roman"/>
          <w:color w:val="auto"/>
        </w:rPr>
        <w:t>Részletes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módszerek</w:t>
      </w:r>
      <w:bookmarkEnd w:id="533"/>
      <w:bookmarkEnd w:id="534"/>
      <w:bookmarkEnd w:id="535"/>
    </w:p>
    <w:p w14:paraId="6551EB75" w14:textId="540A27A3" w:rsidR="00963A29" w:rsidRPr="003976C2" w:rsidRDefault="00963A29" w:rsidP="00800357">
      <w:pPr>
        <w:spacing w:after="0" w:line="240" w:lineRule="auto"/>
      </w:pPr>
      <w:r w:rsidRPr="003976C2">
        <w:t>Részletes</w:t>
      </w:r>
      <w:r w:rsidR="00EA19E6">
        <w:t xml:space="preserve"> </w:t>
      </w:r>
      <w:r w:rsidRPr="003976C2">
        <w:t>módszerként</w:t>
      </w:r>
      <w:r w:rsidR="00EA19E6">
        <w:t xml:space="preserve"> </w:t>
      </w:r>
      <w:r w:rsidRPr="003976C2">
        <w:t>alkalmazható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15316-4-3</w:t>
      </w:r>
      <w:r w:rsidR="00EA19E6">
        <w:t xml:space="preserve"> </w:t>
      </w:r>
      <w:r w:rsidRPr="003976C2">
        <w:t>szabvány.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mennyisége</w:t>
      </w:r>
      <w:r w:rsidR="00EA19E6">
        <w:t xml:space="preserve"> </w:t>
      </w:r>
      <w:r w:rsidRPr="003976C2">
        <w:t>továbbá</w:t>
      </w:r>
      <w:r w:rsidR="00EA19E6">
        <w:t xml:space="preserve"> </w:t>
      </w:r>
      <w:r w:rsidRPr="003976C2">
        <w:t>meghatározható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tervezői</w:t>
      </w:r>
      <w:r w:rsidR="00EA19E6">
        <w:t xml:space="preserve"> </w:t>
      </w:r>
      <w:r w:rsidRPr="003976C2">
        <w:t>gyakorlatban</w:t>
      </w:r>
      <w:r w:rsidR="00EA19E6">
        <w:t xml:space="preserve"> </w:t>
      </w:r>
      <w:r w:rsidRPr="003976C2">
        <w:t>elfogadott</w:t>
      </w:r>
      <w:r w:rsidR="00EA19E6">
        <w:t xml:space="preserve"> </w:t>
      </w:r>
      <w:r w:rsidRPr="003976C2">
        <w:t>szoftverekkel</w:t>
      </w:r>
      <w:r w:rsidR="00EA19E6">
        <w:t xml:space="preserve"> </w:t>
      </w:r>
      <w:r w:rsidRPr="003976C2">
        <w:t>is.</w:t>
      </w:r>
    </w:p>
    <w:p w14:paraId="478EA3BB" w14:textId="77777777" w:rsidR="00AE1A3E" w:rsidRPr="003976C2" w:rsidRDefault="00AE1A3E" w:rsidP="00800357">
      <w:pPr>
        <w:spacing w:after="0" w:line="240" w:lineRule="auto"/>
      </w:pPr>
    </w:p>
    <w:p w14:paraId="12C2E204" w14:textId="1437D124" w:rsidR="00963A29" w:rsidRPr="003976C2" w:rsidRDefault="00963A29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36" w:name="_Toc10193563"/>
      <w:bookmarkStart w:id="537" w:name="_Toc58253402"/>
      <w:bookmarkStart w:id="538" w:name="_Toc77335662"/>
      <w:r w:rsidRPr="003976C2">
        <w:rPr>
          <w:rFonts w:ascii="Times New Roman" w:hAnsi="Times New Roman" w:cs="Times New Roman"/>
          <w:color w:val="auto"/>
        </w:rPr>
        <w:t>Szélenergia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hasznosítás</w:t>
      </w:r>
      <w:bookmarkEnd w:id="536"/>
      <w:bookmarkEnd w:id="537"/>
      <w:bookmarkEnd w:id="538"/>
    </w:p>
    <w:p w14:paraId="59656641" w14:textId="08599D74" w:rsidR="00963A29" w:rsidRPr="003976C2" w:rsidRDefault="00963A29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helyben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közelben</w:t>
      </w:r>
      <w:r w:rsidR="00EA19E6">
        <w:t xml:space="preserve"> </w:t>
      </w:r>
      <w:r w:rsidRPr="003976C2">
        <w:t>termelt,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épületben</w:t>
      </w:r>
      <w:r w:rsidR="00EA19E6">
        <w:t xml:space="preserve"> </w:t>
      </w:r>
      <w:r w:rsidRPr="003976C2">
        <w:t>felhasznált</w:t>
      </w:r>
      <w:r w:rsidR="00EA19E6">
        <w:t xml:space="preserve"> </w:t>
      </w:r>
      <w:r w:rsidRPr="003976C2">
        <w:t>szélenergia</w:t>
      </w:r>
      <w:r w:rsidR="00EA19E6">
        <w:t xml:space="preserve"> </w:t>
      </w:r>
      <w:r w:rsidRPr="003976C2">
        <w:t>számítása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15316-4-10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végezhető.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számításhoz</w:t>
      </w:r>
      <w:r w:rsidR="00EA19E6">
        <w:t xml:space="preserve"> </w:t>
      </w:r>
      <w:r w:rsidRPr="003976C2">
        <w:t>szükséges</w:t>
      </w:r>
      <w:r w:rsidR="00EA19E6">
        <w:t xml:space="preserve"> </w:t>
      </w:r>
      <w:r w:rsidRPr="003976C2">
        <w:t>meteorológiai</w:t>
      </w:r>
      <w:r w:rsidR="00EA19E6">
        <w:t xml:space="preserve"> </w:t>
      </w:r>
      <w:r w:rsidRPr="003976C2">
        <w:t>adatokat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800357" w:rsidRPr="003976C2">
        <w:t>2.</w:t>
      </w:r>
      <w:r w:rsidR="00EA19E6">
        <w:t xml:space="preserve"> </w:t>
      </w:r>
      <w:r w:rsidR="00800357" w:rsidRPr="003976C2">
        <w:t>Függelék</w:t>
      </w:r>
      <w:r w:rsidR="00EA19E6">
        <w:t xml:space="preserve"> </w:t>
      </w:r>
      <w:r w:rsidR="009A56CF" w:rsidRPr="003976C2">
        <w:t>1.1.</w:t>
      </w:r>
      <w:r w:rsidR="00EA19E6">
        <w:t xml:space="preserve"> </w:t>
      </w:r>
      <w:r w:rsidR="00A70D5C" w:rsidRPr="003976C2">
        <w:t>pont</w:t>
      </w:r>
      <w:r w:rsidR="00EA19E6">
        <w:t xml:space="preserve"> </w:t>
      </w:r>
      <w:r w:rsidRPr="003976C2">
        <w:t>szerint</w:t>
      </w:r>
      <w:r w:rsidR="00EA19E6">
        <w:t xml:space="preserve"> </w:t>
      </w:r>
      <w:r w:rsidRPr="003976C2">
        <w:t>kell</w:t>
      </w:r>
      <w:r w:rsidR="00EA19E6">
        <w:t xml:space="preserve"> </w:t>
      </w:r>
      <w:r w:rsidRPr="003976C2">
        <w:t>felvenni.</w:t>
      </w:r>
    </w:p>
    <w:p w14:paraId="67DA0B38" w14:textId="77777777" w:rsidR="004F0553" w:rsidRPr="003976C2" w:rsidRDefault="004F0553" w:rsidP="00800357">
      <w:pPr>
        <w:spacing w:after="0" w:line="240" w:lineRule="auto"/>
      </w:pPr>
    </w:p>
    <w:p w14:paraId="2210AB4D" w14:textId="4766DA35" w:rsidR="00963A29" w:rsidRPr="003976C2" w:rsidRDefault="00963A29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39" w:name="_Toc10193564"/>
      <w:bookmarkStart w:id="540" w:name="_Toc58253403"/>
      <w:bookmarkStart w:id="541" w:name="_Toc77335663"/>
      <w:r w:rsidRPr="003976C2">
        <w:rPr>
          <w:rFonts w:ascii="Times New Roman" w:hAnsi="Times New Roman" w:cs="Times New Roman"/>
          <w:color w:val="auto"/>
        </w:rPr>
        <w:t>Kapcsolt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energiatermelés</w:t>
      </w:r>
      <w:bookmarkEnd w:id="539"/>
      <w:bookmarkEnd w:id="540"/>
      <w:bookmarkEnd w:id="541"/>
    </w:p>
    <w:p w14:paraId="74885AB9" w14:textId="580A94C7" w:rsidR="00963A29" w:rsidRPr="003976C2" w:rsidRDefault="00963A29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gázmotorok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hő-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számítható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MSZ</w:t>
      </w:r>
      <w:r w:rsidR="00EA19E6">
        <w:t xml:space="preserve"> </w:t>
      </w:r>
      <w:r w:rsidRPr="003976C2">
        <w:t>EN</w:t>
      </w:r>
      <w:r w:rsidR="00EA19E6">
        <w:t xml:space="preserve"> </w:t>
      </w:r>
      <w:r w:rsidRPr="003976C2">
        <w:t>15316-4-4</w:t>
      </w:r>
      <w:r w:rsidR="00EA19E6">
        <w:t xml:space="preserve"> </w:t>
      </w:r>
      <w:r w:rsidRPr="003976C2">
        <w:t>szabvány</w:t>
      </w:r>
      <w:r w:rsidR="00EA19E6">
        <w:t xml:space="preserve"> </w:t>
      </w:r>
      <w:r w:rsidRPr="003976C2">
        <w:t>szerint.</w:t>
      </w:r>
    </w:p>
    <w:p w14:paraId="7FE03559" w14:textId="77777777" w:rsidR="00AE1A3E" w:rsidRDefault="00AE1A3E">
      <w:pPr>
        <w:jc w:val="left"/>
      </w:pPr>
      <w:bookmarkStart w:id="542" w:name="_Toc9857464"/>
      <w:bookmarkStart w:id="543" w:name="_Toc58253404"/>
      <w:bookmarkStart w:id="544" w:name="_Toc77335664"/>
      <w:r>
        <w:rPr>
          <w:b/>
          <w:bCs/>
          <w:i/>
          <w:iCs/>
        </w:rPr>
        <w:br w:type="page"/>
      </w:r>
    </w:p>
    <w:p w14:paraId="1B56A416" w14:textId="289BE656" w:rsidR="00963A29" w:rsidRPr="003976C2" w:rsidRDefault="00963A29" w:rsidP="00800357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r w:rsidRPr="003976C2">
        <w:rPr>
          <w:rFonts w:ascii="Times New Roman" w:hAnsi="Times New Roman" w:cs="Times New Roman"/>
          <w:color w:val="auto"/>
        </w:rPr>
        <w:t>Az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épület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komplex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indikátorai</w:t>
      </w:r>
      <w:bookmarkEnd w:id="542"/>
      <w:bookmarkEnd w:id="543"/>
      <w:bookmarkEnd w:id="544"/>
    </w:p>
    <w:p w14:paraId="2AAF75C1" w14:textId="5952488B" w:rsidR="00E61060" w:rsidRPr="003976C2" w:rsidRDefault="009A2670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összesített</w:t>
      </w:r>
      <w:r w:rsidR="00EA19E6">
        <w:t xml:space="preserve"> </w:t>
      </w:r>
      <w:r w:rsidRPr="003976C2">
        <w:t>súlyozott</w:t>
      </w:r>
      <w:r w:rsidR="00EA19E6">
        <w:t xml:space="preserve"> </w:t>
      </w:r>
      <w:r w:rsidRPr="003976C2">
        <w:t>energetikai</w:t>
      </w:r>
      <w:r w:rsidR="00EA19E6">
        <w:t xml:space="preserve"> </w:t>
      </w:r>
      <w:r w:rsidRPr="003976C2">
        <w:t>teljesítménye</w:t>
      </w:r>
      <w:r w:rsidR="00EA19E6">
        <w:t xml:space="preserve"> </w:t>
      </w:r>
      <w:r w:rsidRPr="003976C2">
        <w:t>a</w:t>
      </w:r>
      <w:r w:rsidR="00EA19E6">
        <w:t xml:space="preserve"> </w:t>
      </w:r>
      <w:r w:rsidR="00F218F9" w:rsidRPr="003976C2">
        <w:t>végsőener</w:t>
      </w:r>
      <w:r w:rsidR="00997B00" w:rsidRPr="003976C2">
        <w:t>gia</w:t>
      </w:r>
      <w:r w:rsidR="00EA19E6">
        <w:t xml:space="preserve"> </w:t>
      </w:r>
      <w:r w:rsidRPr="003976C2">
        <w:t>igény</w:t>
      </w:r>
      <w:r w:rsidR="00EA19E6">
        <w:t xml:space="preserve"> </w:t>
      </w:r>
      <w:r w:rsidRPr="003976C2">
        <w:t>alapján</w:t>
      </w:r>
      <w:r w:rsidR="00EA19E6">
        <w:t xml:space="preserve"> </w:t>
      </w:r>
      <w:r w:rsidRPr="003976C2">
        <w:t>számítható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súlyozó</w:t>
      </w:r>
      <w:r w:rsidR="00EA19E6">
        <w:t xml:space="preserve"> </w:t>
      </w:r>
      <w:r w:rsidRPr="003976C2">
        <w:t>tényezők</w:t>
      </w:r>
      <w:r w:rsidR="00EA19E6">
        <w:t xml:space="preserve"> </w:t>
      </w:r>
      <w:r w:rsidRPr="003976C2">
        <w:t>alapján,</w:t>
      </w:r>
      <w:r w:rsidR="00EA19E6">
        <w:t xml:space="preserve"> </w:t>
      </w:r>
      <w:r w:rsidRPr="003976C2">
        <w:t>melyet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helyben</w:t>
      </w:r>
      <w:r w:rsidR="00EA19E6">
        <w:t xml:space="preserve"> </w:t>
      </w:r>
      <w:r w:rsidRPr="003976C2">
        <w:t>megtermelt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más</w:t>
      </w:r>
      <w:r w:rsidR="00EA19E6">
        <w:t xml:space="preserve"> </w:t>
      </w:r>
      <w:r w:rsidRPr="003976C2">
        <w:t>fogyasztóknak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hálózat</w:t>
      </w:r>
      <w:r w:rsidR="008B425A" w:rsidRPr="003976C2">
        <w:t>ba</w:t>
      </w:r>
      <w:r w:rsidR="00EA19E6">
        <w:t xml:space="preserve"> </w:t>
      </w:r>
      <w:r w:rsidR="008B425A" w:rsidRPr="003976C2">
        <w:t>exportált</w:t>
      </w:r>
      <w:r w:rsidR="00BB18EC" w:rsidRPr="003976C2">
        <w:t>,</w:t>
      </w:r>
      <w:r w:rsidR="00EA19E6">
        <w:t xml:space="preserve"> </w:t>
      </w:r>
      <w:r w:rsidR="00BB18EC" w:rsidRPr="003976C2">
        <w:t>súlyozott</w:t>
      </w:r>
      <w:r w:rsidR="00EA19E6">
        <w:t xml:space="preserve"> </w:t>
      </w:r>
      <w:r w:rsidR="00BB18EC" w:rsidRPr="003976C2">
        <w:t>energiával</w:t>
      </w:r>
      <w:r w:rsidR="00EA19E6">
        <w:t xml:space="preserve"> </w:t>
      </w:r>
      <w:r w:rsidRPr="003976C2">
        <w:t>csökkenteni</w:t>
      </w:r>
      <w:r w:rsidR="00EA19E6">
        <w:t xml:space="preserve"> </w:t>
      </w:r>
      <w:r w:rsidRPr="003976C2">
        <w:t>kell.</w:t>
      </w:r>
      <w:r w:rsidR="00EA19E6">
        <w:t xml:space="preserve"> </w:t>
      </w:r>
    </w:p>
    <w:p w14:paraId="4D229B93" w14:textId="2A5D021F" w:rsidR="00E61060" w:rsidRPr="003976C2" w:rsidRDefault="00E61060" w:rsidP="00800357">
      <w:pPr>
        <w:spacing w:after="0" w:line="240" w:lineRule="auto"/>
        <w:rPr>
          <w:rFonts w:eastAsia="Times New Roman"/>
          <w:szCs w:val="24"/>
          <w:lang w:eastAsia="hu-HU"/>
        </w:rPr>
      </w:pPr>
      <w:r w:rsidRPr="003976C2">
        <w:rPr>
          <w:rFonts w:eastAsia="Times New Roman"/>
          <w:szCs w:val="24"/>
          <w:lang w:eastAsia="hu-HU"/>
        </w:rPr>
        <w:t>Fotovoltaikus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rendszer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által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termelt,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az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épületben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használt,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de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jelen</w:t>
      </w:r>
      <w:r w:rsidR="00EA19E6">
        <w:rPr>
          <w:rFonts w:eastAsia="Times New Roman"/>
          <w:szCs w:val="24"/>
          <w:lang w:eastAsia="hu-HU"/>
        </w:rPr>
        <w:t xml:space="preserve"> </w:t>
      </w:r>
      <w:r w:rsidR="0032229F" w:rsidRPr="003976C2">
        <w:rPr>
          <w:rFonts w:eastAsia="Times New Roman"/>
          <w:szCs w:val="24"/>
          <w:lang w:eastAsia="hu-HU"/>
        </w:rPr>
        <w:t>függelék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szerint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az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energiafelhasználás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tekintetében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figyelmen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kívül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hagyandó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(pl.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háztartási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célú,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irodagépek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vagy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technológia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által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használt)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villamos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energiafelhasználás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exportáltnak</w:t>
      </w:r>
      <w:r w:rsidR="00EA19E6">
        <w:rPr>
          <w:rFonts w:eastAsia="Times New Roman"/>
          <w:szCs w:val="24"/>
          <w:lang w:eastAsia="hu-HU"/>
        </w:rPr>
        <w:t xml:space="preserve"> </w:t>
      </w:r>
      <w:r w:rsidRPr="003976C2">
        <w:rPr>
          <w:rFonts w:eastAsia="Times New Roman"/>
          <w:szCs w:val="24"/>
          <w:lang w:eastAsia="hu-HU"/>
        </w:rPr>
        <w:t>tekintendő.</w:t>
      </w:r>
      <w:r w:rsidR="00EA19E6">
        <w:rPr>
          <w:rFonts w:eastAsia="Times New Roman"/>
          <w:szCs w:val="24"/>
          <w:lang w:eastAsia="hu-HU"/>
        </w:rPr>
        <w:t xml:space="preserve"> </w:t>
      </w:r>
    </w:p>
    <w:p w14:paraId="24091D3F" w14:textId="3AB3700F" w:rsidR="009A2670" w:rsidRPr="003976C2" w:rsidRDefault="009A2670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végenergiába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számíthatók</w:t>
      </w:r>
      <w:r w:rsidR="00EA19E6">
        <w:t xml:space="preserve"> </w:t>
      </w:r>
      <w:r w:rsidRPr="003976C2">
        <w:t>be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nettó</w:t>
      </w:r>
      <w:r w:rsidR="00EA19E6">
        <w:t xml:space="preserve"> </w:t>
      </w:r>
      <w:r w:rsidRPr="003976C2">
        <w:t>igényt</w:t>
      </w:r>
      <w:r w:rsidR="00EA19E6">
        <w:t xml:space="preserve"> </w:t>
      </w:r>
      <w:r w:rsidRPr="003976C2">
        <w:t>csökkentő</w:t>
      </w:r>
      <w:r w:rsidR="00EA19E6">
        <w:t xml:space="preserve"> </w:t>
      </w:r>
      <w:r w:rsidRPr="003976C2">
        <w:t>tételek.</w:t>
      </w:r>
    </w:p>
    <w:p w14:paraId="0CB3B708" w14:textId="0F259584" w:rsidR="009A2670" w:rsidRPr="003976C2" w:rsidRDefault="009A2670" w:rsidP="00800357">
      <w:pPr>
        <w:spacing w:after="0" w:line="240" w:lineRule="auto"/>
      </w:pPr>
      <w:bookmarkStart w:id="545" w:name="_Hlk34416367"/>
      <w:r w:rsidRPr="003976C2">
        <w:t>Az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összesített</w:t>
      </w:r>
      <w:r w:rsidR="00EA19E6">
        <w:t xml:space="preserve"> </w:t>
      </w:r>
      <w:r w:rsidRPr="003976C2">
        <w:t>súlyozott</w:t>
      </w:r>
      <w:r w:rsidR="00EA19E6">
        <w:t xml:space="preserve"> </w:t>
      </w:r>
      <w:r w:rsidRPr="003976C2">
        <w:t>energetikai</w:t>
      </w:r>
      <w:r w:rsidR="00EA19E6">
        <w:t xml:space="preserve"> </w:t>
      </w:r>
      <w:r w:rsidRPr="003976C2">
        <w:t>teljesítménye:</w:t>
      </w:r>
    </w:p>
    <w:p w14:paraId="658169C6" w14:textId="6FF805E6" w:rsidR="009A2670" w:rsidRPr="003976C2" w:rsidRDefault="00EA2437" w:rsidP="00800357">
      <w:pPr>
        <w:tabs>
          <w:tab w:val="right" w:pos="9072"/>
        </w:tabs>
        <w:spacing w:after="0" w:line="240" w:lineRule="auto"/>
        <w:jc w:val="center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+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HMV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+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LT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H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vil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-</m:t>
        </m:r>
        <m:r>
          <w:rPr>
            <w:rFonts w:ascii="Cambria Math" w:hAnsi="Cambria Math"/>
            <w:vertAlign w:val="subscript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exp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 xml:space="preserve">  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bookmarkEnd w:id="545"/>
      <w:r w:rsidR="00972F56" w:rsidRPr="003976C2">
        <w:tab/>
        <w:t>(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STYLEREF 1 \s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972F56" w:rsidRPr="003976C2">
        <w:rPr>
          <w:noProof/>
        </w:rPr>
        <w:fldChar w:fldCharType="end"/>
      </w:r>
      <w:r w:rsidR="00972F56" w:rsidRPr="003976C2">
        <w:t>.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SEQ egyenlet \* ARABIC \s 1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1</w:t>
      </w:r>
      <w:r w:rsidR="00972F56" w:rsidRPr="003976C2">
        <w:rPr>
          <w:noProof/>
        </w:rPr>
        <w:fldChar w:fldCharType="end"/>
      </w:r>
      <w:r w:rsidR="00972F56" w:rsidRPr="003976C2">
        <w:t>)</w:t>
      </w:r>
    </w:p>
    <w:p w14:paraId="30C3AFCA" w14:textId="3BDEA036" w:rsidR="009A2670" w:rsidRPr="003976C2" w:rsidRDefault="009A2670" w:rsidP="00800357">
      <w:pPr>
        <w:spacing w:after="0" w:line="240" w:lineRule="auto"/>
      </w:pPr>
      <w:r w:rsidRPr="003976C2">
        <w:t>Ahol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súlyozott</w:t>
      </w:r>
      <w:r w:rsidR="00EA19E6">
        <w:t xml:space="preserve"> </w:t>
      </w:r>
      <w:r w:rsidRPr="003976C2">
        <w:t>energiaigény:</w:t>
      </w:r>
    </w:p>
    <w:p w14:paraId="5E3BB092" w14:textId="16C3587F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vertAlign w:val="subscript"/>
              </w:rPr>
            </m:ctrlPr>
          </m:naryPr>
          <m:sub>
            <m:r>
              <w:rPr>
                <w:rFonts w:ascii="Cambria Math" w:hAnsi="Cambria Math"/>
                <w:vertAlign w:val="subscript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F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v</m:t>
                </m:r>
                <m:r>
                  <w:rPr>
                    <w:rFonts w:ascii="Cambria Math" w:hAnsi="Cambria Math"/>
                    <w:vertAlign w:val="subscript"/>
                  </w:rPr>
                  <m:t>é</m:t>
                </m:r>
                <m:r>
                  <w:rPr>
                    <w:rFonts w:ascii="Cambria Math" w:hAnsi="Cambria Math"/>
                    <w:vertAlign w:val="subscript"/>
                  </w:rPr>
                  <m:t>g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f</m:t>
                </m:r>
                <m:r>
                  <w:rPr>
                    <w:rFonts w:ascii="Cambria Math" w:hAnsi="Cambria Math"/>
                    <w:vertAlign w:val="subscript"/>
                  </w:rPr>
                  <m:t>é/éh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+</m:t>
            </m:r>
            <m:r>
              <w:rPr>
                <w:rFonts w:ascii="Cambria Math" w:hAnsi="Cambria Math"/>
                <w:vertAlign w:val="subscript"/>
              </w:rPr>
              <m:t xml:space="preserve"> 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naryPr>
              <m:sub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v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é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g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ú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ly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/>
                <w:vertAlign w:val="subscript"/>
              </w:rPr>
              <m:t xml:space="preserve"> 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="00972F56" w:rsidRPr="003976C2">
        <w:tab/>
        <w:t>(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STYLEREF 1 \s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972F56" w:rsidRPr="003976C2">
        <w:rPr>
          <w:noProof/>
        </w:rPr>
        <w:fldChar w:fldCharType="end"/>
      </w:r>
      <w:r w:rsidR="00972F56" w:rsidRPr="003976C2">
        <w:t>.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SEQ egyenlet \* ARABIC \s 1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2</w:t>
      </w:r>
      <w:r w:rsidR="00972F56" w:rsidRPr="003976C2">
        <w:rPr>
          <w:noProof/>
        </w:rPr>
        <w:fldChar w:fldCharType="end"/>
      </w:r>
      <w:r w:rsidR="00972F56" w:rsidRPr="003976C2">
        <w:t>)</w:t>
      </w:r>
    </w:p>
    <w:p w14:paraId="32F1C93A" w14:textId="02B6FCE8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HMV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vertAlign w:val="subscript"/>
              </w:rPr>
            </m:ctrlPr>
          </m:naryPr>
          <m:sub>
            <m:r>
              <w:rPr>
                <w:rFonts w:ascii="Cambria Math" w:hAnsi="Cambria Math"/>
                <w:vertAlign w:val="subscript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HMV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v</m:t>
                </m:r>
                <m:r>
                  <w:rPr>
                    <w:rFonts w:ascii="Cambria Math" w:hAnsi="Cambria Math"/>
                    <w:vertAlign w:val="subscript"/>
                  </w:rPr>
                  <m:t>é</m:t>
                </m:r>
                <m:r>
                  <w:rPr>
                    <w:rFonts w:ascii="Cambria Math" w:hAnsi="Cambria Math"/>
                    <w:vertAlign w:val="subscript"/>
                  </w:rPr>
                  <m:t>g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f</m:t>
                </m:r>
                <m:r>
                  <w:rPr>
                    <w:rFonts w:ascii="Cambria Math" w:hAnsi="Cambria Math"/>
                    <w:vertAlign w:val="subscript"/>
                  </w:rPr>
                  <m:t>é/éh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 xml:space="preserve">+ 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naryPr>
              <m:sub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HMV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v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é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g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ú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ly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/>
                <w:vertAlign w:val="subscript"/>
              </w:rPr>
              <m:t xml:space="preserve"> 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>vagy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="00EA19E6">
        <w:t xml:space="preserve"> </w:t>
      </w:r>
      <w:r w:rsidR="00972F56" w:rsidRPr="003976C2">
        <w:tab/>
        <w:t>(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STYLEREF 1 \s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972F56" w:rsidRPr="003976C2">
        <w:rPr>
          <w:noProof/>
        </w:rPr>
        <w:fldChar w:fldCharType="end"/>
      </w:r>
      <w:r w:rsidR="00972F56" w:rsidRPr="003976C2">
        <w:t>.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SEQ egyenlet \* ARABIC \s 1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3</w:t>
      </w:r>
      <w:r w:rsidR="00972F56" w:rsidRPr="003976C2">
        <w:rPr>
          <w:noProof/>
        </w:rPr>
        <w:fldChar w:fldCharType="end"/>
      </w:r>
      <w:r w:rsidR="00972F56" w:rsidRPr="003976C2">
        <w:t>)</w:t>
      </w:r>
    </w:p>
    <w:p w14:paraId="00C1770A" w14:textId="26459E35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LT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vertAlign w:val="subscript"/>
              </w:rPr>
            </m:ctrlPr>
          </m:naryPr>
          <m:sub>
            <m:r>
              <w:rPr>
                <w:rFonts w:ascii="Cambria Math" w:hAnsi="Cambria Math"/>
                <w:vertAlign w:val="subscript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LT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v</m:t>
                </m:r>
                <m:r>
                  <w:rPr>
                    <w:rFonts w:ascii="Cambria Math" w:hAnsi="Cambria Math"/>
                    <w:vertAlign w:val="subscript"/>
                  </w:rPr>
                  <m:t>é</m:t>
                </m:r>
                <m:r>
                  <w:rPr>
                    <w:rFonts w:ascii="Cambria Math" w:hAnsi="Cambria Math"/>
                    <w:vertAlign w:val="subscript"/>
                  </w:rPr>
                  <m:t>g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f</m:t>
                </m:r>
                <m:r>
                  <w:rPr>
                    <w:rFonts w:ascii="Cambria Math" w:hAnsi="Cambria Math"/>
                    <w:vertAlign w:val="subscript"/>
                  </w:rPr>
                  <m:t>é/éh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 xml:space="preserve">+ 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naryPr>
              <m:sub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LT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v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é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g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ú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ly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/>
                <w:vertAlign w:val="subscript"/>
              </w:rPr>
              <m:t xml:space="preserve"> 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="00972F56" w:rsidRPr="003976C2">
        <w:tab/>
        <w:t>(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STYLEREF 1 \s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972F56" w:rsidRPr="003976C2">
        <w:rPr>
          <w:noProof/>
        </w:rPr>
        <w:fldChar w:fldCharType="end"/>
      </w:r>
      <w:r w:rsidR="00972F56" w:rsidRPr="003976C2">
        <w:t>.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SEQ egyenlet \* ARABIC \s 1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4</w:t>
      </w:r>
      <w:r w:rsidR="00972F56" w:rsidRPr="003976C2">
        <w:rPr>
          <w:noProof/>
        </w:rPr>
        <w:fldChar w:fldCharType="end"/>
      </w:r>
      <w:r w:rsidR="00972F56" w:rsidRPr="003976C2">
        <w:t>)</w:t>
      </w:r>
    </w:p>
    <w:p w14:paraId="19005A41" w14:textId="24B13047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H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vertAlign w:val="subscript"/>
              </w:rPr>
            </m:ctrlPr>
          </m:naryPr>
          <m:sub>
            <m:r>
              <w:rPr>
                <w:rFonts w:ascii="Cambria Math" w:hAnsi="Cambria Math"/>
                <w:vertAlign w:val="subscript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H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v</m:t>
                </m:r>
                <m:r>
                  <w:rPr>
                    <w:rFonts w:ascii="Cambria Math" w:hAnsi="Cambria Math"/>
                    <w:vertAlign w:val="subscript"/>
                  </w:rPr>
                  <m:t>é</m:t>
                </m:r>
                <m:r>
                  <w:rPr>
                    <w:rFonts w:ascii="Cambria Math" w:hAnsi="Cambria Math"/>
                    <w:vertAlign w:val="subscript"/>
                  </w:rPr>
                  <m:t>g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f</m:t>
                </m:r>
                <m:r>
                  <w:rPr>
                    <w:rFonts w:ascii="Cambria Math" w:hAnsi="Cambria Math"/>
                    <w:vertAlign w:val="subscript"/>
                  </w:rPr>
                  <m:t>é/éh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 xml:space="preserve">+ 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naryPr>
              <m:sub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H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v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é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g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ú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ly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/>
                <w:vertAlign w:val="subscript"/>
              </w:rPr>
              <m:t xml:space="preserve"> 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="00972F56" w:rsidRPr="003976C2">
        <w:tab/>
        <w:t>(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STYLEREF 1 \s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972F56" w:rsidRPr="003976C2">
        <w:rPr>
          <w:noProof/>
        </w:rPr>
        <w:fldChar w:fldCharType="end"/>
      </w:r>
      <w:r w:rsidR="00972F56" w:rsidRPr="003976C2">
        <w:t>.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SEQ egyenlet \* ARABIC \s 1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5</w:t>
      </w:r>
      <w:r w:rsidR="00972F56" w:rsidRPr="003976C2">
        <w:rPr>
          <w:noProof/>
        </w:rPr>
        <w:fldChar w:fldCharType="end"/>
      </w:r>
      <w:r w:rsidR="00972F56" w:rsidRPr="003976C2">
        <w:t>)</w:t>
      </w:r>
    </w:p>
    <w:p w14:paraId="3D933C1E" w14:textId="664D5FD8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V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vertAlign w:val="subscript"/>
              </w:rPr>
            </m:ctrlPr>
          </m:naryPr>
          <m:sub>
            <m:r>
              <w:rPr>
                <w:rFonts w:ascii="Cambria Math" w:hAnsi="Cambria Math"/>
                <w:vertAlign w:val="subscript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W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vil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v</m:t>
                </m:r>
                <m:r>
                  <w:rPr>
                    <w:rFonts w:ascii="Cambria Math" w:hAnsi="Cambria Math"/>
                    <w:vertAlign w:val="subscript"/>
                  </w:rPr>
                  <m:t>é</m:t>
                </m:r>
                <m:r>
                  <w:rPr>
                    <w:rFonts w:ascii="Cambria Math" w:hAnsi="Cambria Math"/>
                    <w:vertAlign w:val="subscript"/>
                  </w:rPr>
                  <m:t>g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 xml:space="preserve"> 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="00972F56" w:rsidRPr="003976C2">
        <w:tab/>
        <w:t>(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STYLEREF 1 \s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972F56" w:rsidRPr="003976C2">
        <w:rPr>
          <w:noProof/>
        </w:rPr>
        <w:fldChar w:fldCharType="end"/>
      </w:r>
      <w:r w:rsidR="00972F56" w:rsidRPr="003976C2">
        <w:t>.</w:t>
      </w:r>
      <w:r w:rsidR="00972F56" w:rsidRPr="003976C2">
        <w:rPr>
          <w:noProof/>
        </w:rPr>
        <w:fldChar w:fldCharType="begin"/>
      </w:r>
      <w:r w:rsidR="00972F56" w:rsidRPr="003976C2">
        <w:rPr>
          <w:noProof/>
        </w:rPr>
        <w:instrText xml:space="preserve"> SEQ egyenlet \* ARABIC \s 1 </w:instrText>
      </w:r>
      <w:r w:rsidR="00972F56" w:rsidRPr="003976C2">
        <w:rPr>
          <w:noProof/>
        </w:rPr>
        <w:fldChar w:fldCharType="separate"/>
      </w:r>
      <w:r w:rsidR="009A56CF" w:rsidRPr="003976C2">
        <w:rPr>
          <w:noProof/>
        </w:rPr>
        <w:t>6</w:t>
      </w:r>
      <w:r w:rsidR="00972F56" w:rsidRPr="003976C2">
        <w:rPr>
          <w:noProof/>
        </w:rPr>
        <w:fldChar w:fldCharType="end"/>
      </w:r>
      <w:r w:rsidR="00972F56" w:rsidRPr="003976C2">
        <w:t>)</w:t>
      </w:r>
    </w:p>
    <w:p w14:paraId="54761B55" w14:textId="03E6954E" w:rsidR="009A2670" w:rsidRPr="003976C2" w:rsidRDefault="009A2670" w:rsidP="00800357">
      <w:pPr>
        <w:spacing w:after="0" w:line="240" w:lineRule="auto"/>
      </w:pPr>
      <w:r w:rsidRPr="003976C2">
        <w:t>ahol</w:t>
      </w:r>
      <w:r w:rsidR="00EA19E6">
        <w:t xml:space="preserve"> </w:t>
      </w:r>
    </w:p>
    <w:p w14:paraId="52037886" w14:textId="1FB8E7D9" w:rsidR="009A2670" w:rsidRPr="003976C2" w:rsidRDefault="009A2670" w:rsidP="00800357">
      <w:pPr>
        <w:spacing w:after="0" w:line="240" w:lineRule="auto"/>
      </w:pPr>
      <w:r w:rsidRPr="003976C2">
        <w:t>Q</w:t>
      </w:r>
      <w:r w:rsidRPr="003976C2">
        <w:rPr>
          <w:vertAlign w:val="subscript"/>
        </w:rPr>
        <w:t>vég,i</w:t>
      </w:r>
      <w:r w:rsidRPr="003976C2">
        <w:tab/>
        <w:t>a</w:t>
      </w:r>
      <w:r w:rsidR="00EA19E6">
        <w:t xml:space="preserve"> </w:t>
      </w:r>
      <w:r w:rsidRPr="003976C2">
        <w:t>végső</w:t>
      </w:r>
      <w:r w:rsidR="00EA19E6">
        <w:t xml:space="preserve"> </w:t>
      </w:r>
      <w:r w:rsidRPr="003976C2">
        <w:t>hőenergiaigény</w:t>
      </w:r>
      <w:r w:rsidR="00EA19E6">
        <w:t xml:space="preserve"> </w:t>
      </w:r>
      <w:r w:rsidRPr="003976C2">
        <w:t>energiahordozónként</w:t>
      </w:r>
      <w:r w:rsidR="00EA19E6"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Pr="003976C2">
        <w:t>,</w:t>
      </w:r>
    </w:p>
    <w:p w14:paraId="6A33950D" w14:textId="0D6AB471" w:rsidR="009A2670" w:rsidRPr="003976C2" w:rsidRDefault="009A2670" w:rsidP="00800357">
      <w:pPr>
        <w:spacing w:after="0" w:line="240" w:lineRule="auto"/>
      </w:pPr>
      <w:r w:rsidRPr="003976C2">
        <w:t>W</w:t>
      </w:r>
      <w:r w:rsidRPr="003976C2">
        <w:rPr>
          <w:vertAlign w:val="subscript"/>
        </w:rPr>
        <w:t>vég,i</w:t>
      </w:r>
      <w:r w:rsidRPr="003976C2">
        <w:tab/>
        <w:t>a</w:t>
      </w:r>
      <w:r w:rsidR="00EA19E6">
        <w:t xml:space="preserve"> </w:t>
      </w:r>
      <w:r w:rsidRPr="003976C2">
        <w:t>végső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energiahordozónként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Pr="003976C2">
        <w:t>,</w:t>
      </w:r>
    </w:p>
    <w:p w14:paraId="57EA14E6" w14:textId="04BF6B1B" w:rsidR="009A2670" w:rsidRPr="003976C2" w:rsidRDefault="00EA2437" w:rsidP="00800357">
      <w:pPr>
        <w:spacing w:after="0" w:line="240" w:lineRule="auto"/>
        <w:ind w:left="709" w:hanging="709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F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  <m:r>
              <w:rPr>
                <w:rFonts w:ascii="Cambria Math" w:hAnsi="Cambria Math"/>
                <w:vertAlign w:val="subscript"/>
              </w:rPr>
              <m:t>é/éh</m:t>
            </m:r>
          </m:sub>
        </m:sSub>
      </m:oMath>
      <w:r w:rsidR="009A2670" w:rsidRPr="003976C2">
        <w:rPr>
          <w:vertAlign w:val="subscript"/>
        </w:rPr>
        <w:tab/>
      </w:r>
      <w:r w:rsidR="009A2670" w:rsidRPr="003976C2">
        <w:t>az</w:t>
      </w:r>
      <w:r w:rsidR="00EA19E6">
        <w:t xml:space="preserve"> </w:t>
      </w:r>
      <w:r w:rsidR="009A2670" w:rsidRPr="003976C2">
        <w:t>energiahordozóhoz</w:t>
      </w:r>
      <w:r w:rsidR="00EA19E6">
        <w:t xml:space="preserve"> </w:t>
      </w:r>
      <w:r w:rsidR="009A2670" w:rsidRPr="003976C2">
        <w:t>tartozó</w:t>
      </w:r>
      <w:r w:rsidR="00EA19E6">
        <w:t xml:space="preserve"> </w:t>
      </w:r>
      <w:r w:rsidR="009A2670" w:rsidRPr="003976C2">
        <w:t>fűtőérték</w:t>
      </w:r>
      <w:r w:rsidR="00EA19E6">
        <w:t xml:space="preserve"> </w:t>
      </w:r>
      <w:r w:rsidR="009A2670" w:rsidRPr="003976C2">
        <w:t>és</w:t>
      </w:r>
      <w:r w:rsidR="00EA19E6">
        <w:t xml:space="preserve"> </w:t>
      </w:r>
      <w:r w:rsidR="009A2670" w:rsidRPr="003976C2">
        <w:t>égéshő</w:t>
      </w:r>
      <w:r w:rsidR="00EA19E6">
        <w:t xml:space="preserve"> </w:t>
      </w:r>
      <w:r w:rsidR="009A2670" w:rsidRPr="003976C2">
        <w:t>hányadosa</w:t>
      </w:r>
      <w:r w:rsidR="00EA19E6">
        <w:t xml:space="preserve"> </w:t>
      </w:r>
      <w:r w:rsidR="009A2670" w:rsidRPr="003976C2">
        <w:t>(</w:t>
      </w:r>
      <w:r w:rsidR="00800357" w:rsidRPr="003976C2">
        <w:rPr>
          <w:rFonts w:eastAsiaTheme="minorEastAsia"/>
          <w:lang w:eastAsia="hu-HU"/>
        </w:rPr>
        <w:t>2.</w:t>
      </w:r>
      <w:r w:rsidR="00EA19E6">
        <w:rPr>
          <w:rFonts w:eastAsiaTheme="minorEastAsia"/>
          <w:lang w:eastAsia="hu-HU"/>
        </w:rPr>
        <w:t xml:space="preserve"> </w:t>
      </w:r>
      <w:r w:rsidR="00800357" w:rsidRPr="003976C2">
        <w:rPr>
          <w:rFonts w:eastAsiaTheme="minorEastAsia"/>
          <w:lang w:eastAsia="hu-HU"/>
        </w:rPr>
        <w:t>Függelék</w:t>
      </w:r>
      <w:r w:rsidR="00EA19E6">
        <w:rPr>
          <w:rFonts w:eastAsiaTheme="minorEastAsia"/>
          <w:lang w:eastAsia="hu-HU"/>
        </w:rPr>
        <w:t xml:space="preserve"> </w:t>
      </w:r>
      <w:r w:rsidR="00523ADF" w:rsidRPr="003976C2">
        <w:rPr>
          <w:rFonts w:eastAsiaTheme="minorEastAsia"/>
          <w:lang w:eastAsia="hu-HU"/>
        </w:rPr>
        <w:t>3.</w:t>
      </w:r>
      <w:r w:rsidR="00EA19E6">
        <w:rPr>
          <w:rFonts w:eastAsiaTheme="minorEastAsia"/>
          <w:lang w:eastAsia="hu-HU"/>
        </w:rPr>
        <w:t xml:space="preserve"> </w:t>
      </w:r>
      <w:r w:rsidR="00A70D5C" w:rsidRPr="003976C2">
        <w:rPr>
          <w:rFonts w:eastAsiaTheme="minorEastAsia"/>
          <w:lang w:eastAsia="hu-HU"/>
        </w:rPr>
        <w:t>pont</w:t>
      </w:r>
      <w:r w:rsidR="009A2670" w:rsidRPr="003976C2">
        <w:t>),</w:t>
      </w:r>
    </w:p>
    <w:p w14:paraId="4A309B17" w14:textId="135D65F3" w:rsidR="009A2670" w:rsidRPr="003976C2" w:rsidRDefault="009A2670" w:rsidP="00800357">
      <w:pPr>
        <w:spacing w:after="0" w:line="240" w:lineRule="auto"/>
      </w:pPr>
      <w:r w:rsidRPr="003976C2">
        <w:t>f</w:t>
      </w:r>
      <w:r w:rsidRPr="003976C2">
        <w:rPr>
          <w:vertAlign w:val="subscript"/>
        </w:rPr>
        <w:t>súly,i</w:t>
      </w:r>
      <w:r w:rsidRPr="003976C2">
        <w:tab/>
        <w:t>az</w:t>
      </w:r>
      <w:r w:rsidR="00EA19E6">
        <w:t xml:space="preserve"> </w:t>
      </w:r>
      <w:r w:rsidRPr="003976C2">
        <w:t>i</w:t>
      </w:r>
      <w:r w:rsidR="00EA19E6">
        <w:t xml:space="preserve"> </w:t>
      </w:r>
      <w:r w:rsidRPr="003976C2">
        <w:t>energiahordozó</w:t>
      </w:r>
      <w:r w:rsidR="00EA19E6">
        <w:t xml:space="preserve"> </w:t>
      </w:r>
      <w:r w:rsidRPr="003976C2">
        <w:t>súlyozó</w:t>
      </w:r>
      <w:r w:rsidR="00EA19E6">
        <w:t xml:space="preserve"> </w:t>
      </w:r>
      <w:r w:rsidRPr="003976C2">
        <w:t>tényezője,</w:t>
      </w:r>
      <w:r w:rsidR="00EA19E6">
        <w:t xml:space="preserve"> </w:t>
      </w:r>
      <w:r w:rsidRPr="003976C2">
        <w:t>amely</w:t>
      </w:r>
      <w:r w:rsidR="00EA19E6">
        <w:t xml:space="preserve"> </w:t>
      </w:r>
      <w:r w:rsidRPr="003976C2">
        <w:t>lehet:</w:t>
      </w:r>
    </w:p>
    <w:p w14:paraId="45BA8B89" w14:textId="74D34FB3" w:rsidR="009A2670" w:rsidRPr="003976C2" w:rsidRDefault="009A2670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ind w:left="1068"/>
        <w:jc w:val="left"/>
      </w:pPr>
      <w:r w:rsidRPr="003976C2">
        <w:t>nem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primerenergia</w:t>
      </w:r>
      <w:r w:rsidR="00EA19E6">
        <w:t xml:space="preserve"> </w:t>
      </w:r>
      <w:r w:rsidRPr="003976C2">
        <w:t>átalakítási</w:t>
      </w:r>
      <w:r w:rsidR="00EA19E6">
        <w:t xml:space="preserve"> </w:t>
      </w:r>
      <w:r w:rsidRPr="003976C2">
        <w:t>tényező:</w:t>
      </w:r>
      <w:r w:rsidR="00EA19E6">
        <w:t xml:space="preserve"> </w:t>
      </w:r>
      <w:r w:rsidRPr="003976C2">
        <w:t>f</w:t>
      </w:r>
      <w:r w:rsidRPr="003976C2">
        <w:rPr>
          <w:vertAlign w:val="subscript"/>
        </w:rPr>
        <w:t>nren</w:t>
      </w:r>
    </w:p>
    <w:p w14:paraId="2087D9DE" w14:textId="2F250C38" w:rsidR="009A2670" w:rsidRPr="003976C2" w:rsidRDefault="009A2670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ind w:left="1068"/>
        <w:jc w:val="left"/>
      </w:pPr>
      <w:r w:rsidRPr="003976C2">
        <w:t>megújuló</w:t>
      </w:r>
      <w:r w:rsidR="00EA19E6">
        <w:t xml:space="preserve"> </w:t>
      </w:r>
      <w:r w:rsidRPr="003976C2">
        <w:t>primerenergia</w:t>
      </w:r>
      <w:r w:rsidR="00EA19E6">
        <w:t xml:space="preserve"> </w:t>
      </w:r>
      <w:r w:rsidRPr="003976C2">
        <w:t>átalakítási</w:t>
      </w:r>
      <w:r w:rsidR="00EA19E6">
        <w:t xml:space="preserve"> </w:t>
      </w:r>
      <w:r w:rsidRPr="003976C2">
        <w:t>tényező:</w:t>
      </w:r>
      <w:r w:rsidR="00EA19E6">
        <w:t xml:space="preserve"> </w:t>
      </w:r>
      <w:r w:rsidRPr="003976C2">
        <w:t>f</w:t>
      </w:r>
      <w:r w:rsidRPr="003976C2">
        <w:rPr>
          <w:vertAlign w:val="subscript"/>
        </w:rPr>
        <w:t>ren</w:t>
      </w:r>
    </w:p>
    <w:p w14:paraId="16BDDDFC" w14:textId="752DC93F" w:rsidR="009A2670" w:rsidRPr="003976C2" w:rsidRDefault="009A2670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ind w:left="1068"/>
        <w:jc w:val="left"/>
      </w:pPr>
      <w:r w:rsidRPr="003976C2">
        <w:t>teljes</w:t>
      </w:r>
      <w:r w:rsidR="00EA19E6">
        <w:t xml:space="preserve"> </w:t>
      </w:r>
      <w:r w:rsidRPr="003976C2">
        <w:t>primerenergia</w:t>
      </w:r>
      <w:r w:rsidR="00EA19E6">
        <w:t xml:space="preserve"> </w:t>
      </w:r>
      <w:r w:rsidRPr="003976C2">
        <w:t>átalakítási</w:t>
      </w:r>
      <w:r w:rsidR="00EA19E6">
        <w:t xml:space="preserve"> </w:t>
      </w:r>
      <w:r w:rsidRPr="003976C2">
        <w:t>tényező:</w:t>
      </w:r>
      <w:r w:rsidR="00EA19E6">
        <w:t xml:space="preserve"> </w:t>
      </w:r>
      <w:r w:rsidRPr="003976C2">
        <w:t>f</w:t>
      </w:r>
      <w:r w:rsidRPr="003976C2">
        <w:rPr>
          <w:vertAlign w:val="subscript"/>
        </w:rPr>
        <w:t>tot</w:t>
      </w:r>
    </w:p>
    <w:p w14:paraId="0CF9D934" w14:textId="7D5F5D80" w:rsidR="009A2670" w:rsidRPr="003976C2" w:rsidRDefault="009A2670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ind w:left="1068"/>
        <w:jc w:val="left"/>
      </w:pPr>
      <w:r w:rsidRPr="003976C2">
        <w:t>szén-dioxid</w:t>
      </w:r>
      <w:r w:rsidR="00EA19E6">
        <w:t xml:space="preserve"> </w:t>
      </w:r>
      <w:r w:rsidRPr="003976C2">
        <w:t>kibocsátás</w:t>
      </w:r>
      <w:r w:rsidR="00EA19E6">
        <w:t xml:space="preserve"> </w:t>
      </w:r>
      <w:r w:rsidR="00842332" w:rsidRPr="003976C2">
        <w:t>átalakítási</w:t>
      </w:r>
      <w:r w:rsidR="00EA19E6">
        <w:t xml:space="preserve"> </w:t>
      </w:r>
      <w:r w:rsidR="00842332" w:rsidRPr="003976C2">
        <w:t>tényező</w:t>
      </w:r>
      <w:r w:rsidRPr="003976C2">
        <w:t>:</w:t>
      </w:r>
      <w:r w:rsidR="00EA19E6">
        <w:t xml:space="preserve"> </w:t>
      </w:r>
      <w:r w:rsidRPr="003976C2">
        <w:t>f</w:t>
      </w:r>
      <w:r w:rsidRPr="003976C2">
        <w:rPr>
          <w:vertAlign w:val="subscript"/>
        </w:rPr>
        <w:t>CO2</w:t>
      </w:r>
    </w:p>
    <w:p w14:paraId="680E4C65" w14:textId="77777777" w:rsidR="009A2670" w:rsidRPr="003976C2" w:rsidRDefault="009A2670" w:rsidP="00800357">
      <w:pPr>
        <w:spacing w:after="0" w:line="240" w:lineRule="auto"/>
      </w:pPr>
    </w:p>
    <w:p w14:paraId="0795BADA" w14:textId="12C7208B" w:rsidR="009A2670" w:rsidRPr="003976C2" w:rsidRDefault="009A2670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helyben</w:t>
      </w:r>
      <w:r w:rsidR="00EA19E6">
        <w:t xml:space="preserve"> </w:t>
      </w:r>
      <w:r w:rsidRPr="003976C2">
        <w:t>megtermelt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más</w:t>
      </w:r>
      <w:r w:rsidR="00EA19E6">
        <w:t xml:space="preserve"> </w:t>
      </w:r>
      <w:r w:rsidRPr="003976C2">
        <w:t>helyi,</w:t>
      </w:r>
      <w:r w:rsidR="00EA19E6">
        <w:t xml:space="preserve"> </w:t>
      </w:r>
      <w:r w:rsidRPr="003976C2">
        <w:t>az</w:t>
      </w:r>
      <w:r w:rsidR="00EA19E6">
        <w:t xml:space="preserve"> </w:t>
      </w:r>
      <w:r w:rsidR="00F56EC7" w:rsidRPr="003976C2">
        <w:t>épületek</w:t>
      </w:r>
      <w:r w:rsidR="00EA19E6">
        <w:t xml:space="preserve"> </w:t>
      </w:r>
      <w:r w:rsidR="00F56EC7" w:rsidRPr="003976C2">
        <w:t>energetikai</w:t>
      </w:r>
      <w:r w:rsidR="00EA19E6">
        <w:t xml:space="preserve"> </w:t>
      </w:r>
      <w:r w:rsidR="00F56EC7" w:rsidRPr="003976C2">
        <w:t>jellemzőinek</w:t>
      </w:r>
      <w:r w:rsidR="00EA19E6">
        <w:t xml:space="preserve"> </w:t>
      </w:r>
      <w:r w:rsidR="00F56EC7" w:rsidRPr="003976C2">
        <w:t>meghatározásáról</w:t>
      </w:r>
      <w:r w:rsidR="00EA19E6">
        <w:t xml:space="preserve"> </w:t>
      </w:r>
      <w:r w:rsidR="00F56EC7" w:rsidRPr="003976C2">
        <w:t>szóló</w:t>
      </w:r>
      <w:r w:rsidR="003875FF">
        <w:t xml:space="preserve"> </w:t>
      </w:r>
      <w:r w:rsidR="00F56EC7" w:rsidRPr="003976C2">
        <w:t>rendelet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szabályozott</w:t>
      </w:r>
      <w:r w:rsidR="00EA19E6">
        <w:t xml:space="preserve"> </w:t>
      </w:r>
      <w:r w:rsidRPr="003976C2">
        <w:t>fogyasztóknak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hálózat</w:t>
      </w:r>
      <w:r w:rsidR="005D6B3B" w:rsidRPr="003976C2">
        <w:t>ba</w:t>
      </w:r>
      <w:r w:rsidR="00EA19E6">
        <w:t xml:space="preserve"> </w:t>
      </w:r>
      <w:r w:rsidR="005D6B3B" w:rsidRPr="003976C2">
        <w:t>exportált</w:t>
      </w:r>
      <w:r w:rsidRPr="003976C2">
        <w:t>,</w:t>
      </w:r>
      <w:r w:rsidR="00EA19E6">
        <w:t xml:space="preserve"> </w:t>
      </w:r>
      <w:r w:rsidRPr="003976C2">
        <w:t>súlyozott</w:t>
      </w:r>
      <w:r w:rsidR="00EA19E6">
        <w:t xml:space="preserve"> </w:t>
      </w:r>
      <w:r w:rsidRPr="003976C2">
        <w:t>energia:</w:t>
      </w:r>
    </w:p>
    <w:bookmarkStart w:id="546" w:name="_Hlk34379209"/>
    <w:p w14:paraId="162DEFDA" w14:textId="0B3E1704" w:rsidR="009A2670" w:rsidRPr="003976C2" w:rsidRDefault="00EA2437" w:rsidP="00800357">
      <w:pPr>
        <w:tabs>
          <w:tab w:val="right" w:pos="9072"/>
        </w:tabs>
        <w:spacing w:after="0" w:line="240" w:lineRule="auto"/>
        <w:jc w:val="center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exp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</m:sub>
        </m:sSub>
        <m:r>
          <w:rPr>
            <w:rFonts w:ascii="Cambria Math" w:hAnsi="Cambria Math"/>
            <w:vertAlign w:val="subscript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vertAlign w:val="subscript"/>
              </w:rPr>
            </m:ctrlPr>
          </m:naryPr>
          <m:sub>
            <m:r>
              <w:rPr>
                <w:rFonts w:ascii="Cambria Math" w:hAnsi="Cambria Math"/>
                <w:vertAlign w:val="subscript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W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exp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ú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ly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exp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ú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ly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term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vertAlign w:val="subscript"/>
              </w:rPr>
              <m:t xml:space="preserve">  </m:t>
            </m:r>
          </m:e>
        </m:nary>
        <w:bookmarkEnd w:id="546"/>
        <m:r>
          <w:rPr>
            <w:rFonts w:ascii="Cambria Math" w:hAnsi="Cambria Math"/>
            <w:vertAlign w:val="subscript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vertAlign w:val="subscript"/>
              </w:rPr>
            </m:ctrlPr>
          </m:naryPr>
          <m:sub>
            <m:r>
              <w:rPr>
                <w:rFonts w:ascii="Cambria Math" w:hAnsi="Cambria Math"/>
                <w:vertAlign w:val="subscript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exp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i</m:t>
                </m:r>
              </m:sub>
            </m:sSub>
            <m:r>
              <w:rPr>
                <w:rFonts w:ascii="Cambria Math" w:hAnsi="Cambria Math"/>
                <w:vertAlign w:val="subscript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ú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ly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exp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ú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ly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term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,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vertAlign w:val="subscript"/>
              </w:rPr>
              <m:t xml:space="preserve">  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="00E21C40" w:rsidRPr="003976C2">
        <w:tab/>
        <w:t>(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STYLEREF 1 \s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E21C40" w:rsidRPr="003976C2">
        <w:rPr>
          <w:noProof/>
        </w:rPr>
        <w:fldChar w:fldCharType="end"/>
      </w:r>
      <w:r w:rsidR="00E21C40" w:rsidRPr="003976C2">
        <w:t>.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SEQ egyenlet \* ARABIC \s 1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7</w:t>
      </w:r>
      <w:r w:rsidR="00E21C40" w:rsidRPr="003976C2">
        <w:rPr>
          <w:noProof/>
        </w:rPr>
        <w:fldChar w:fldCharType="end"/>
      </w:r>
      <w:r w:rsidR="00E21C40" w:rsidRPr="003976C2">
        <w:t>)</w:t>
      </w:r>
    </w:p>
    <w:p w14:paraId="7B572993" w14:textId="3274678D" w:rsidR="009A2670" w:rsidRPr="003976C2" w:rsidRDefault="005D6B3B" w:rsidP="00800357">
      <w:pPr>
        <w:spacing w:after="0" w:line="240" w:lineRule="auto"/>
        <w:ind w:firstLine="708"/>
      </w:pPr>
      <w:r w:rsidRPr="003976C2">
        <w:t>ahol</w:t>
      </w:r>
    </w:p>
    <w:p w14:paraId="59E2F31F" w14:textId="2693868B" w:rsidR="009A2670" w:rsidRPr="003976C2" w:rsidRDefault="009A2670" w:rsidP="00800357">
      <w:pPr>
        <w:spacing w:after="0" w:line="240" w:lineRule="auto"/>
        <w:ind w:left="708" w:hanging="708"/>
      </w:pPr>
      <w:r w:rsidRPr="003976C2">
        <w:t>W</w:t>
      </w:r>
      <w:r w:rsidRPr="003976C2">
        <w:rPr>
          <w:vertAlign w:val="subscript"/>
        </w:rPr>
        <w:t>exp</w:t>
      </w:r>
      <w:r w:rsidRPr="003976C2">
        <w:tab/>
        <w:t>a</w:t>
      </w:r>
      <w:r w:rsidR="00EA19E6">
        <w:t xml:space="preserve"> </w:t>
      </w:r>
      <w:r w:rsidRPr="003976C2">
        <w:t>helyben</w:t>
      </w:r>
      <w:r w:rsidR="00EA19E6">
        <w:t xml:space="preserve"> </w:t>
      </w:r>
      <w:r w:rsidRPr="003976C2">
        <w:t>megtermelt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más</w:t>
      </w:r>
      <w:r w:rsidR="00EA19E6">
        <w:t xml:space="preserve"> </w:t>
      </w:r>
      <w:r w:rsidRPr="003976C2">
        <w:t>fogyasztóknak</w:t>
      </w:r>
      <w:r w:rsidR="00EA19E6">
        <w:t xml:space="preserve"> </w:t>
      </w:r>
      <w:r w:rsidR="008B425A" w:rsidRPr="003976C2">
        <w:t>átadott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hálózat</w:t>
      </w:r>
      <w:r w:rsidR="008B425A" w:rsidRPr="003976C2">
        <w:t>ba</w:t>
      </w:r>
      <w:r w:rsidR="00EA19E6">
        <w:t xml:space="preserve"> </w:t>
      </w:r>
      <w:r w:rsidR="008B425A" w:rsidRPr="003976C2">
        <w:t>exportált</w:t>
      </w:r>
      <w:r w:rsidR="00EA19E6">
        <w:t xml:space="preserve"> </w:t>
      </w:r>
      <w:r w:rsidR="00972F56" w:rsidRPr="003976C2">
        <w:t>villamos</w:t>
      </w:r>
      <w:r w:rsidRPr="003976C2">
        <w:t>energia</w:t>
      </w:r>
      <w:r w:rsidR="00EA19E6">
        <w:t xml:space="preserve"> </w:t>
      </w:r>
      <w:r w:rsidRPr="003976C2">
        <w:t>energiatermelőnként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Pr="003976C2">
        <w:t>,</w:t>
      </w:r>
    </w:p>
    <w:p w14:paraId="78180FC2" w14:textId="7C38226C" w:rsidR="00972F56" w:rsidRPr="003976C2" w:rsidRDefault="00972F56" w:rsidP="00E534E2">
      <w:pPr>
        <w:spacing w:after="0" w:line="240" w:lineRule="auto"/>
        <w:ind w:left="708" w:hanging="708"/>
      </w:pPr>
      <w:r w:rsidRPr="003976C2">
        <w:t>Q</w:t>
      </w:r>
      <w:r w:rsidRPr="003976C2">
        <w:rPr>
          <w:vertAlign w:val="subscript"/>
        </w:rPr>
        <w:t>exp</w:t>
      </w:r>
      <w:r w:rsidRPr="003976C2">
        <w:tab/>
        <w:t>a</w:t>
      </w:r>
      <w:r w:rsidR="00EA19E6">
        <w:t xml:space="preserve"> </w:t>
      </w:r>
      <w:r w:rsidRPr="003976C2">
        <w:t>helyben</w:t>
      </w:r>
      <w:r w:rsidR="00EA19E6">
        <w:t xml:space="preserve"> </w:t>
      </w:r>
      <w:r w:rsidRPr="003976C2">
        <w:t>megtermelt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más</w:t>
      </w:r>
      <w:r w:rsidR="00EA19E6">
        <w:t xml:space="preserve"> </w:t>
      </w:r>
      <w:r w:rsidRPr="003976C2">
        <w:t>fogyasztóknak</w:t>
      </w:r>
      <w:r w:rsidR="00EA19E6">
        <w:t xml:space="preserve"> </w:t>
      </w:r>
      <w:r w:rsidR="008B425A" w:rsidRPr="003976C2">
        <w:t>átadott</w:t>
      </w:r>
      <w:r w:rsidR="00EA19E6">
        <w:t xml:space="preserve"> </w:t>
      </w:r>
      <w:r w:rsidR="008B425A" w:rsidRPr="003976C2">
        <w:t>vagy</w:t>
      </w:r>
      <w:r w:rsidR="00EA19E6">
        <w:t xml:space="preserve"> </w:t>
      </w:r>
      <w:r w:rsidR="008B425A" w:rsidRPr="003976C2">
        <w:t>a</w:t>
      </w:r>
      <w:r w:rsidR="00EA19E6">
        <w:t xml:space="preserve"> </w:t>
      </w:r>
      <w:r w:rsidR="008B425A" w:rsidRPr="003976C2">
        <w:t>hálózatba</w:t>
      </w:r>
      <w:r w:rsidR="00EA19E6">
        <w:t xml:space="preserve"> </w:t>
      </w:r>
      <w:r w:rsidR="008B425A" w:rsidRPr="003976C2">
        <w:t>exportált</w:t>
      </w:r>
      <w:r w:rsidR="00EA19E6">
        <w:t xml:space="preserve"> </w:t>
      </w:r>
      <w:r w:rsidRPr="003976C2">
        <w:t>hőenergia</w:t>
      </w:r>
      <w:r w:rsidR="00EA19E6">
        <w:t xml:space="preserve"> </w:t>
      </w:r>
      <w:r w:rsidRPr="003976C2">
        <w:t>energiatermelőnként</w:t>
      </w:r>
      <w:r w:rsidR="00EA19E6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</m:oMath>
      <w:r w:rsidRPr="003976C2">
        <w:t>,</w:t>
      </w:r>
    </w:p>
    <w:p w14:paraId="7295DCE0" w14:textId="70CC92FB" w:rsidR="009A2670" w:rsidRPr="003976C2" w:rsidRDefault="009A2670" w:rsidP="00800357">
      <w:pPr>
        <w:spacing w:after="0" w:line="240" w:lineRule="auto"/>
        <w:ind w:left="708" w:hanging="708"/>
      </w:pPr>
      <w:r w:rsidRPr="003976C2">
        <w:t>f</w:t>
      </w:r>
      <w:r w:rsidRPr="003976C2">
        <w:rPr>
          <w:vertAlign w:val="subscript"/>
        </w:rPr>
        <w:t>súly,exp</w:t>
      </w:r>
      <w:r w:rsidRPr="003976C2">
        <w:tab/>
        <w:t>az</w:t>
      </w:r>
      <w:r w:rsidR="00EA19E6">
        <w:t xml:space="preserve"> </w:t>
      </w:r>
      <w:r w:rsidRPr="003976C2">
        <w:t>exportált</w:t>
      </w:r>
      <w:r w:rsidR="00EA19E6">
        <w:t xml:space="preserve"> </w:t>
      </w:r>
      <w:r w:rsidR="005D6B3B" w:rsidRPr="003976C2">
        <w:t>(kiváltott)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súlyozó</w:t>
      </w:r>
      <w:r w:rsidR="00EA19E6">
        <w:t xml:space="preserve"> </w:t>
      </w:r>
      <w:r w:rsidRPr="003976C2">
        <w:t>tényezője</w:t>
      </w:r>
      <w:r w:rsidR="00EA19E6">
        <w:t xml:space="preserve"> </w:t>
      </w:r>
      <w:r w:rsidRPr="003976C2">
        <w:t>energiatermelőnként</w:t>
      </w:r>
      <w:r w:rsidR="00842332" w:rsidRPr="003976C2">
        <w:t>,</w:t>
      </w:r>
    </w:p>
    <w:p w14:paraId="23B20834" w14:textId="71A05990" w:rsidR="009A2670" w:rsidRPr="003976C2" w:rsidRDefault="009A2670" w:rsidP="00800357">
      <w:pPr>
        <w:spacing w:after="0" w:line="240" w:lineRule="auto"/>
        <w:ind w:left="708" w:hanging="708"/>
      </w:pPr>
      <w:r w:rsidRPr="003976C2">
        <w:t>f</w:t>
      </w:r>
      <w:r w:rsidRPr="003976C2">
        <w:rPr>
          <w:vertAlign w:val="subscript"/>
        </w:rPr>
        <w:t>súly,term</w:t>
      </w:r>
      <w:r w:rsidRPr="003976C2">
        <w:tab/>
        <w:t>az</w:t>
      </w:r>
      <w:r w:rsidR="00EA19E6">
        <w:t xml:space="preserve"> </w:t>
      </w:r>
      <w:r w:rsidRPr="003976C2">
        <w:t>energiatermelő</w:t>
      </w:r>
      <w:r w:rsidR="00EA19E6">
        <w:t xml:space="preserve"> </w:t>
      </w:r>
      <w:r w:rsidRPr="003976C2">
        <w:t>súlyozó</w:t>
      </w:r>
      <w:r w:rsidR="00EA19E6">
        <w:t xml:space="preserve"> </w:t>
      </w:r>
      <w:r w:rsidRPr="003976C2">
        <w:t>tényezője</w:t>
      </w:r>
      <w:r w:rsidR="00842332" w:rsidRPr="003976C2">
        <w:t>.</w:t>
      </w:r>
    </w:p>
    <w:p w14:paraId="5CE9CD0E" w14:textId="77777777" w:rsidR="003875FF" w:rsidRDefault="003875FF" w:rsidP="00800357">
      <w:pPr>
        <w:spacing w:after="0" w:line="240" w:lineRule="auto"/>
      </w:pPr>
    </w:p>
    <w:p w14:paraId="7FF16790" w14:textId="6C6795C6" w:rsidR="009A2670" w:rsidRPr="003976C2" w:rsidRDefault="009A2670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súlyozó</w:t>
      </w:r>
      <w:r w:rsidR="00EA19E6">
        <w:t xml:space="preserve"> </w:t>
      </w:r>
      <w:r w:rsidRPr="003976C2">
        <w:t>tényezőkkel</w:t>
      </w:r>
      <w:r w:rsidR="00EA19E6">
        <w:t xml:space="preserve"> </w:t>
      </w:r>
      <w:r w:rsidRPr="003976C2">
        <w:t>számítható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súlyozott</w:t>
      </w:r>
      <w:r w:rsidR="00EA19E6">
        <w:t xml:space="preserve"> </w:t>
      </w:r>
      <w:r w:rsidRPr="003976C2">
        <w:t>lehet:</w:t>
      </w:r>
    </w:p>
    <w:p w14:paraId="6B1EF3C0" w14:textId="42094300" w:rsidR="009A2670" w:rsidRPr="003976C2" w:rsidRDefault="009A2670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ind w:left="1068"/>
        <w:jc w:val="left"/>
      </w:pPr>
      <w:r w:rsidRPr="003976C2">
        <w:t>összesített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="00F218F9" w:rsidRPr="003976C2">
        <w:t>primerener</w:t>
      </w:r>
      <w:r w:rsidRPr="003976C2">
        <w:t>giaigény: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nren</w:t>
      </w:r>
    </w:p>
    <w:p w14:paraId="1D79F115" w14:textId="35446733" w:rsidR="009A2670" w:rsidRPr="003976C2" w:rsidRDefault="009A2670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ind w:left="1068"/>
        <w:jc w:val="left"/>
      </w:pPr>
      <w:r w:rsidRPr="003976C2">
        <w:t>összesített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="00F218F9" w:rsidRPr="003976C2">
        <w:t>primerener</w:t>
      </w:r>
      <w:r w:rsidRPr="003976C2">
        <w:t>giaigény: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ren</w:t>
      </w:r>
    </w:p>
    <w:p w14:paraId="6A226E7F" w14:textId="6C0208ED" w:rsidR="009A2670" w:rsidRPr="003976C2" w:rsidRDefault="009A2670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ind w:left="1068"/>
        <w:jc w:val="left"/>
      </w:pPr>
      <w:r w:rsidRPr="003976C2">
        <w:t>összesített</w:t>
      </w:r>
      <w:r w:rsidR="00EA19E6">
        <w:t xml:space="preserve"> </w:t>
      </w:r>
      <w:r w:rsidRPr="003976C2">
        <w:t>teljes</w:t>
      </w:r>
      <w:r w:rsidR="00EA19E6">
        <w:t xml:space="preserve"> </w:t>
      </w:r>
      <w:r w:rsidR="00F218F9" w:rsidRPr="003976C2">
        <w:t>primerener</w:t>
      </w:r>
      <w:r w:rsidRPr="003976C2">
        <w:t>giaigény: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tot</w:t>
      </w:r>
    </w:p>
    <w:p w14:paraId="45F5DCFF" w14:textId="46D2EDBD" w:rsidR="009A2670" w:rsidRPr="003976C2" w:rsidRDefault="009A2670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ind w:left="1068"/>
        <w:jc w:val="left"/>
      </w:pPr>
      <w:r w:rsidRPr="003976C2">
        <w:t>összesített</w:t>
      </w:r>
      <w:r w:rsidR="00EA19E6">
        <w:t xml:space="preserve"> </w:t>
      </w:r>
      <w:r w:rsidR="00C72B4A" w:rsidRPr="003976C2">
        <w:t>szén-dioxid</w:t>
      </w:r>
      <w:r w:rsidR="00EA19E6">
        <w:t xml:space="preserve"> </w:t>
      </w:r>
      <w:r w:rsidRPr="003976C2">
        <w:t>kibocsátás: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CO2</w:t>
      </w:r>
    </w:p>
    <w:p w14:paraId="042BFAD5" w14:textId="77777777" w:rsidR="009A2670" w:rsidRPr="003976C2" w:rsidRDefault="009A2670" w:rsidP="00800357">
      <w:pPr>
        <w:spacing w:after="0" w:line="240" w:lineRule="auto"/>
      </w:pPr>
    </w:p>
    <w:p w14:paraId="264268D7" w14:textId="6986EF0F" w:rsidR="009A2670" w:rsidRPr="003976C2" w:rsidRDefault="009A2670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47" w:name="_Toc58253405"/>
      <w:bookmarkStart w:id="548" w:name="_Toc77335665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fajlagos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súlyozott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energetikai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teljesítmény</w:t>
      </w:r>
      <w:bookmarkEnd w:id="547"/>
      <w:bookmarkEnd w:id="548"/>
    </w:p>
    <w:p w14:paraId="5CBCC111" w14:textId="3B1120C3" w:rsidR="009A2670" w:rsidRPr="003976C2" w:rsidRDefault="009A2670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fajlagos</w:t>
      </w:r>
      <w:r w:rsidR="00EA19E6">
        <w:t xml:space="preserve"> </w:t>
      </w:r>
      <w:r w:rsidRPr="003976C2">
        <w:t>súlyozott</w:t>
      </w:r>
      <w:r w:rsidR="00EA19E6">
        <w:t xml:space="preserve"> </w:t>
      </w:r>
      <w:r w:rsidRPr="003976C2">
        <w:t>energetikai</w:t>
      </w:r>
      <w:r w:rsidR="00EA19E6">
        <w:t xml:space="preserve"> </w:t>
      </w:r>
      <w:r w:rsidRPr="003976C2">
        <w:t>teljesítménye:</w:t>
      </w:r>
    </w:p>
    <w:p w14:paraId="50479585" w14:textId="127EB3FD" w:rsidR="009A2670" w:rsidRPr="003976C2" w:rsidRDefault="00EA2437" w:rsidP="00800357">
      <w:pPr>
        <w:tabs>
          <w:tab w:val="right" w:pos="9072"/>
        </w:tabs>
        <w:spacing w:after="0" w:line="240" w:lineRule="auto"/>
        <w:rPr>
          <w:i/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fajl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E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lyozott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kW</m:t>
                </m:r>
                <m:r>
                  <w:rPr>
                    <w:rFonts w:ascii="Cambria Math" w:hAnsi="Cambria Math"/>
                    <w:vertAlign w:val="subscript"/>
                  </w:rPr>
                  <m:t>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bscript"/>
                  </w:rPr>
                  <m:t>é</m:t>
                </m:r>
                <m:r>
                  <w:rPr>
                    <w:rFonts w:ascii="Cambria Math" w:hAnsi="Cambria Math"/>
                    <w:vertAlign w:val="subscript"/>
                  </w:rPr>
                  <m:t>v</m:t>
                </m:r>
              </m:den>
            </m:f>
          </m:e>
        </m:d>
        <m:r>
          <w:rPr>
            <w:rFonts w:ascii="Cambria Math" w:hAnsi="Cambria Math"/>
            <w:vertAlign w:val="subscript"/>
          </w:rPr>
          <m:t xml:space="preserve"> </m:t>
        </m:r>
        <m:r>
          <w:rPr>
            <w:rFonts w:ascii="Cambria Math" w:hAnsi="Cambria Math"/>
            <w:vertAlign w:val="subscript"/>
          </w:rPr>
          <m:t>vagy</m:t>
        </m:r>
        <m:r>
          <w:rPr>
            <w:rFonts w:ascii="Cambria Math" w:hAnsi="Cambria Math"/>
            <w:vertAlign w:val="subscript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kg</m:t>
                </m:r>
                <m:r>
                  <w:rPr>
                    <w:rFonts w:ascii="Cambria Math" w:hAnsi="Cambria Math"/>
                    <w:vertAlign w:val="subscript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bscript"/>
                  </w:rPr>
                  <m:t xml:space="preserve"> é</m:t>
                </m:r>
                <m:r>
                  <w:rPr>
                    <w:rFonts w:ascii="Cambria Math" w:hAnsi="Cambria Math"/>
                    <w:vertAlign w:val="subscript"/>
                  </w:rPr>
                  <m:t>v</m:t>
                </m:r>
              </m:den>
            </m:f>
          </m:e>
        </m:d>
      </m:oMath>
      <w:r w:rsidR="00E21C40" w:rsidRPr="003976C2">
        <w:rPr>
          <w:i/>
          <w:vertAlign w:val="subscript"/>
        </w:rPr>
        <w:tab/>
      </w:r>
      <w:r w:rsidR="00E21C40" w:rsidRPr="003976C2">
        <w:t>(</w:t>
      </w:r>
      <w:r>
        <w:fldChar w:fldCharType="begin"/>
      </w:r>
      <w:r>
        <w:instrText xml:space="preserve"> STYLEREF 1 \s </w:instrText>
      </w:r>
      <w:r>
        <w:fldChar w:fldCharType="separate"/>
      </w:r>
      <w:r w:rsidR="009A56CF" w:rsidRPr="003976C2">
        <w:rPr>
          <w:noProof/>
        </w:rPr>
        <w:t>14</w:t>
      </w:r>
      <w:r>
        <w:rPr>
          <w:noProof/>
        </w:rPr>
        <w:fldChar w:fldCharType="end"/>
      </w:r>
      <w:r w:rsidR="00E21C40" w:rsidRPr="003976C2">
        <w:t>.</w:t>
      </w:r>
      <w:r>
        <w:fldChar w:fldCharType="begin"/>
      </w:r>
      <w:r>
        <w:instrText xml:space="preserve"> SEQ egyenlet \* ARABIC \s 1 </w:instrText>
      </w:r>
      <w:r>
        <w:fldChar w:fldCharType="separate"/>
      </w:r>
      <w:r w:rsidR="009A56CF" w:rsidRPr="003976C2">
        <w:rPr>
          <w:noProof/>
        </w:rPr>
        <w:t>8</w:t>
      </w:r>
      <w:r>
        <w:rPr>
          <w:noProof/>
        </w:rPr>
        <w:fldChar w:fldCharType="end"/>
      </w:r>
      <w:r w:rsidR="00E21C40" w:rsidRPr="003976C2">
        <w:t>)</w:t>
      </w:r>
    </w:p>
    <w:p w14:paraId="1464F151" w14:textId="77777777" w:rsidR="00E534E2" w:rsidRDefault="00E534E2" w:rsidP="00800357">
      <w:pPr>
        <w:spacing w:after="0" w:line="240" w:lineRule="auto"/>
      </w:pPr>
    </w:p>
    <w:p w14:paraId="6540022E" w14:textId="7322AD72" w:rsidR="009A2670" w:rsidRPr="003976C2" w:rsidRDefault="009A2670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fajlagos</w:t>
      </w:r>
      <w:r w:rsidR="00EA19E6">
        <w:t xml:space="preserve"> </w:t>
      </w:r>
      <w:r w:rsidRPr="003976C2">
        <w:t>súlyozott</w:t>
      </w:r>
      <w:r w:rsidR="00EA19E6">
        <w:t xml:space="preserve"> </w:t>
      </w:r>
      <w:r w:rsidRPr="003976C2">
        <w:t>energiaigények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energia:</w:t>
      </w:r>
    </w:p>
    <w:p w14:paraId="63A08A02" w14:textId="17396313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fajl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E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F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lyozott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év</m:t>
                </m:r>
              </m:den>
            </m:f>
          </m:e>
        </m:d>
      </m:oMath>
      <w:r w:rsidR="00E21C40" w:rsidRPr="003976C2">
        <w:tab/>
        <w:t>(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STYLEREF 1 \s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E21C40" w:rsidRPr="003976C2">
        <w:rPr>
          <w:noProof/>
        </w:rPr>
        <w:fldChar w:fldCharType="end"/>
      </w:r>
      <w:r w:rsidR="00E21C40" w:rsidRPr="003976C2">
        <w:t>.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SEQ egyenlet \* ARABIC \s 1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9</w:t>
      </w:r>
      <w:r w:rsidR="00E21C40" w:rsidRPr="003976C2">
        <w:rPr>
          <w:noProof/>
        </w:rPr>
        <w:fldChar w:fldCharType="end"/>
      </w:r>
      <w:r w:rsidR="00E21C40" w:rsidRPr="003976C2">
        <w:t>)</w:t>
      </w:r>
    </w:p>
    <w:p w14:paraId="20DB4CC4" w14:textId="293F735E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HMV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fajl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E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HMV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lyozott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év</m:t>
                </m:r>
              </m:den>
            </m:f>
          </m:e>
        </m:d>
      </m:oMath>
      <w:r w:rsidR="00E21C40" w:rsidRPr="003976C2">
        <w:tab/>
        <w:t>(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STYLEREF 1 \s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E21C40" w:rsidRPr="003976C2">
        <w:rPr>
          <w:noProof/>
        </w:rPr>
        <w:fldChar w:fldCharType="end"/>
      </w:r>
      <w:r w:rsidR="00E21C40" w:rsidRPr="003976C2">
        <w:t>.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SEQ egyenlet \* ARABIC \s 1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10</w:t>
      </w:r>
      <w:r w:rsidR="00E21C40" w:rsidRPr="003976C2">
        <w:rPr>
          <w:noProof/>
        </w:rPr>
        <w:fldChar w:fldCharType="end"/>
      </w:r>
      <w:r w:rsidR="00E21C40" w:rsidRPr="003976C2">
        <w:t>)</w:t>
      </w:r>
    </w:p>
    <w:p w14:paraId="181CAD1C" w14:textId="5A937B32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LT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fajl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E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LT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lyozott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év</m:t>
                </m:r>
              </m:den>
            </m:f>
          </m:e>
        </m:d>
        <m:r>
          <w:rPr>
            <w:rFonts w:ascii="Cambria Math" w:hAnsi="Cambria Math"/>
          </w:rPr>
          <m:t xml:space="preserve">  </m:t>
        </m:r>
      </m:oMath>
      <w:r w:rsidR="00E21C40" w:rsidRPr="003976C2">
        <w:tab/>
        <w:t>(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STYLEREF 1 \s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E21C40" w:rsidRPr="003976C2">
        <w:rPr>
          <w:noProof/>
        </w:rPr>
        <w:fldChar w:fldCharType="end"/>
      </w:r>
      <w:r w:rsidR="00E21C40" w:rsidRPr="003976C2">
        <w:t>.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SEQ egyenlet \* ARABIC \s 1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11</w:t>
      </w:r>
      <w:r w:rsidR="00E21C40" w:rsidRPr="003976C2">
        <w:rPr>
          <w:noProof/>
        </w:rPr>
        <w:fldChar w:fldCharType="end"/>
      </w:r>
      <w:r w:rsidR="00E21C40" w:rsidRPr="003976C2">
        <w:t>)</w:t>
      </w:r>
    </w:p>
    <w:p w14:paraId="1F29BD9A" w14:textId="7E688FC9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H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fajl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E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H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lyozott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év</m:t>
                </m:r>
              </m:den>
            </m:f>
          </m:e>
        </m:d>
      </m:oMath>
      <w:r w:rsidR="00E21C40" w:rsidRPr="003976C2">
        <w:tab/>
        <w:t>(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STYLEREF 1 \s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E21C40" w:rsidRPr="003976C2">
        <w:rPr>
          <w:noProof/>
        </w:rPr>
        <w:fldChar w:fldCharType="end"/>
      </w:r>
      <w:r w:rsidR="00E21C40" w:rsidRPr="003976C2">
        <w:t>.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SEQ egyenlet \* ARABIC \s 1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12</w:t>
      </w:r>
      <w:r w:rsidR="00E21C40" w:rsidRPr="003976C2">
        <w:rPr>
          <w:noProof/>
        </w:rPr>
        <w:fldChar w:fldCharType="end"/>
      </w:r>
      <w:r w:rsidR="00E21C40" w:rsidRPr="003976C2">
        <w:t>)</w:t>
      </w:r>
    </w:p>
    <w:p w14:paraId="1F5B79CA" w14:textId="726845F2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V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fajl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E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V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lyozott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év</m:t>
                </m:r>
              </m:den>
            </m:f>
          </m:e>
        </m:d>
      </m:oMath>
      <w:r w:rsidR="00E21C40" w:rsidRPr="003976C2">
        <w:tab/>
        <w:t>(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STYLEREF 1 \s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E21C40" w:rsidRPr="003976C2">
        <w:rPr>
          <w:noProof/>
        </w:rPr>
        <w:fldChar w:fldCharType="end"/>
      </w:r>
      <w:r w:rsidR="00E21C40" w:rsidRPr="003976C2">
        <w:t>.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SEQ egyenlet \* ARABIC \s 1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13</w:t>
      </w:r>
      <w:r w:rsidR="00E21C40" w:rsidRPr="003976C2">
        <w:rPr>
          <w:noProof/>
        </w:rPr>
        <w:fldChar w:fldCharType="end"/>
      </w:r>
      <w:r w:rsidR="00E21C40" w:rsidRPr="003976C2">
        <w:t>)</w:t>
      </w:r>
    </w:p>
    <w:p w14:paraId="4B954201" w14:textId="7907310A" w:rsidR="009A2670" w:rsidRPr="003976C2" w:rsidRDefault="00EA2437" w:rsidP="00800357">
      <w:pPr>
        <w:tabs>
          <w:tab w:val="right" w:pos="9072"/>
        </w:tabs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exp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s</m:t>
            </m:r>
            <m:r>
              <w:rPr>
                <w:rFonts w:ascii="Cambria Math" w:hAnsi="Cambria Math"/>
                <w:vertAlign w:val="subscript"/>
              </w:rPr>
              <m:t>ú</m:t>
            </m:r>
            <m:r>
              <w:rPr>
                <w:rFonts w:ascii="Cambria Math" w:hAnsi="Cambria Math"/>
                <w:vertAlign w:val="subscript"/>
              </w:rPr>
              <m:t>lyozott</m:t>
            </m:r>
            <m:r>
              <w:rPr>
                <w:rFonts w:ascii="Cambria Math" w:hAnsi="Cambria Math"/>
                <w:vertAlign w:val="subscript"/>
              </w:rPr>
              <m:t>,</m:t>
            </m:r>
            <m:r>
              <w:rPr>
                <w:rFonts w:ascii="Cambria Math" w:hAnsi="Cambria Math"/>
                <w:vertAlign w:val="subscript"/>
              </w:rPr>
              <m:t>fajl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E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exp</m:t>
                </m:r>
                <m:r>
                  <w:rPr>
                    <w:rFonts w:ascii="Cambria Math" w:hAnsi="Cambria Math"/>
                    <w:vertAlign w:val="subscript"/>
                  </w:rPr>
                  <m:t>,</m:t>
                </m:r>
                <m:r>
                  <w:rPr>
                    <w:rFonts w:ascii="Cambria Math" w:hAnsi="Cambria Math"/>
                    <w:vertAlign w:val="subscript"/>
                  </w:rPr>
                  <m:t>s</m:t>
                </m:r>
                <m:r>
                  <w:rPr>
                    <w:rFonts w:ascii="Cambria Math" w:hAnsi="Cambria Math"/>
                    <w:vertAlign w:val="subscript"/>
                  </w:rPr>
                  <m:t>ú</m:t>
                </m:r>
                <m:r>
                  <w:rPr>
                    <w:rFonts w:ascii="Cambria Math" w:hAnsi="Cambria Math"/>
                    <w:vertAlign w:val="subscript"/>
                  </w:rPr>
                  <m:t>lyozott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A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kWh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év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vagy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kg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év</m:t>
                </m:r>
              </m:den>
            </m:f>
          </m:e>
        </m:d>
      </m:oMath>
      <w:r w:rsidR="00E21C40" w:rsidRPr="003976C2">
        <w:tab/>
        <w:t>(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STYLEREF 1 \s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E21C40" w:rsidRPr="003976C2">
        <w:rPr>
          <w:noProof/>
        </w:rPr>
        <w:fldChar w:fldCharType="end"/>
      </w:r>
      <w:r w:rsidR="00E21C40" w:rsidRPr="003976C2">
        <w:t>.</w:t>
      </w:r>
      <w:r w:rsidR="00E21C40" w:rsidRPr="003976C2">
        <w:rPr>
          <w:noProof/>
        </w:rPr>
        <w:fldChar w:fldCharType="begin"/>
      </w:r>
      <w:r w:rsidR="00E21C40" w:rsidRPr="003976C2">
        <w:rPr>
          <w:noProof/>
        </w:rPr>
        <w:instrText xml:space="preserve"> SEQ egyenlet \* ARABIC \s 1 </w:instrText>
      </w:r>
      <w:r w:rsidR="00E21C40" w:rsidRPr="003976C2">
        <w:rPr>
          <w:noProof/>
        </w:rPr>
        <w:fldChar w:fldCharType="separate"/>
      </w:r>
      <w:r w:rsidR="009A56CF" w:rsidRPr="003976C2">
        <w:rPr>
          <w:noProof/>
        </w:rPr>
        <w:t>14</w:t>
      </w:r>
      <w:r w:rsidR="00E21C40" w:rsidRPr="003976C2">
        <w:rPr>
          <w:noProof/>
        </w:rPr>
        <w:fldChar w:fldCharType="end"/>
      </w:r>
      <w:r w:rsidR="00E21C40" w:rsidRPr="003976C2">
        <w:t>)</w:t>
      </w:r>
    </w:p>
    <w:p w14:paraId="0FA94B52" w14:textId="2F98DF2D" w:rsidR="005E4258" w:rsidRPr="003976C2" w:rsidRDefault="005E4258">
      <w:pPr>
        <w:jc w:val="left"/>
      </w:pPr>
    </w:p>
    <w:p w14:paraId="1851FBA2" w14:textId="7A794AC5" w:rsidR="00963A29" w:rsidRPr="003976C2" w:rsidRDefault="00963A29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49" w:name="_Toc9857465"/>
      <w:bookmarkStart w:id="550" w:name="_Ref9919031"/>
      <w:bookmarkStart w:id="551" w:name="_Ref12886731"/>
      <w:bookmarkStart w:id="552" w:name="_Toc58253406"/>
      <w:bookmarkStart w:id="553" w:name="_Toc77335666"/>
      <w:r w:rsidRPr="003976C2">
        <w:rPr>
          <w:rFonts w:ascii="Times New Roman" w:hAnsi="Times New Roman" w:cs="Times New Roman"/>
          <w:color w:val="auto"/>
        </w:rPr>
        <w:t>Súlyozó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tényezők</w:t>
      </w:r>
      <w:bookmarkEnd w:id="549"/>
      <w:bookmarkEnd w:id="550"/>
      <w:bookmarkEnd w:id="551"/>
      <w:bookmarkEnd w:id="552"/>
      <w:bookmarkEnd w:id="553"/>
    </w:p>
    <w:p w14:paraId="1C2F365E" w14:textId="73F3DA4A" w:rsidR="00963A29" w:rsidRPr="003976C2" w:rsidRDefault="00963A29" w:rsidP="00800357">
      <w:pPr>
        <w:spacing w:after="0" w:line="240" w:lineRule="auto"/>
      </w:pPr>
      <w:r w:rsidRPr="003976C2">
        <w:t>A</w:t>
      </w:r>
      <w:r w:rsidR="00EA19E6">
        <w:t xml:space="preserve"> </w:t>
      </w:r>
      <w:r w:rsidRPr="003976C2">
        <w:t>súlyozott</w:t>
      </w:r>
      <w:r w:rsidR="00EA19E6">
        <w:t xml:space="preserve"> </w:t>
      </w:r>
      <w:r w:rsidRPr="003976C2">
        <w:t>energetikai</w:t>
      </w:r>
      <w:r w:rsidR="00EA19E6">
        <w:t xml:space="preserve"> </w:t>
      </w:r>
      <w:r w:rsidRPr="003976C2">
        <w:t>teljesítményt</w:t>
      </w:r>
      <w:r w:rsidR="00EA19E6">
        <w:t xml:space="preserve"> </w:t>
      </w:r>
      <w:r w:rsidRPr="003976C2">
        <w:t>négyféle</w:t>
      </w:r>
      <w:r w:rsidR="00EA19E6">
        <w:t xml:space="preserve"> </w:t>
      </w:r>
      <w:r w:rsidRPr="003976C2">
        <w:t>súlyozó</w:t>
      </w:r>
      <w:r w:rsidR="00EA19E6">
        <w:t xml:space="preserve"> </w:t>
      </w:r>
      <w:r w:rsidRPr="003976C2">
        <w:t>tényezővel</w:t>
      </w:r>
      <w:r w:rsidR="00EA19E6">
        <w:t xml:space="preserve"> </w:t>
      </w:r>
      <w:r w:rsidRPr="003976C2">
        <w:t>(súly)</w:t>
      </w:r>
      <w:r w:rsidR="00EA19E6">
        <w:t xml:space="preserve"> </w:t>
      </w:r>
      <w:r w:rsidRPr="003976C2">
        <w:t>lehet</w:t>
      </w:r>
      <w:r w:rsidR="00EA19E6">
        <w:t xml:space="preserve"> </w:t>
      </w:r>
      <w:r w:rsidRPr="003976C2">
        <w:t>megadni</w:t>
      </w:r>
      <w:r w:rsidR="00842332" w:rsidRPr="003976C2">
        <w:t>:</w:t>
      </w:r>
    </w:p>
    <w:p w14:paraId="5A4576AF" w14:textId="7BB4F094" w:rsidR="00963A29" w:rsidRPr="003976C2" w:rsidRDefault="00963A29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jc w:val="left"/>
      </w:pPr>
      <w:r w:rsidRPr="003976C2">
        <w:t>nem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primerenergia</w:t>
      </w:r>
      <w:r w:rsidR="00EA19E6">
        <w:t xml:space="preserve"> </w:t>
      </w:r>
      <w:r w:rsidRPr="003976C2">
        <w:t>átalakítási</w:t>
      </w:r>
      <w:r w:rsidR="00EA19E6">
        <w:t xml:space="preserve"> </w:t>
      </w:r>
      <w:r w:rsidRPr="003976C2">
        <w:t>tényező:</w:t>
      </w:r>
      <w:r w:rsidR="00EA19E6">
        <w:t xml:space="preserve"> </w:t>
      </w:r>
      <w:r w:rsidRPr="003976C2">
        <w:t>f</w:t>
      </w:r>
      <w:r w:rsidRPr="003976C2">
        <w:rPr>
          <w:vertAlign w:val="subscript"/>
        </w:rPr>
        <w:t>nren</w:t>
      </w:r>
    </w:p>
    <w:p w14:paraId="35E6FCCE" w14:textId="62CDA27D" w:rsidR="00963A29" w:rsidRPr="003976C2" w:rsidRDefault="00963A29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jc w:val="left"/>
      </w:pPr>
      <w:r w:rsidRPr="003976C2">
        <w:t>megújuló</w:t>
      </w:r>
      <w:r w:rsidR="00EA19E6">
        <w:t xml:space="preserve"> </w:t>
      </w:r>
      <w:r w:rsidRPr="003976C2">
        <w:t>primerenergia</w:t>
      </w:r>
      <w:r w:rsidR="00EA19E6">
        <w:t xml:space="preserve"> </w:t>
      </w:r>
      <w:r w:rsidRPr="003976C2">
        <w:t>átalakítási</w:t>
      </w:r>
      <w:r w:rsidR="00EA19E6">
        <w:t xml:space="preserve"> </w:t>
      </w:r>
      <w:r w:rsidRPr="003976C2">
        <w:t>tényező:</w:t>
      </w:r>
      <w:r w:rsidR="00EA19E6">
        <w:t xml:space="preserve"> </w:t>
      </w:r>
      <w:r w:rsidRPr="003976C2">
        <w:t>f</w:t>
      </w:r>
      <w:r w:rsidRPr="003976C2">
        <w:rPr>
          <w:vertAlign w:val="subscript"/>
        </w:rPr>
        <w:t>ren</w:t>
      </w:r>
    </w:p>
    <w:p w14:paraId="797D2D85" w14:textId="075FBDA9" w:rsidR="00963A29" w:rsidRPr="003976C2" w:rsidRDefault="00963A29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jc w:val="left"/>
      </w:pPr>
      <w:r w:rsidRPr="003976C2">
        <w:t>teljes</w:t>
      </w:r>
      <w:r w:rsidR="00EA19E6">
        <w:t xml:space="preserve"> </w:t>
      </w:r>
      <w:r w:rsidRPr="003976C2">
        <w:t>primerenergia</w:t>
      </w:r>
      <w:r w:rsidR="00EA19E6">
        <w:t xml:space="preserve"> </w:t>
      </w:r>
      <w:r w:rsidRPr="003976C2">
        <w:t>átalakítási</w:t>
      </w:r>
      <w:r w:rsidR="00EA19E6">
        <w:t xml:space="preserve"> </w:t>
      </w:r>
      <w:r w:rsidRPr="003976C2">
        <w:t>tényező:</w:t>
      </w:r>
      <w:r w:rsidR="00EA19E6">
        <w:t xml:space="preserve"> </w:t>
      </w:r>
      <w:r w:rsidRPr="003976C2">
        <w:t>f</w:t>
      </w:r>
      <w:r w:rsidRPr="003976C2">
        <w:rPr>
          <w:vertAlign w:val="subscript"/>
        </w:rPr>
        <w:t>tot</w:t>
      </w:r>
    </w:p>
    <w:p w14:paraId="5C59BA50" w14:textId="16B6908D" w:rsidR="003875FF" w:rsidRPr="003976C2" w:rsidRDefault="00963A29" w:rsidP="00800357">
      <w:pPr>
        <w:pStyle w:val="Listaszerbekezds"/>
        <w:widowControl w:val="0"/>
        <w:numPr>
          <w:ilvl w:val="0"/>
          <w:numId w:val="16"/>
        </w:numPr>
        <w:spacing w:after="0" w:line="240" w:lineRule="auto"/>
        <w:jc w:val="left"/>
      </w:pPr>
      <w:r w:rsidRPr="003976C2">
        <w:t>szén-dioxid</w:t>
      </w:r>
      <w:r w:rsidR="00EA19E6">
        <w:t xml:space="preserve"> </w:t>
      </w:r>
      <w:r w:rsidRPr="003976C2">
        <w:t>kibocsátás</w:t>
      </w:r>
      <w:r w:rsidR="00EA19E6">
        <w:t xml:space="preserve"> </w:t>
      </w:r>
      <w:r w:rsidR="00842332" w:rsidRPr="003976C2">
        <w:t>átalakítási</w:t>
      </w:r>
      <w:r w:rsidR="00EA19E6">
        <w:t xml:space="preserve"> </w:t>
      </w:r>
      <w:r w:rsidR="00842332" w:rsidRPr="003976C2">
        <w:t>tényező</w:t>
      </w:r>
      <w:r w:rsidRPr="003976C2">
        <w:t>:</w:t>
      </w:r>
      <w:r w:rsidR="00EA19E6">
        <w:t xml:space="preserve"> </w:t>
      </w:r>
      <w:r w:rsidRPr="003976C2">
        <w:t>f</w:t>
      </w:r>
      <w:r w:rsidRPr="003976C2">
        <w:rPr>
          <w:vertAlign w:val="subscript"/>
        </w:rPr>
        <w:t>CO2</w:t>
      </w:r>
    </w:p>
    <w:p w14:paraId="50F628F9" w14:textId="77777777" w:rsidR="003875FF" w:rsidRDefault="003875FF" w:rsidP="005A184F">
      <w:pPr>
        <w:pStyle w:val="Listaszerbekezds"/>
        <w:widowControl w:val="0"/>
        <w:spacing w:after="0" w:line="240" w:lineRule="auto"/>
        <w:jc w:val="left"/>
      </w:pPr>
      <w:bookmarkStart w:id="554" w:name="_Ref44503640"/>
    </w:p>
    <w:p w14:paraId="23BF3ACC" w14:textId="33E512BF" w:rsidR="003875FF" w:rsidRPr="003875FF" w:rsidRDefault="003875FF" w:rsidP="005A184F">
      <w:r>
        <w:t xml:space="preserve">A súlyozó tényezőket az épületek energetikai jellemzőinek meghatározásáról szóló rendelet 7. melléklete tartalmazza. </w:t>
      </w:r>
    </w:p>
    <w:bookmarkStart w:id="555" w:name="_Toc9857470"/>
    <w:bookmarkEnd w:id="554"/>
    <w:p w14:paraId="6FADE806" w14:textId="1F9A6BFB" w:rsidR="00BD4B62" w:rsidRPr="003976C2" w:rsidRDefault="005F569C" w:rsidP="00800357">
      <w:pPr>
        <w:pStyle w:val="Kpalrs"/>
        <w:spacing w:after="0"/>
        <w:ind w:left="360"/>
        <w:jc w:val="both"/>
        <w:rPr>
          <w:rStyle w:val="Szvegtrzs190"/>
          <w:rFonts w:ascii="Times New Roman" w:hAnsi="Times New Roman" w:cs="Times New Roman"/>
          <w:b w:val="0"/>
          <w:bCs w:val="0"/>
          <w:color w:val="auto"/>
        </w:rPr>
      </w:pP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STYLEREF 1 \s </w:instrText>
      </w:r>
      <w:r w:rsidRPr="003976C2">
        <w:rPr>
          <w:color w:val="auto"/>
        </w:rPr>
        <w:fldChar w:fldCharType="separate"/>
      </w:r>
      <w:r w:rsidR="003875FF">
        <w:rPr>
          <w:noProof/>
          <w:color w:val="auto"/>
        </w:rPr>
        <w:t>14</w:t>
      </w:r>
      <w:r w:rsidRPr="003976C2">
        <w:rPr>
          <w:noProof/>
          <w:color w:val="auto"/>
        </w:rPr>
        <w:fldChar w:fldCharType="end"/>
      </w:r>
      <w:r w:rsidR="00D45B23" w:rsidRPr="003976C2">
        <w:rPr>
          <w:color w:val="auto"/>
        </w:rPr>
        <w:t>.</w:t>
      </w:r>
      <w:r w:rsidRPr="003976C2">
        <w:rPr>
          <w:color w:val="auto"/>
        </w:rPr>
        <w:fldChar w:fldCharType="begin"/>
      </w:r>
      <w:r w:rsidRPr="003976C2">
        <w:rPr>
          <w:color w:val="auto"/>
        </w:rPr>
        <w:instrText xml:space="preserve"> SEQ táblázat \* ARABIC \s 1 </w:instrText>
      </w:r>
      <w:r w:rsidRPr="003976C2">
        <w:rPr>
          <w:color w:val="auto"/>
        </w:rPr>
        <w:fldChar w:fldCharType="separate"/>
      </w:r>
      <w:r w:rsidR="003875FF">
        <w:rPr>
          <w:noProof/>
          <w:color w:val="auto"/>
        </w:rPr>
        <w:t>1</w:t>
      </w:r>
      <w:r w:rsidRPr="003976C2">
        <w:rPr>
          <w:noProof/>
          <w:color w:val="auto"/>
        </w:rPr>
        <w:fldChar w:fldCharType="end"/>
      </w:r>
      <w:r w:rsidR="00BD4B62" w:rsidRPr="003976C2">
        <w:rPr>
          <w:color w:val="auto"/>
        </w:rPr>
        <w:t>.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táblázat: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A</w:t>
      </w:r>
      <w:r w:rsidR="00EA19E6">
        <w:rPr>
          <w:color w:val="auto"/>
        </w:rPr>
        <w:t xml:space="preserve"> </w:t>
      </w:r>
      <w:r w:rsidR="00F218F9" w:rsidRPr="003976C2">
        <w:rPr>
          <w:color w:val="auto"/>
        </w:rPr>
        <w:t>primerener</w:t>
      </w:r>
      <w:r w:rsidR="00BD4B62" w:rsidRPr="003976C2">
        <w:rPr>
          <w:color w:val="auto"/>
        </w:rPr>
        <w:t>gia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és</w:t>
      </w:r>
      <w:r w:rsidR="00EA19E6">
        <w:rPr>
          <w:color w:val="auto"/>
        </w:rPr>
        <w:t xml:space="preserve"> </w:t>
      </w:r>
      <w:r w:rsidR="00C72B4A" w:rsidRPr="003976C2">
        <w:rPr>
          <w:color w:val="auto"/>
        </w:rPr>
        <w:t>szén-dioxid</w:t>
      </w:r>
      <w:r w:rsidR="00EA19E6">
        <w:rPr>
          <w:color w:val="auto"/>
        </w:rPr>
        <w:t xml:space="preserve"> </w:t>
      </w:r>
      <w:r w:rsidR="00C72B4A" w:rsidRPr="003976C2">
        <w:rPr>
          <w:color w:val="auto"/>
        </w:rPr>
        <w:t>kibocsátási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tényezők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meghatározásakor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figyelembe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vett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életciklus</w:t>
      </w:r>
      <w:r w:rsidR="00EA19E6">
        <w:rPr>
          <w:color w:val="auto"/>
        </w:rPr>
        <w:t xml:space="preserve"> </w:t>
      </w:r>
      <w:r w:rsidR="00BD4B62" w:rsidRPr="003976C2">
        <w:rPr>
          <w:color w:val="auto"/>
        </w:rPr>
        <w:t>szakaszok</w:t>
      </w:r>
    </w:p>
    <w:tbl>
      <w:tblPr>
        <w:tblW w:w="97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3734"/>
        <w:gridCol w:w="2491"/>
        <w:gridCol w:w="2170"/>
      </w:tblGrid>
      <w:tr w:rsidR="00BD4B62" w:rsidRPr="003976C2" w14:paraId="6E53F346" w14:textId="77777777" w:rsidTr="00191CAF">
        <w:trPr>
          <w:trHeight w:hRule="exact" w:val="312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AB211E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226E51" w14:textId="63B40F4E" w:rsidR="00BD4B62" w:rsidRPr="003976C2" w:rsidRDefault="00F218F9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Primerener</w:t>
            </w:r>
            <w:r w:rsidR="00BD4B62"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gia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="00BD4B62"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tényezők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EEDAFD" w14:textId="04D1C0A3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Emissziós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tényezők</w:t>
            </w:r>
          </w:p>
        </w:tc>
      </w:tr>
      <w:tr w:rsidR="00BD4B62" w:rsidRPr="003976C2" w14:paraId="202D280C" w14:textId="77777777" w:rsidTr="00191CAF">
        <w:trPr>
          <w:trHeight w:hRule="exact" w:val="5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A8BCB1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5B9A4E" w14:textId="498954D1" w:rsidR="00BD4B62" w:rsidRPr="003976C2" w:rsidRDefault="00BD4B62" w:rsidP="00800357">
            <w:pPr>
              <w:pStyle w:val="Szvegtrzs"/>
              <w:spacing w:after="0" w:line="240" w:lineRule="auto"/>
              <w:jc w:val="left"/>
              <w:rPr>
                <w:rStyle w:val="Szvegtrzs8pt7"/>
                <w:rFonts w:ascii="Times New Roman" w:hAnsi="Times New Roman" w:cs="Times New Roman"/>
                <w:b w:val="0"/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A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="00F218F9" w:rsidRPr="003976C2">
              <w:rPr>
                <w:rStyle w:val="Szvegtrzs8pt7"/>
                <w:rFonts w:ascii="Times New Roman" w:hAnsi="Times New Roman" w:cs="Times New Roman"/>
              </w:rPr>
              <w:t>primerener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giahordozó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kitermeléséhez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szükséges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energia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3B9188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AD72A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</w:tr>
      <w:tr w:rsidR="00BD4B62" w:rsidRPr="003976C2" w14:paraId="0416C330" w14:textId="77777777" w:rsidTr="00191CAF">
        <w:trPr>
          <w:trHeight w:hRule="exact" w:val="523"/>
        </w:trPr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661A44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0A8E9A" w14:textId="04B80E1D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b w:val="0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="00F218F9"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primerener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giahordozó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szállításához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szükséges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energia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0D7300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01A4A9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</w:tr>
      <w:tr w:rsidR="00BD4B62" w:rsidRPr="003976C2" w14:paraId="46A07B53" w14:textId="77777777" w:rsidTr="00191CAF">
        <w:trPr>
          <w:trHeight w:hRule="exact" w:val="744"/>
        </w:trPr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4AA91A" w14:textId="76F36D60" w:rsidR="00BD4B62" w:rsidRPr="003976C2" w:rsidRDefault="00BD4B62" w:rsidP="00800357">
            <w:pPr>
              <w:pStyle w:val="Szvegtrzs"/>
              <w:spacing w:after="0" w:line="240" w:lineRule="auto"/>
              <w:ind w:right="240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Figyelembe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vett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életciklus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szakaszok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465223" w14:textId="1FD7EAE6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b w:val="0"/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energiaszolgáltatás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egyéb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folyamataihoz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szükséges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energia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(pl.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tárolás)</w:t>
            </w:r>
          </w:p>
          <w:p w14:paraId="1BCA071F" w14:textId="77777777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b w:val="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7FF426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C61F03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</w:tr>
      <w:tr w:rsidR="00BD4B62" w:rsidRPr="003976C2" w14:paraId="3DCE0C03" w14:textId="77777777" w:rsidTr="00191CAF">
        <w:trPr>
          <w:trHeight w:hRule="exact" w:val="523"/>
        </w:trPr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A7F2B3" w14:textId="77777777" w:rsidR="00BD4B62" w:rsidRPr="003976C2" w:rsidRDefault="00BD4B62" w:rsidP="00800357">
            <w:pPr>
              <w:pStyle w:val="Szvegtrzs"/>
              <w:spacing w:after="0" w:line="240" w:lineRule="auto"/>
              <w:rPr>
                <w:lang w:val="en-US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1684CE" w14:textId="28BD32D8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bCs w:val="0"/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átalakító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egységek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építéséhez,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üzemeltetéséhez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és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bontásához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szükséges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energia</w:t>
            </w:r>
          </w:p>
          <w:p w14:paraId="65F1D37C" w14:textId="77777777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4B3788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Nem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9E1D12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</w:tr>
      <w:tr w:rsidR="00BD4B62" w:rsidRPr="003976C2" w14:paraId="780793B4" w14:textId="77777777" w:rsidTr="00191CAF">
        <w:trPr>
          <w:trHeight w:hRule="exact" w:val="523"/>
        </w:trPr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AFAC14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693EB5" w14:textId="7D50B8D3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bCs w:val="0"/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szállító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hálózat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építéséhez,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üzemeltetéséhez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és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bontásához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szükséges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energia</w:t>
            </w:r>
          </w:p>
          <w:p w14:paraId="1A974527" w14:textId="77777777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44A0C5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Nem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86781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</w:tr>
      <w:tr w:rsidR="00BD4B62" w:rsidRPr="003976C2" w14:paraId="4F49C0FC" w14:textId="77777777" w:rsidTr="00191CAF">
        <w:trPr>
          <w:trHeight w:hRule="exact" w:val="307"/>
        </w:trPr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A6A68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910819" w14:textId="08E2A997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bCs w:val="0"/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hulladékkezeléshez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szükséges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energia</w:t>
            </w:r>
          </w:p>
          <w:p w14:paraId="35F08BA3" w14:textId="77777777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29BD0F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Nem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46E847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</w:tr>
      <w:tr w:rsidR="00BD4B62" w:rsidRPr="003976C2" w14:paraId="2D4B3F46" w14:textId="77777777" w:rsidTr="00191CAF">
        <w:trPr>
          <w:trHeight w:hRule="exact" w:val="302"/>
        </w:trPr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7D718A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79ADD8" w14:textId="504D535F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bCs w:val="0"/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Az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anyagok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beépített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energiatartalma</w:t>
            </w:r>
          </w:p>
          <w:p w14:paraId="350F3B32" w14:textId="77777777" w:rsidR="00BD4B62" w:rsidRPr="003976C2" w:rsidRDefault="00BD4B62" w:rsidP="00800357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5EAD3B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Nem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286F86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</w:tr>
      <w:tr w:rsidR="00BD4B62" w:rsidRPr="003976C2" w14:paraId="06681237" w14:textId="77777777" w:rsidTr="00191CAF">
        <w:trPr>
          <w:trHeight w:hRule="exact" w:val="458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C720DE" w14:textId="6185E9AC" w:rsidR="00BD4B62" w:rsidRPr="003976C2" w:rsidRDefault="00BD4B62" w:rsidP="00C72B4A">
            <w:pPr>
              <w:pStyle w:val="Szvegtrzs"/>
              <w:spacing w:after="0" w:line="240" w:lineRule="auto"/>
              <w:ind w:left="60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="00C72B4A"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szén-dioxidon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kívül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más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üvegházhatású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gázok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figyelembe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vétele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(metán,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stb)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44C695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n.a.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83051D" w14:textId="7777777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Igen</w:t>
            </w:r>
          </w:p>
        </w:tc>
      </w:tr>
      <w:tr w:rsidR="00BD4B62" w:rsidRPr="003976C2" w14:paraId="71014322" w14:textId="77777777" w:rsidTr="00191CAF">
        <w:trPr>
          <w:trHeight w:hRule="exact" w:val="302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8F71F0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12F999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54A0" w14:textId="77777777" w:rsidR="00BD4B62" w:rsidRPr="003976C2" w:rsidRDefault="00BD4B62" w:rsidP="0080035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D4B62" w:rsidRPr="003976C2" w14:paraId="5C879FC5" w14:textId="77777777" w:rsidTr="00191CAF">
        <w:trPr>
          <w:trHeight w:hRule="exact" w:val="302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79545B" w14:textId="383C12D5" w:rsidR="00BD4B62" w:rsidRPr="003976C2" w:rsidRDefault="00BD4B62" w:rsidP="00800357">
            <w:pPr>
              <w:pStyle w:val="Szvegtrzs"/>
              <w:spacing w:after="0" w:line="240" w:lineRule="auto"/>
              <w:ind w:left="60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A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="00F218F9"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végsőener</w:t>
            </w:r>
            <w:r w:rsidR="00997B00"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gia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  <w:lang w:val="en-US"/>
              </w:rPr>
              <w:t>igény</w:t>
            </w:r>
            <w:r w:rsidR="00EA19E6">
              <w:rPr>
                <w:rStyle w:val="Szvegtrzs8pt7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A5FB34" w14:textId="0B6D2727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fűtőérték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alapján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2D30F" w14:textId="591F6852" w:rsidR="00BD4B62" w:rsidRPr="003976C2" w:rsidRDefault="00BD4B62" w:rsidP="00800357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 w:rsidRPr="003976C2">
              <w:rPr>
                <w:rStyle w:val="Szvegtrzs8pt7"/>
                <w:rFonts w:ascii="Times New Roman" w:hAnsi="Times New Roman" w:cs="Times New Roman"/>
              </w:rPr>
              <w:t>fűtőérték</w:t>
            </w:r>
            <w:r w:rsidR="00EA19E6">
              <w:rPr>
                <w:rStyle w:val="Szvegtrzs8pt7"/>
                <w:rFonts w:ascii="Times New Roman" w:hAnsi="Times New Roman" w:cs="Times New Roman"/>
              </w:rPr>
              <w:t xml:space="preserve"> </w:t>
            </w:r>
            <w:r w:rsidRPr="003976C2">
              <w:rPr>
                <w:rStyle w:val="Szvegtrzs8pt7"/>
                <w:rFonts w:ascii="Times New Roman" w:hAnsi="Times New Roman" w:cs="Times New Roman"/>
              </w:rPr>
              <w:t>alapján</w:t>
            </w:r>
          </w:p>
        </w:tc>
      </w:tr>
    </w:tbl>
    <w:p w14:paraId="162DD904" w14:textId="77777777" w:rsidR="00BD4B62" w:rsidRPr="003976C2" w:rsidRDefault="00BD4B62" w:rsidP="00800357">
      <w:pPr>
        <w:spacing w:after="0" w:line="240" w:lineRule="auto"/>
      </w:pPr>
    </w:p>
    <w:p w14:paraId="4A22CC0F" w14:textId="3F811EEF" w:rsidR="00963A29" w:rsidRPr="003976C2" w:rsidRDefault="00963A29" w:rsidP="00800357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556" w:name="_Ref44501777"/>
      <w:bookmarkStart w:id="557" w:name="_Ref44501796"/>
      <w:bookmarkStart w:id="558" w:name="_Toc58253407"/>
      <w:bookmarkStart w:id="559" w:name="_Toc77335667"/>
      <w:r w:rsidRPr="003976C2">
        <w:rPr>
          <w:rFonts w:ascii="Times New Roman" w:hAnsi="Times New Roman" w:cs="Times New Roman"/>
          <w:color w:val="auto"/>
        </w:rPr>
        <w:t>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megújuló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energia</w:t>
      </w:r>
      <w:r w:rsidR="00EA19E6">
        <w:rPr>
          <w:rFonts w:ascii="Times New Roman" w:hAnsi="Times New Roman" w:cs="Times New Roman"/>
          <w:color w:val="auto"/>
        </w:rPr>
        <w:t xml:space="preserve"> </w:t>
      </w:r>
      <w:r w:rsidRPr="003976C2">
        <w:rPr>
          <w:rFonts w:ascii="Times New Roman" w:hAnsi="Times New Roman" w:cs="Times New Roman"/>
          <w:color w:val="auto"/>
        </w:rPr>
        <w:t>mennyisége</w:t>
      </w:r>
      <w:bookmarkEnd w:id="555"/>
      <w:bookmarkEnd w:id="556"/>
      <w:bookmarkEnd w:id="557"/>
      <w:bookmarkEnd w:id="558"/>
      <w:bookmarkEnd w:id="559"/>
    </w:p>
    <w:p w14:paraId="450D6284" w14:textId="442B3165" w:rsidR="00963A29" w:rsidRPr="003976C2" w:rsidRDefault="00963A29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többféle</w:t>
      </w:r>
      <w:r w:rsidR="00EA19E6">
        <w:t xml:space="preserve"> </w:t>
      </w:r>
      <w:r w:rsidRPr="003976C2">
        <w:t>módon</w:t>
      </w:r>
      <w:r w:rsidR="00EA19E6">
        <w:t xml:space="preserve"> </w:t>
      </w:r>
      <w:r w:rsidRPr="003976C2">
        <w:t>hasznosíthat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energiát</w:t>
      </w:r>
      <w:r w:rsidR="00447A17" w:rsidRPr="003976C2">
        <w:t>,</w:t>
      </w:r>
      <w:r w:rsidR="00EA19E6">
        <w:t xml:space="preserve"> </w:t>
      </w:r>
      <w:r w:rsidR="00447A17" w:rsidRPr="003976C2">
        <w:t>ezeket</w:t>
      </w:r>
      <w:r w:rsidR="00EA19E6">
        <w:t xml:space="preserve"> </w:t>
      </w:r>
      <w:r w:rsidR="00447A17" w:rsidRPr="003976C2">
        <w:t>külön-külön</w:t>
      </w:r>
      <w:r w:rsidR="00EA19E6">
        <w:t xml:space="preserve"> </w:t>
      </w:r>
      <w:r w:rsidR="00447A17" w:rsidRPr="003976C2">
        <w:t>kell</w:t>
      </w:r>
      <w:r w:rsidR="00EA19E6">
        <w:t xml:space="preserve"> </w:t>
      </w:r>
      <w:r w:rsidR="00447A17" w:rsidRPr="003976C2">
        <w:t>összegezni</w:t>
      </w:r>
      <w:r w:rsidRPr="003976C2">
        <w:t>:</w:t>
      </w:r>
    </w:p>
    <w:p w14:paraId="2D893114" w14:textId="05B9FC06" w:rsidR="00963A29" w:rsidRPr="003976C2" w:rsidRDefault="00963A29" w:rsidP="00800357">
      <w:pPr>
        <w:pStyle w:val="Listaszerbekezds"/>
        <w:numPr>
          <w:ilvl w:val="0"/>
          <w:numId w:val="16"/>
        </w:numPr>
        <w:spacing w:after="0" w:line="240" w:lineRule="auto"/>
      </w:pPr>
      <w:r w:rsidRPr="003976C2">
        <w:t>E</w:t>
      </w:r>
      <w:r w:rsidRPr="003976C2">
        <w:rPr>
          <w:vertAlign w:val="subscript"/>
        </w:rPr>
        <w:t>passzív</w:t>
      </w:r>
      <w:r w:rsidRPr="003976C2">
        <w:t>:</w:t>
      </w:r>
      <w:r w:rsidR="00EA19E6">
        <w:t xml:space="preserve"> </w:t>
      </w:r>
      <w:r w:rsidRPr="003976C2">
        <w:t>helyben,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energiaforrások</w:t>
      </w:r>
      <w:r w:rsidR="00EA19E6">
        <w:t xml:space="preserve"> </w:t>
      </w:r>
      <w:r w:rsidRPr="003976C2">
        <w:t>passzív</w:t>
      </w:r>
      <w:r w:rsidR="00EA19E6">
        <w:t xml:space="preserve"> </w:t>
      </w:r>
      <w:r w:rsidRPr="003976C2">
        <w:t>hasznosítása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passzív</w:t>
      </w:r>
      <w:r w:rsidR="00EA19E6">
        <w:t xml:space="preserve"> </w:t>
      </w:r>
      <w:r w:rsidRPr="003976C2">
        <w:t>szoláris</w:t>
      </w:r>
      <w:r w:rsidR="00EA19E6">
        <w:t xml:space="preserve"> </w:t>
      </w:r>
      <w:r w:rsidRPr="003976C2">
        <w:t>nyereségek,</w:t>
      </w:r>
      <w:r w:rsidR="00EA19E6">
        <w:t xml:space="preserve"> </w:t>
      </w:r>
      <w:r w:rsidRPr="003976C2">
        <w:t>talajhő</w:t>
      </w:r>
      <w:r w:rsidR="00EA19E6">
        <w:t xml:space="preserve"> </w:t>
      </w:r>
      <w:r w:rsidRPr="003976C2">
        <w:t>hasznosítás</w:t>
      </w:r>
      <w:r w:rsidR="002B0449" w:rsidRPr="003976C2">
        <w:t>a</w:t>
      </w:r>
      <w:r w:rsidRPr="003976C2">
        <w:t>),</w:t>
      </w:r>
    </w:p>
    <w:p w14:paraId="032C9EEA" w14:textId="1730230C" w:rsidR="00963A29" w:rsidRPr="003976C2" w:rsidRDefault="00963A29" w:rsidP="00F56EC7">
      <w:pPr>
        <w:pStyle w:val="Listaszerbekezds"/>
        <w:numPr>
          <w:ilvl w:val="0"/>
          <w:numId w:val="16"/>
        </w:numPr>
        <w:spacing w:after="0" w:line="240" w:lineRule="auto"/>
      </w:pPr>
      <w:r w:rsidRPr="003976C2">
        <w:t>E</w:t>
      </w:r>
      <w:r w:rsidRPr="003976C2">
        <w:rPr>
          <w:vertAlign w:val="subscript"/>
        </w:rPr>
        <w:t>ren,helyben</w:t>
      </w:r>
      <w:r w:rsidRPr="003976C2">
        <w:t>:</w:t>
      </w:r>
      <w:r w:rsidR="00EA19E6">
        <w:t xml:space="preserve"> </w:t>
      </w:r>
      <w:r w:rsidRPr="003976C2">
        <w:t>helyben,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energiaforrásokat</w:t>
      </w:r>
      <w:r w:rsidR="00EA19E6">
        <w:t xml:space="preserve"> </w:t>
      </w:r>
      <w:r w:rsidRPr="003976C2">
        <w:t>hasznosító</w:t>
      </w:r>
      <w:r w:rsidR="00EA19E6">
        <w:t xml:space="preserve"> </w:t>
      </w:r>
      <w:r w:rsidRPr="003976C2">
        <w:t>aktív</w:t>
      </w:r>
      <w:r w:rsidR="00EA19E6">
        <w:t xml:space="preserve"> </w:t>
      </w:r>
      <w:r w:rsidRPr="003976C2">
        <w:t>rendszerrel</w:t>
      </w:r>
      <w:r w:rsidR="00EA19E6">
        <w:t xml:space="preserve"> </w:t>
      </w:r>
      <w:r w:rsidRPr="003976C2">
        <w:t>termelt,</w:t>
      </w:r>
      <w:r w:rsidR="00EA19E6">
        <w:t xml:space="preserve"> </w:t>
      </w:r>
      <w:r w:rsidRPr="003976C2">
        <w:t>majd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helyi,</w:t>
      </w:r>
      <w:r w:rsidR="00EA19E6">
        <w:t xml:space="preserve"> </w:t>
      </w:r>
      <w:r w:rsidRPr="003976C2">
        <w:t>az</w:t>
      </w:r>
      <w:r w:rsidR="00EA19E6">
        <w:t xml:space="preserve"> </w:t>
      </w:r>
      <w:r w:rsidR="00F56EC7" w:rsidRPr="003976C2">
        <w:t>épületek</w:t>
      </w:r>
      <w:r w:rsidR="00EA19E6">
        <w:t xml:space="preserve"> </w:t>
      </w:r>
      <w:r w:rsidR="00F56EC7" w:rsidRPr="003976C2">
        <w:t>energetikai</w:t>
      </w:r>
      <w:r w:rsidR="00EA19E6">
        <w:t xml:space="preserve"> </w:t>
      </w:r>
      <w:r w:rsidR="00F56EC7" w:rsidRPr="003976C2">
        <w:t>jellemzőinek</w:t>
      </w:r>
      <w:r w:rsidR="00EA19E6">
        <w:t xml:space="preserve"> </w:t>
      </w:r>
      <w:r w:rsidR="00F56EC7" w:rsidRPr="003976C2">
        <w:t>meghatározásáról</w:t>
      </w:r>
      <w:r w:rsidR="00EA19E6">
        <w:t xml:space="preserve"> </w:t>
      </w:r>
      <w:r w:rsidR="00F56EC7" w:rsidRPr="003976C2">
        <w:t>szóló</w:t>
      </w:r>
      <w:r w:rsidR="00E534E2">
        <w:t xml:space="preserve"> </w:t>
      </w:r>
      <w:r w:rsidR="00F56EC7" w:rsidRPr="003976C2">
        <w:t>rendelet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szabályozott</w:t>
      </w:r>
      <w:r w:rsidR="00EA19E6">
        <w:t xml:space="preserve"> </w:t>
      </w:r>
      <w:r w:rsidRPr="003976C2">
        <w:t>fogyasztók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felhasznált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épületen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telken</w:t>
      </w:r>
      <w:r w:rsidR="00EA19E6">
        <w:t xml:space="preserve"> </w:t>
      </w:r>
      <w:r w:rsidRPr="003976C2">
        <w:t>belül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napkollektor</w:t>
      </w:r>
      <w:r w:rsidR="00EA19E6">
        <w:t xml:space="preserve"> </w:t>
      </w:r>
      <w:r w:rsidR="003F28A5" w:rsidRPr="003976C2">
        <w:t>vagy</w:t>
      </w:r>
      <w:r w:rsidR="00EA19E6">
        <w:t xml:space="preserve"> </w:t>
      </w:r>
      <w:r w:rsidR="003F28A5" w:rsidRPr="003976C2">
        <w:t>hőszivattyú</w:t>
      </w:r>
      <w:r w:rsidRPr="003976C2">
        <w:t>),</w:t>
      </w:r>
    </w:p>
    <w:p w14:paraId="61D937E5" w14:textId="379CAC08" w:rsidR="00963A29" w:rsidRPr="003976C2" w:rsidRDefault="00963A29" w:rsidP="00F56EC7">
      <w:pPr>
        <w:pStyle w:val="Listaszerbekezds"/>
        <w:numPr>
          <w:ilvl w:val="0"/>
          <w:numId w:val="16"/>
        </w:numPr>
        <w:spacing w:after="0" w:line="240" w:lineRule="auto"/>
      </w:pPr>
      <w:r w:rsidRPr="003976C2">
        <w:t>E</w:t>
      </w:r>
      <w:r w:rsidRPr="003976C2">
        <w:rPr>
          <w:vertAlign w:val="subscript"/>
        </w:rPr>
        <w:t>ren,exp</w:t>
      </w:r>
      <w:r w:rsidRPr="003976C2">
        <w:t>:</w:t>
      </w:r>
      <w:r w:rsidR="00EA19E6">
        <w:t xml:space="preserve"> </w:t>
      </w:r>
      <w:r w:rsidRPr="003976C2">
        <w:t>helyben,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energiaforrásokat</w:t>
      </w:r>
      <w:r w:rsidR="00EA19E6">
        <w:t xml:space="preserve"> </w:t>
      </w:r>
      <w:r w:rsidRPr="003976C2">
        <w:t>hasznosító</w:t>
      </w:r>
      <w:r w:rsidR="00EA19E6">
        <w:t xml:space="preserve"> </w:t>
      </w:r>
      <w:r w:rsidRPr="003976C2">
        <w:t>aktív</w:t>
      </w:r>
      <w:r w:rsidR="00EA19E6">
        <w:t xml:space="preserve"> </w:t>
      </w:r>
      <w:r w:rsidRPr="003976C2">
        <w:t>rendszerrel</w:t>
      </w:r>
      <w:r w:rsidR="00EA19E6">
        <w:t xml:space="preserve"> </w:t>
      </w:r>
      <w:r w:rsidRPr="003976C2">
        <w:t>termelt,</w:t>
      </w:r>
      <w:r w:rsidR="00EA19E6">
        <w:t xml:space="preserve"> </w:t>
      </w:r>
      <w:r w:rsidRPr="003976C2">
        <w:t>majd</w:t>
      </w:r>
      <w:r w:rsidR="00EA19E6">
        <w:t xml:space="preserve"> </w:t>
      </w:r>
      <w:r w:rsidRPr="003976C2">
        <w:t>az</w:t>
      </w:r>
      <w:r w:rsidR="00EA19E6">
        <w:t xml:space="preserve"> </w:t>
      </w:r>
      <w:r w:rsidR="00F56EC7" w:rsidRPr="003976C2">
        <w:t>épületek</w:t>
      </w:r>
      <w:r w:rsidR="00EA19E6">
        <w:t xml:space="preserve"> </w:t>
      </w:r>
      <w:r w:rsidR="00F56EC7" w:rsidRPr="003976C2">
        <w:t>energetikai</w:t>
      </w:r>
      <w:r w:rsidR="00EA19E6">
        <w:t xml:space="preserve"> </w:t>
      </w:r>
      <w:r w:rsidR="00F56EC7" w:rsidRPr="003976C2">
        <w:t>jellemzőinek</w:t>
      </w:r>
      <w:r w:rsidR="00EA19E6">
        <w:t xml:space="preserve"> </w:t>
      </w:r>
      <w:r w:rsidR="00F56EC7" w:rsidRPr="003976C2">
        <w:t>meghatározásáról</w:t>
      </w:r>
      <w:r w:rsidR="00EA19E6">
        <w:t xml:space="preserve"> </w:t>
      </w:r>
      <w:r w:rsidR="00F56EC7" w:rsidRPr="003976C2">
        <w:t>szóló</w:t>
      </w:r>
      <w:r w:rsidR="00EA19E6">
        <w:t xml:space="preserve"> </w:t>
      </w:r>
      <w:r w:rsidR="00F56EC7" w:rsidRPr="003976C2">
        <w:t>rendelet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szabályozott</w:t>
      </w:r>
      <w:r w:rsidR="00EA19E6">
        <w:t xml:space="preserve"> </w:t>
      </w:r>
      <w:r w:rsidRPr="003976C2">
        <w:t>fogyasztóknak</w:t>
      </w:r>
      <w:r w:rsidR="00EA19E6">
        <w:t xml:space="preserve"> </w:t>
      </w:r>
      <w:r w:rsidR="008B425A" w:rsidRPr="003976C2">
        <w:t>átadott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hálózat</w:t>
      </w:r>
      <w:r w:rsidR="008B425A" w:rsidRPr="003976C2">
        <w:t>ba</w:t>
      </w:r>
      <w:r w:rsidR="00EA19E6">
        <w:t xml:space="preserve"> </w:t>
      </w:r>
      <w:r w:rsidR="008B425A" w:rsidRPr="003976C2">
        <w:t>exportált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épületen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telken</w:t>
      </w:r>
      <w:r w:rsidR="00EA19E6">
        <w:t xml:space="preserve"> </w:t>
      </w:r>
      <w:r w:rsidRPr="003976C2">
        <w:t>belül</w:t>
      </w:r>
      <w:r w:rsidR="00EA19E6">
        <w:t xml:space="preserve"> </w:t>
      </w:r>
      <w:r w:rsidRPr="003976C2">
        <w:t>elhelyezett</w:t>
      </w:r>
      <w:r w:rsidR="00EA19E6">
        <w:t xml:space="preserve"> </w:t>
      </w:r>
      <w:r w:rsidRPr="003976C2">
        <w:t>napelem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termelt,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hálózatba</w:t>
      </w:r>
      <w:r w:rsidR="00EA19E6">
        <w:t xml:space="preserve"> </w:t>
      </w:r>
      <w:r w:rsidRPr="003976C2">
        <w:t>táplált</w:t>
      </w:r>
      <w:r w:rsidR="00EA19E6">
        <w:t xml:space="preserve"> </w:t>
      </w:r>
      <w:r w:rsidRPr="003976C2">
        <w:t>energia).</w:t>
      </w:r>
    </w:p>
    <w:p w14:paraId="65423192" w14:textId="3FC34244" w:rsidR="00963A29" w:rsidRPr="003976C2" w:rsidRDefault="00963A29" w:rsidP="00800357">
      <w:pPr>
        <w:pStyle w:val="Listaszerbekezds"/>
        <w:numPr>
          <w:ilvl w:val="0"/>
          <w:numId w:val="16"/>
        </w:numPr>
        <w:spacing w:after="0" w:line="240" w:lineRule="auto"/>
      </w:pPr>
      <w:r w:rsidRPr="003976C2">
        <w:t>E</w:t>
      </w:r>
      <w:r w:rsidRPr="003976C2">
        <w:rPr>
          <w:vertAlign w:val="subscript"/>
        </w:rPr>
        <w:t>ren,közel</w:t>
      </w:r>
      <w:r w:rsidRPr="003976C2">
        <w:t>:</w:t>
      </w:r>
      <w:r w:rsidR="00EA19E6">
        <w:t xml:space="preserve"> </w:t>
      </w:r>
      <w:r w:rsidRPr="003976C2">
        <w:t>közelben,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energiaforrásokat</w:t>
      </w:r>
      <w:r w:rsidR="00EA19E6">
        <w:t xml:space="preserve"> </w:t>
      </w:r>
      <w:r w:rsidRPr="003976C2">
        <w:t>hasznosító</w:t>
      </w:r>
      <w:r w:rsidR="00EA19E6">
        <w:t xml:space="preserve"> </w:t>
      </w:r>
      <w:r w:rsidRPr="003976C2">
        <w:t>aktív</w:t>
      </w:r>
      <w:r w:rsidR="00EA19E6">
        <w:t xml:space="preserve"> </w:t>
      </w:r>
      <w:r w:rsidRPr="003976C2">
        <w:t>rendszerrel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energiát</w:t>
      </w:r>
      <w:r w:rsidR="00EA19E6">
        <w:t xml:space="preserve"> </w:t>
      </w:r>
      <w:r w:rsidRPr="003976C2">
        <w:t>hasznosító</w:t>
      </w:r>
      <w:r w:rsidR="00EA19E6">
        <w:t xml:space="preserve"> </w:t>
      </w:r>
      <w:r w:rsidRPr="003976C2">
        <w:t>távhő</w:t>
      </w:r>
      <w:r w:rsidR="00EA19E6">
        <w:t xml:space="preserve"> </w:t>
      </w:r>
      <w:r w:rsidRPr="003976C2">
        <w:t>fogyasztása),</w:t>
      </w:r>
    </w:p>
    <w:p w14:paraId="377495AA" w14:textId="205BC4E5" w:rsidR="00963A29" w:rsidRPr="003976C2" w:rsidRDefault="00963A29" w:rsidP="00800357">
      <w:pPr>
        <w:pStyle w:val="Listaszerbekezds"/>
        <w:numPr>
          <w:ilvl w:val="0"/>
          <w:numId w:val="16"/>
        </w:numPr>
        <w:spacing w:after="0" w:line="240" w:lineRule="auto"/>
      </w:pPr>
      <w:r w:rsidRPr="003976C2">
        <w:t>E</w:t>
      </w:r>
      <w:r w:rsidRPr="003976C2">
        <w:rPr>
          <w:vertAlign w:val="subscript"/>
        </w:rPr>
        <w:t>ren,távol</w:t>
      </w:r>
      <w:r w:rsidRPr="003976C2">
        <w:t>:</w:t>
      </w:r>
      <w:r w:rsidR="00EA19E6">
        <w:t xml:space="preserve"> </w:t>
      </w:r>
      <w:r w:rsidRPr="003976C2">
        <w:t>távolban,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energiaforrásokat</w:t>
      </w:r>
      <w:r w:rsidR="00EA19E6">
        <w:t xml:space="preserve"> </w:t>
      </w:r>
      <w:r w:rsidRPr="003976C2">
        <w:t>hasznosító</w:t>
      </w:r>
      <w:r w:rsidR="00EA19E6">
        <w:t xml:space="preserve"> </w:t>
      </w:r>
      <w:r w:rsidRPr="003976C2">
        <w:t>aktív</w:t>
      </w:r>
      <w:r w:rsidR="00EA19E6">
        <w:t xml:space="preserve"> </w:t>
      </w:r>
      <w:r w:rsidRPr="003976C2">
        <w:t>rendszerrel</w:t>
      </w:r>
      <w:r w:rsidR="00EA19E6">
        <w:t xml:space="preserve"> </w:t>
      </w:r>
      <w:r w:rsidRPr="003976C2">
        <w:t>termelt</w:t>
      </w:r>
      <w:r w:rsidR="00EA19E6">
        <w:t xml:space="preserve"> </w:t>
      </w:r>
      <w:r w:rsidRPr="003976C2">
        <w:t>energiaigény</w:t>
      </w:r>
      <w:r w:rsidR="00EA19E6">
        <w:t xml:space="preserve"> </w:t>
      </w:r>
      <w:r w:rsidRPr="003976C2">
        <w:t>(pl.</w:t>
      </w:r>
      <w:r w:rsidR="00EA19E6">
        <w:t xml:space="preserve"> </w:t>
      </w:r>
      <w:r w:rsidRPr="003976C2">
        <w:t>villamos</w:t>
      </w:r>
      <w:r w:rsidR="00EA19E6">
        <w:t xml:space="preserve"> </w:t>
      </w:r>
      <w:r w:rsidRPr="003976C2">
        <w:t>hálózat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tartalma).</w:t>
      </w:r>
    </w:p>
    <w:p w14:paraId="0E9E7C9E" w14:textId="77777777" w:rsidR="00963A29" w:rsidRPr="003976C2" w:rsidRDefault="00963A29" w:rsidP="00800357">
      <w:pPr>
        <w:spacing w:after="0" w:line="240" w:lineRule="auto"/>
      </w:pPr>
    </w:p>
    <w:p w14:paraId="711F756A" w14:textId="1B07F90C" w:rsidR="00963A29" w:rsidRPr="003976C2" w:rsidRDefault="00963A29" w:rsidP="00800357">
      <w:pPr>
        <w:spacing w:after="0" w:line="240" w:lineRule="auto"/>
      </w:pPr>
      <w:r w:rsidRPr="003976C2">
        <w:t>Az</w:t>
      </w:r>
      <w:r w:rsidR="00EA19E6">
        <w:t xml:space="preserve"> </w:t>
      </w:r>
      <w:r w:rsidRPr="003976C2">
        <w:t>összes</w:t>
      </w:r>
      <w:r w:rsidR="00EA19E6">
        <w:t xml:space="preserve"> </w:t>
      </w:r>
      <w:r w:rsidR="005B002D" w:rsidRPr="003976C2">
        <w:t>hasznosított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="00F218F9" w:rsidRPr="003976C2">
        <w:t>primerener</w:t>
      </w:r>
      <w:r w:rsidRPr="003976C2">
        <w:t>gia</w:t>
      </w:r>
      <w:r w:rsidR="00EA19E6">
        <w:t xml:space="preserve"> </w:t>
      </w:r>
      <w:r w:rsidR="005B002D" w:rsidRPr="003976C2">
        <w:t>mennyisége</w:t>
      </w:r>
      <w:r w:rsidRPr="003976C2">
        <w:t>:</w:t>
      </w:r>
    </w:p>
    <w:p w14:paraId="5EE8504D" w14:textId="314712B0" w:rsidR="00963A29" w:rsidRPr="003976C2" w:rsidRDefault="00963A29" w:rsidP="00800357">
      <w:pPr>
        <w:spacing w:after="0" w:line="240" w:lineRule="auto"/>
      </w:pPr>
      <w:r w:rsidRPr="003976C2">
        <w:t>E</w:t>
      </w:r>
      <w:r w:rsidRPr="003976C2">
        <w:rPr>
          <w:vertAlign w:val="subscript"/>
        </w:rPr>
        <w:t>ren,tot</w:t>
      </w:r>
      <w:r w:rsidR="00EA19E6">
        <w:rPr>
          <w:vertAlign w:val="subscript"/>
        </w:rPr>
        <w:t xml:space="preserve"> </w:t>
      </w:r>
      <w:r w:rsidRPr="003976C2">
        <w:t>=</w:t>
      </w:r>
      <w:r w:rsidR="00EA19E6">
        <w:t xml:space="preserve">  </w:t>
      </w:r>
      <w:r w:rsidRPr="003976C2">
        <w:t>E</w:t>
      </w:r>
      <w:r w:rsidRPr="003976C2">
        <w:rPr>
          <w:vertAlign w:val="subscript"/>
        </w:rPr>
        <w:t>passzív</w:t>
      </w:r>
      <w:r w:rsidR="00EA19E6">
        <w:rPr>
          <w:vertAlign w:val="subscript"/>
        </w:rPr>
        <w:t xml:space="preserve">  </w:t>
      </w:r>
      <w:r w:rsidRPr="003976C2">
        <w:t>+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ren,helyben</w:t>
      </w:r>
      <w:r w:rsidR="00EA19E6">
        <w:rPr>
          <w:vertAlign w:val="subscript"/>
        </w:rPr>
        <w:t xml:space="preserve">  </w:t>
      </w:r>
      <w:r w:rsidRPr="003976C2">
        <w:t>+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ren,exp</w:t>
      </w:r>
      <w:r w:rsidR="00EA19E6">
        <w:rPr>
          <w:vertAlign w:val="subscript"/>
        </w:rPr>
        <w:t xml:space="preserve">  </w:t>
      </w:r>
      <w:r w:rsidRPr="003976C2">
        <w:t>+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ren,közel</w:t>
      </w:r>
      <w:r w:rsidR="00EA19E6">
        <w:rPr>
          <w:vertAlign w:val="subscript"/>
        </w:rPr>
        <w:t xml:space="preserve">  </w:t>
      </w:r>
      <w:r w:rsidRPr="003976C2">
        <w:t>+</w:t>
      </w:r>
      <w:r w:rsidR="00EA19E6">
        <w:t xml:space="preserve"> </w:t>
      </w:r>
      <w:r w:rsidRPr="003976C2">
        <w:t>E</w:t>
      </w:r>
      <w:r w:rsidRPr="003976C2">
        <w:rPr>
          <w:vertAlign w:val="subscript"/>
        </w:rPr>
        <w:t>ren,távol</w:t>
      </w:r>
    </w:p>
    <w:p w14:paraId="115D904A" w14:textId="53B1A761" w:rsidR="00963A29" w:rsidRPr="003976C2" w:rsidRDefault="00963A29" w:rsidP="00800357">
      <w:pPr>
        <w:spacing w:after="0" w:line="240" w:lineRule="auto"/>
      </w:pPr>
    </w:p>
    <w:p w14:paraId="5679452F" w14:textId="58E6C7A4" w:rsidR="00B24497" w:rsidRPr="003976C2" w:rsidRDefault="00B24497" w:rsidP="00800357">
      <w:pPr>
        <w:spacing w:after="0" w:line="240" w:lineRule="auto"/>
      </w:pPr>
      <w:r w:rsidRPr="003976C2">
        <w:t>Közelben</w:t>
      </w:r>
      <w:r w:rsidR="00EA19E6">
        <w:t xml:space="preserve"> </w:t>
      </w:r>
      <w:r w:rsidRPr="003976C2">
        <w:t>előállítottnak</w:t>
      </w:r>
      <w:r w:rsidR="00EA19E6">
        <w:t xml:space="preserve"> </w:t>
      </w:r>
      <w:r w:rsidRPr="003976C2">
        <w:t>minősül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megtermelt</w:t>
      </w:r>
      <w:r w:rsidR="00EA19E6">
        <w:t xml:space="preserve"> </w:t>
      </w:r>
      <w:r w:rsidR="00A05553" w:rsidRPr="003976C2">
        <w:t>megújuló</w:t>
      </w:r>
      <w:r w:rsidR="00EA19E6">
        <w:t xml:space="preserve"> </w:t>
      </w:r>
      <w:r w:rsidRPr="003976C2">
        <w:t>energia</w:t>
      </w:r>
      <w:r w:rsidR="00A05553" w:rsidRPr="003976C2">
        <w:t>,</w:t>
      </w:r>
      <w:r w:rsidR="00EA19E6">
        <w:t xml:space="preserve"> </w:t>
      </w:r>
      <w:r w:rsidRPr="003976C2">
        <w:t>ha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előállító</w:t>
      </w:r>
      <w:r w:rsidR="00EA19E6">
        <w:t xml:space="preserve"> </w:t>
      </w:r>
      <w:r w:rsidRPr="003976C2">
        <w:t>létesítményt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energiát</w:t>
      </w:r>
      <w:r w:rsidR="00EA19E6">
        <w:t xml:space="preserve"> </w:t>
      </w:r>
      <w:r w:rsidRPr="003976C2">
        <w:t>felhasználó</w:t>
      </w:r>
      <w:r w:rsidR="00EA19E6">
        <w:t xml:space="preserve"> </w:t>
      </w:r>
      <w:r w:rsidRPr="003976C2">
        <w:t>vizsgált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ellátására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azzal</w:t>
      </w:r>
      <w:r w:rsidR="00EA19E6">
        <w:t xml:space="preserve"> </w:t>
      </w:r>
      <w:r w:rsidRPr="003976C2">
        <w:t>együtt</w:t>
      </w:r>
      <w:r w:rsidR="00EA19E6">
        <w:t xml:space="preserve"> </w:t>
      </w:r>
      <w:r w:rsidRPr="003976C2">
        <w:t>hozták</w:t>
      </w:r>
      <w:r w:rsidR="00EA19E6">
        <w:t xml:space="preserve"> </w:t>
      </w:r>
      <w:r w:rsidRPr="003976C2">
        <w:t>létre,</w:t>
      </w:r>
      <w:r w:rsidR="00EA19E6">
        <w:t xml:space="preserve"> </w:t>
      </w:r>
      <w:r w:rsidRPr="003976C2">
        <w:t>engedélyezték</w:t>
      </w:r>
      <w:r w:rsidR="00EA19E6">
        <w:t xml:space="preserve"> </w:t>
      </w:r>
      <w:r w:rsidRPr="003976C2">
        <w:t>és</w:t>
      </w:r>
      <w:r w:rsidR="00EA19E6">
        <w:t xml:space="preserve"> </w:t>
      </w:r>
      <w:r w:rsidRPr="003976C2">
        <w:t>az</w:t>
      </w:r>
      <w:r w:rsidR="00EA19E6">
        <w:t xml:space="preserve"> </w:t>
      </w:r>
      <w:r w:rsidRPr="003976C2">
        <w:t>épület</w:t>
      </w:r>
      <w:r w:rsidR="00EA19E6">
        <w:t xml:space="preserve"> </w:t>
      </w:r>
      <w:r w:rsidRPr="003976C2">
        <w:t>haszná</w:t>
      </w:r>
      <w:r w:rsidR="00075F0E" w:rsidRPr="003976C2">
        <w:t>latbavételéhez</w:t>
      </w:r>
      <w:r w:rsidR="00EA19E6">
        <w:t xml:space="preserve"> </w:t>
      </w:r>
      <w:r w:rsidR="00075F0E" w:rsidRPr="003976C2">
        <w:t>üzembe</w:t>
      </w:r>
      <w:r w:rsidR="00EA19E6">
        <w:t xml:space="preserve"> </w:t>
      </w:r>
      <w:r w:rsidR="00075F0E" w:rsidRPr="003976C2">
        <w:t>helyezték.</w:t>
      </w:r>
      <w:r w:rsidR="00EA19E6">
        <w:t xml:space="preserve"> </w:t>
      </w:r>
      <w:r w:rsidR="00075F0E" w:rsidRPr="003976C2">
        <w:t>A</w:t>
      </w:r>
      <w:r w:rsidR="00EA19E6">
        <w:t xml:space="preserve"> </w:t>
      </w:r>
      <w:r w:rsidR="00075F0E" w:rsidRPr="003976C2">
        <w:t>termelt</w:t>
      </w:r>
      <w:r w:rsidR="00EA19E6">
        <w:t xml:space="preserve"> </w:t>
      </w:r>
      <w:r w:rsidR="00075F0E" w:rsidRPr="003976C2">
        <w:t>energiát</w:t>
      </w:r>
      <w:r w:rsidR="00EA19E6">
        <w:t xml:space="preserve"> </w:t>
      </w:r>
      <w:r w:rsidR="00075F0E" w:rsidRPr="003976C2">
        <w:t>hasznos</w:t>
      </w:r>
      <w:r w:rsidR="00EA19E6">
        <w:t xml:space="preserve"> </w:t>
      </w:r>
      <w:r w:rsidR="00075F0E" w:rsidRPr="003976C2">
        <w:t>alapterület</w:t>
      </w:r>
      <w:r w:rsidR="00EA19E6">
        <w:t xml:space="preserve"> </w:t>
      </w:r>
      <w:r w:rsidR="00075F0E" w:rsidRPr="003976C2">
        <w:t>alapján</w:t>
      </w:r>
      <w:r w:rsidR="00EA19E6">
        <w:t xml:space="preserve"> </w:t>
      </w:r>
      <w:r w:rsidR="00075F0E" w:rsidRPr="003976C2">
        <w:t>kell</w:t>
      </w:r>
      <w:r w:rsidR="00EA19E6">
        <w:t xml:space="preserve"> </w:t>
      </w:r>
      <w:r w:rsidR="00075F0E" w:rsidRPr="003976C2">
        <w:t>szétosztani.</w:t>
      </w:r>
      <w:r w:rsidR="00EA19E6">
        <w:t xml:space="preserve"> </w:t>
      </w:r>
      <w:r w:rsidR="00075F0E" w:rsidRPr="003976C2">
        <w:t>Közelben</w:t>
      </w:r>
      <w:r w:rsidR="00EA19E6">
        <w:t xml:space="preserve"> </w:t>
      </w:r>
      <w:r w:rsidR="00075F0E" w:rsidRPr="003976C2">
        <w:t>előállítottnak</w:t>
      </w:r>
      <w:r w:rsidR="00EA19E6">
        <w:t xml:space="preserve"> </w:t>
      </w:r>
      <w:r w:rsidR="00075F0E" w:rsidRPr="003976C2">
        <w:t>minősül</w:t>
      </w:r>
      <w:r w:rsidR="00EA19E6">
        <w:t xml:space="preserve"> </w:t>
      </w:r>
      <w:r w:rsidR="00075F0E" w:rsidRPr="003976C2">
        <w:t>a</w:t>
      </w:r>
      <w:r w:rsidR="00EA19E6">
        <w:t xml:space="preserve"> </w:t>
      </w:r>
      <w:r w:rsidR="00075F0E" w:rsidRPr="003976C2">
        <w:t>megtermelt</w:t>
      </w:r>
      <w:r w:rsidR="00EA19E6">
        <w:t xml:space="preserve"> </w:t>
      </w:r>
      <w:r w:rsidR="00075F0E" w:rsidRPr="003976C2">
        <w:t>megújuló</w:t>
      </w:r>
      <w:r w:rsidR="00EA19E6">
        <w:t xml:space="preserve"> </w:t>
      </w:r>
      <w:r w:rsidR="00075F0E" w:rsidRPr="003976C2">
        <w:t>energia</w:t>
      </w:r>
      <w:r w:rsidR="00EA19E6">
        <w:t xml:space="preserve"> </w:t>
      </w:r>
      <w:r w:rsidR="00075F0E" w:rsidRPr="003976C2">
        <w:t>akkor</w:t>
      </w:r>
      <w:r w:rsidR="00EA19E6">
        <w:t xml:space="preserve"> </w:t>
      </w:r>
      <w:r w:rsidR="00075F0E" w:rsidRPr="003976C2">
        <w:t>is,</w:t>
      </w:r>
      <w:r w:rsidR="00EA19E6">
        <w:t xml:space="preserve"> </w:t>
      </w:r>
      <w:r w:rsidR="00075F0E" w:rsidRPr="003976C2">
        <w:t>ha</w:t>
      </w:r>
      <w:r w:rsidR="00EA19E6">
        <w:t xml:space="preserve"> </w:t>
      </w:r>
      <w:r w:rsidRPr="003976C2">
        <w:t>azt</w:t>
      </w:r>
      <w:r w:rsidR="00EA19E6">
        <w:t xml:space="preserve"> </w:t>
      </w:r>
      <w:r w:rsidRPr="003976C2">
        <w:t>távfűtés</w:t>
      </w:r>
      <w:r w:rsidR="00EA19E6">
        <w:t xml:space="preserve"> </w:t>
      </w:r>
      <w:r w:rsidRPr="003976C2">
        <w:t>vagy</w:t>
      </w:r>
      <w:r w:rsidR="00EA19E6">
        <w:t xml:space="preserve"> </w:t>
      </w:r>
      <w:r w:rsidRPr="003976C2">
        <w:t>távhűtés</w:t>
      </w:r>
      <w:r w:rsidR="00EA19E6">
        <w:t xml:space="preserve"> </w:t>
      </w:r>
      <w:r w:rsidR="00A05553" w:rsidRPr="003976C2">
        <w:t>szolgáltatja</w:t>
      </w:r>
      <w:r w:rsidRPr="003976C2">
        <w:t>.</w:t>
      </w:r>
      <w:r w:rsidR="00EA19E6">
        <w:t xml:space="preserve"> </w:t>
      </w:r>
    </w:p>
    <w:p w14:paraId="2993BA41" w14:textId="52BCCA4E" w:rsidR="00441880" w:rsidRPr="003976C2" w:rsidRDefault="00441880" w:rsidP="00800357">
      <w:pPr>
        <w:spacing w:after="0" w:line="240" w:lineRule="auto"/>
      </w:pPr>
      <w:r w:rsidRPr="003976C2">
        <w:t>Hőszivattyú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="00F218F9" w:rsidRPr="003976C2">
        <w:t>primerener</w:t>
      </w:r>
      <w:r w:rsidRPr="003976C2">
        <w:t>gia</w:t>
      </w:r>
      <w:r w:rsidR="00EA19E6">
        <w:t xml:space="preserve"> </w:t>
      </w:r>
      <w:r w:rsidRPr="003976C2">
        <w:t>igények</w:t>
      </w:r>
      <w:r w:rsidR="00EA19E6">
        <w:t xml:space="preserve"> </w:t>
      </w:r>
      <w:r w:rsidRPr="003976C2">
        <w:t>számítása</w:t>
      </w:r>
      <w:r w:rsidR="00EA19E6">
        <w:t xml:space="preserve"> </w:t>
      </w:r>
      <w:r w:rsidRPr="003976C2">
        <w:t>során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képletekben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Q</w:t>
      </w:r>
      <w:r w:rsidRPr="003976C2">
        <w:rPr>
          <w:vertAlign w:val="subscript"/>
        </w:rPr>
        <w:t>F/HMV/LT,vég,i</w:t>
      </w:r>
      <w:r w:rsidR="00EA19E6">
        <w:t xml:space="preserve"> </w:t>
      </w:r>
      <w:r w:rsidRPr="003976C2">
        <w:t>tagok</w:t>
      </w:r>
      <w:r w:rsidR="00EA19E6">
        <w:t xml:space="preserve"> </w:t>
      </w:r>
      <w:r w:rsidRPr="003976C2">
        <w:t>helyett</w:t>
      </w:r>
      <w:r w:rsidR="00EA19E6"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Q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/HMV/LT</m:t>
            </m:r>
            <m:r>
              <w:rPr>
                <w:rFonts w:ascii="Cambria Math" w:hAnsi="Cambria Math"/>
                <w:vertAlign w:val="subscript"/>
              </w:rPr>
              <m:t>,vég,i</m:t>
            </m:r>
          </m:sub>
        </m:sSub>
        <m:r>
          <w:rPr>
            <w:rFonts w:ascii="Cambria Math" w:hAnsi="Cambria Math"/>
            <w:vertAlign w:val="subscript"/>
          </w:rPr>
          <m:t>∙</m:t>
        </m:r>
        <m:d>
          <m:dPr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F/HMV/LT</m:t>
                    </m:r>
                  </m:sub>
                </m:sSub>
              </m:den>
            </m:f>
            <m:r>
              <w:rPr>
                <w:rFonts w:ascii="Cambria Math" w:hAnsi="Cambria Math"/>
                <w:vertAlign w:val="subscript"/>
              </w:rPr>
              <m:t>-1</m:t>
            </m:r>
          </m:e>
        </m:d>
      </m:oMath>
      <w:r w:rsidR="00EA19E6">
        <w:rPr>
          <w:vertAlign w:val="subscript"/>
        </w:rPr>
        <w:t xml:space="preserve"> </w:t>
      </w:r>
      <w:r w:rsidRPr="003976C2">
        <w:t>alkalmazandók.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hőszivattyú</w:t>
      </w:r>
      <w:r w:rsidR="00EA19E6">
        <w:t xml:space="preserve"> </w:t>
      </w:r>
      <w:r w:rsidRPr="003976C2">
        <w:t>által</w:t>
      </w:r>
      <w:r w:rsidR="00EA19E6">
        <w:t xml:space="preserve"> </w:t>
      </w:r>
      <w:r w:rsidRPr="003976C2">
        <w:t>hasznosított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</w:t>
      </w:r>
      <w:r w:rsidR="00EA19E6">
        <w:t xml:space="preserve"> </w:t>
      </w:r>
      <w:r w:rsidRPr="003976C2">
        <w:t>akkor</w:t>
      </w:r>
      <w:r w:rsidR="00EA19E6">
        <w:t xml:space="preserve"> </w:t>
      </w:r>
      <w:r w:rsidRPr="003976C2">
        <w:t>vehető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ha</w:t>
      </w:r>
      <w:r w:rsidR="00EA19E6"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ε</m:t>
            </m:r>
          </m:e>
          <m:sub>
            <m:r>
              <w:rPr>
                <w:rFonts w:ascii="Cambria Math" w:hAnsi="Cambria Math"/>
                <w:vertAlign w:val="subscript"/>
              </w:rPr>
              <m:t>F/HMV/LT</m:t>
            </m:r>
          </m:sub>
        </m:sSub>
        <m:r>
          <w:rPr>
            <w:rFonts w:ascii="Cambria Math" w:hAnsi="Cambria Math"/>
            <w:vertAlign w:val="subscript"/>
          </w:rPr>
          <m:t>≤0,37</m:t>
        </m:r>
      </m:oMath>
      <w:r w:rsidR="00EA19E6">
        <w:t xml:space="preserve"> </w:t>
      </w:r>
      <w:r w:rsidRPr="003976C2">
        <w:t>(felhasználási</w:t>
      </w:r>
      <w:r w:rsidR="00EA19E6">
        <w:t xml:space="preserve"> </w:t>
      </w:r>
      <w:r w:rsidRPr="003976C2">
        <w:t>célonként</w:t>
      </w:r>
      <w:r w:rsidR="00EA19E6">
        <w:t xml:space="preserve"> </w:t>
      </w:r>
      <w:r w:rsidRPr="003976C2">
        <w:t>külön-külön</w:t>
      </w:r>
      <w:r w:rsidR="00EA19E6">
        <w:t xml:space="preserve"> </w:t>
      </w:r>
      <w:r w:rsidRPr="003976C2">
        <w:t>értelmezve).</w:t>
      </w:r>
    </w:p>
    <w:p w14:paraId="5A1F3605" w14:textId="07F386B9" w:rsidR="00C90F6F" w:rsidRPr="00800357" w:rsidRDefault="00963A29" w:rsidP="00800357">
      <w:pPr>
        <w:spacing w:after="0" w:line="240" w:lineRule="auto"/>
      </w:pPr>
      <w:r w:rsidRPr="003976C2">
        <w:t>Hőszivattyú</w:t>
      </w:r>
      <w:r w:rsidR="00EA19E6">
        <w:t xml:space="preserve"> </w:t>
      </w:r>
      <w:r w:rsidRPr="003976C2">
        <w:t>esetén</w:t>
      </w:r>
      <w:r w:rsidR="00EA19E6">
        <w:t xml:space="preserve"> </w:t>
      </w:r>
      <w:r w:rsidRPr="003976C2">
        <w:t>hűtési</w:t>
      </w:r>
      <w:r w:rsidR="00EA19E6">
        <w:t xml:space="preserve"> </w:t>
      </w:r>
      <w:r w:rsidRPr="003976C2">
        <w:t>üzemmódban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helyiségből</w:t>
      </w:r>
      <w:r w:rsidR="00EA19E6">
        <w:t xml:space="preserve"> </w:t>
      </w:r>
      <w:r w:rsidRPr="003976C2">
        <w:t>elvont,</w:t>
      </w:r>
      <w:r w:rsidR="00EA19E6">
        <w:t xml:space="preserve"> </w:t>
      </w:r>
      <w:r w:rsidRPr="003976C2">
        <w:t>a</w:t>
      </w:r>
      <w:r w:rsidR="00EA19E6">
        <w:t xml:space="preserve"> </w:t>
      </w:r>
      <w:r w:rsidRPr="003976C2">
        <w:t>külső</w:t>
      </w:r>
      <w:r w:rsidR="00EA19E6">
        <w:t xml:space="preserve"> </w:t>
      </w:r>
      <w:r w:rsidRPr="003976C2">
        <w:t>környezet</w:t>
      </w:r>
      <w:r w:rsidR="00EA19E6">
        <w:t xml:space="preserve"> </w:t>
      </w:r>
      <w:r w:rsidRPr="003976C2">
        <w:t>felé</w:t>
      </w:r>
      <w:r w:rsidR="00EA19E6">
        <w:t xml:space="preserve"> </w:t>
      </w:r>
      <w:r w:rsidRPr="003976C2">
        <w:t>leadott</w:t>
      </w:r>
      <w:r w:rsidR="00EA19E6">
        <w:t xml:space="preserve"> </w:t>
      </w:r>
      <w:r w:rsidRPr="003976C2">
        <w:t>hő</w:t>
      </w:r>
      <w:r w:rsidR="00EA19E6">
        <w:t xml:space="preserve"> </w:t>
      </w:r>
      <w:r w:rsidRPr="003976C2">
        <w:t>nem</w:t>
      </w:r>
      <w:r w:rsidR="00EA19E6">
        <w:t xml:space="preserve"> </w:t>
      </w:r>
      <w:r w:rsidRPr="003976C2">
        <w:t>vehető</w:t>
      </w:r>
      <w:r w:rsidR="00EA19E6">
        <w:t xml:space="preserve"> </w:t>
      </w:r>
      <w:r w:rsidRPr="003976C2">
        <w:t>figyelembe</w:t>
      </w:r>
      <w:r w:rsidR="00EA19E6">
        <w:t xml:space="preserve"> </w:t>
      </w:r>
      <w:r w:rsidRPr="003976C2">
        <w:t>megújuló</w:t>
      </w:r>
      <w:r w:rsidR="00EA19E6">
        <w:t xml:space="preserve"> </w:t>
      </w:r>
      <w:r w:rsidRPr="003976C2">
        <w:t>energiaforrásként.</w:t>
      </w:r>
    </w:p>
    <w:sectPr w:rsidR="00C90F6F" w:rsidRPr="00800357" w:rsidSect="00A70D5C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5E7A3" w14:textId="77777777" w:rsidR="00CD2A1B" w:rsidRDefault="00CD2A1B" w:rsidP="00F6520B">
      <w:pPr>
        <w:spacing w:after="0" w:line="240" w:lineRule="auto"/>
      </w:pPr>
      <w:r>
        <w:separator/>
      </w:r>
    </w:p>
  </w:endnote>
  <w:endnote w:type="continuationSeparator" w:id="0">
    <w:p w14:paraId="211CE983" w14:textId="77777777" w:rsidR="00CD2A1B" w:rsidRDefault="00CD2A1B" w:rsidP="00F6520B">
      <w:pPr>
        <w:spacing w:after="0" w:line="240" w:lineRule="auto"/>
      </w:pPr>
      <w:r>
        <w:continuationSeparator/>
      </w:r>
    </w:p>
  </w:endnote>
  <w:endnote w:type="continuationNotice" w:id="1">
    <w:p w14:paraId="754E9FDD" w14:textId="77777777" w:rsidR="00CD2A1B" w:rsidRDefault="00CD2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EUAlbertina">
    <w:altName w:val="Times New Roman"/>
    <w:charset w:val="00"/>
    <w:family w:val="auto"/>
    <w:pitch w:val="default"/>
    <w:sig w:usb0="00000001" w:usb1="00000000" w:usb2="00000000" w:usb3="00000000" w:csb0="00000003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9E60D" w14:textId="77777777" w:rsidR="00CD2A1B" w:rsidRDefault="00CD2A1B" w:rsidP="00F6520B">
      <w:pPr>
        <w:spacing w:after="0" w:line="240" w:lineRule="auto"/>
      </w:pPr>
      <w:r>
        <w:separator/>
      </w:r>
    </w:p>
  </w:footnote>
  <w:footnote w:type="continuationSeparator" w:id="0">
    <w:p w14:paraId="51F72FB9" w14:textId="77777777" w:rsidR="00CD2A1B" w:rsidRDefault="00CD2A1B" w:rsidP="00F6520B">
      <w:pPr>
        <w:spacing w:after="0" w:line="240" w:lineRule="auto"/>
      </w:pPr>
      <w:r>
        <w:continuationSeparator/>
      </w:r>
    </w:p>
  </w:footnote>
  <w:footnote w:type="continuationNotice" w:id="1">
    <w:p w14:paraId="6A0B7905" w14:textId="77777777" w:rsidR="00CD2A1B" w:rsidRDefault="00CD2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82DCF" w14:textId="671DCCE6" w:rsidR="00520E45" w:rsidRPr="00A70D5C" w:rsidRDefault="00520E45" w:rsidP="00A70D5C">
    <w:pPr>
      <w:pStyle w:val="lfej"/>
      <w:jc w:val="right"/>
      <w:rPr>
        <w:b/>
        <w:i/>
      </w:rPr>
    </w:pPr>
    <w:r w:rsidRPr="00A70D5C">
      <w:rPr>
        <w:b/>
        <w:i/>
      </w:rPr>
      <w:t>1.</w:t>
    </w:r>
    <w:r>
      <w:rPr>
        <w:b/>
        <w:i/>
      </w:rPr>
      <w:t xml:space="preserve"> </w:t>
    </w:r>
    <w:r w:rsidRPr="00A70D5C">
      <w:rPr>
        <w:b/>
        <w:i/>
      </w:rPr>
      <w:t>Függelék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1E1"/>
    <w:multiLevelType w:val="hybridMultilevel"/>
    <w:tmpl w:val="1632D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0A73"/>
    <w:multiLevelType w:val="hybridMultilevel"/>
    <w:tmpl w:val="36024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F69C9"/>
    <w:multiLevelType w:val="hybridMultilevel"/>
    <w:tmpl w:val="327647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30554"/>
    <w:multiLevelType w:val="hybridMultilevel"/>
    <w:tmpl w:val="51A0C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A3666"/>
    <w:multiLevelType w:val="hybridMultilevel"/>
    <w:tmpl w:val="399CA690"/>
    <w:lvl w:ilvl="0" w:tplc="BAE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8435C"/>
    <w:multiLevelType w:val="multilevel"/>
    <w:tmpl w:val="E0360C12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B6D0222"/>
    <w:multiLevelType w:val="hybridMultilevel"/>
    <w:tmpl w:val="0D1AED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57A7"/>
    <w:multiLevelType w:val="hybridMultilevel"/>
    <w:tmpl w:val="EF6236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74DD2"/>
    <w:multiLevelType w:val="hybridMultilevel"/>
    <w:tmpl w:val="523C19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9820C8"/>
    <w:multiLevelType w:val="hybridMultilevel"/>
    <w:tmpl w:val="7DFC91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94DFC"/>
    <w:multiLevelType w:val="hybridMultilevel"/>
    <w:tmpl w:val="84D448FC"/>
    <w:lvl w:ilvl="0" w:tplc="E54E9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226AA"/>
    <w:multiLevelType w:val="hybridMultilevel"/>
    <w:tmpl w:val="F22068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A0E2A"/>
    <w:multiLevelType w:val="hybridMultilevel"/>
    <w:tmpl w:val="D25CA9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CF50BE"/>
    <w:multiLevelType w:val="hybridMultilevel"/>
    <w:tmpl w:val="789208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E71B0"/>
    <w:multiLevelType w:val="hybridMultilevel"/>
    <w:tmpl w:val="8F866B4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8C2C93"/>
    <w:multiLevelType w:val="hybridMultilevel"/>
    <w:tmpl w:val="AC26CA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DD57F5"/>
    <w:multiLevelType w:val="hybridMultilevel"/>
    <w:tmpl w:val="66A43540"/>
    <w:lvl w:ilvl="0" w:tplc="022E0F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C668E"/>
    <w:multiLevelType w:val="hybridMultilevel"/>
    <w:tmpl w:val="43A698C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73B8B"/>
    <w:multiLevelType w:val="hybridMultilevel"/>
    <w:tmpl w:val="FE349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D90536"/>
    <w:multiLevelType w:val="hybridMultilevel"/>
    <w:tmpl w:val="3C063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A4989"/>
    <w:multiLevelType w:val="hybridMultilevel"/>
    <w:tmpl w:val="E5EE69A6"/>
    <w:lvl w:ilvl="0" w:tplc="76F2C57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F30D7"/>
    <w:multiLevelType w:val="hybridMultilevel"/>
    <w:tmpl w:val="1E7497A4"/>
    <w:lvl w:ilvl="0" w:tplc="E774D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5875A0"/>
    <w:multiLevelType w:val="hybridMultilevel"/>
    <w:tmpl w:val="4CE8C18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4A2978"/>
    <w:multiLevelType w:val="hybridMultilevel"/>
    <w:tmpl w:val="501246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57799F"/>
    <w:multiLevelType w:val="hybridMultilevel"/>
    <w:tmpl w:val="97C02A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EAF2A81"/>
    <w:multiLevelType w:val="hybridMultilevel"/>
    <w:tmpl w:val="E75A2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F5E8A"/>
    <w:multiLevelType w:val="hybridMultilevel"/>
    <w:tmpl w:val="59489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8844A4"/>
    <w:multiLevelType w:val="hybridMultilevel"/>
    <w:tmpl w:val="07720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E4793C"/>
    <w:multiLevelType w:val="hybridMultilevel"/>
    <w:tmpl w:val="831C4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E36D4E"/>
    <w:multiLevelType w:val="hybridMultilevel"/>
    <w:tmpl w:val="4600E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32508"/>
    <w:multiLevelType w:val="hybridMultilevel"/>
    <w:tmpl w:val="4CE8C18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36371D9"/>
    <w:multiLevelType w:val="hybridMultilevel"/>
    <w:tmpl w:val="BF5EEA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40F4E"/>
    <w:multiLevelType w:val="hybridMultilevel"/>
    <w:tmpl w:val="7B7A5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00552"/>
    <w:multiLevelType w:val="hybridMultilevel"/>
    <w:tmpl w:val="DE9249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1E3409"/>
    <w:multiLevelType w:val="hybridMultilevel"/>
    <w:tmpl w:val="F22068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2240C5"/>
    <w:multiLevelType w:val="hybridMultilevel"/>
    <w:tmpl w:val="7DFC91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6C2811"/>
    <w:multiLevelType w:val="hybridMultilevel"/>
    <w:tmpl w:val="BDB8E8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DC410AF"/>
    <w:multiLevelType w:val="hybridMultilevel"/>
    <w:tmpl w:val="A4049F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002771"/>
    <w:multiLevelType w:val="hybridMultilevel"/>
    <w:tmpl w:val="C11C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2157D1"/>
    <w:multiLevelType w:val="hybridMultilevel"/>
    <w:tmpl w:val="8544E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4A51F8"/>
    <w:multiLevelType w:val="hybridMultilevel"/>
    <w:tmpl w:val="DFD47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E05E2A"/>
    <w:multiLevelType w:val="hybridMultilevel"/>
    <w:tmpl w:val="29BC92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4B3DAD"/>
    <w:multiLevelType w:val="hybridMultilevel"/>
    <w:tmpl w:val="87462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6777B1"/>
    <w:multiLevelType w:val="hybridMultilevel"/>
    <w:tmpl w:val="91142A3A"/>
    <w:lvl w:ilvl="0" w:tplc="DA4088FC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cs="Palatino Linotype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29497F"/>
    <w:multiLevelType w:val="hybridMultilevel"/>
    <w:tmpl w:val="8FB80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9609F2"/>
    <w:multiLevelType w:val="hybridMultilevel"/>
    <w:tmpl w:val="CBBED498"/>
    <w:lvl w:ilvl="0" w:tplc="8098E0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2005BA"/>
    <w:multiLevelType w:val="hybridMultilevel"/>
    <w:tmpl w:val="F790F17A"/>
    <w:lvl w:ilvl="0" w:tplc="64822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ED1D1C"/>
    <w:multiLevelType w:val="hybridMultilevel"/>
    <w:tmpl w:val="F76473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1D7A83"/>
    <w:multiLevelType w:val="hybridMultilevel"/>
    <w:tmpl w:val="06425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584EBC"/>
    <w:multiLevelType w:val="hybridMultilevel"/>
    <w:tmpl w:val="789208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696029"/>
    <w:multiLevelType w:val="hybridMultilevel"/>
    <w:tmpl w:val="97F869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6F498A"/>
    <w:multiLevelType w:val="hybridMultilevel"/>
    <w:tmpl w:val="F0348FA0"/>
    <w:lvl w:ilvl="0" w:tplc="8098E0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087C10"/>
    <w:multiLevelType w:val="hybridMultilevel"/>
    <w:tmpl w:val="F22068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5932D4"/>
    <w:multiLevelType w:val="hybridMultilevel"/>
    <w:tmpl w:val="1E7497A4"/>
    <w:lvl w:ilvl="0" w:tplc="E774D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806F00"/>
    <w:multiLevelType w:val="hybridMultilevel"/>
    <w:tmpl w:val="43DCB4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B097EA8"/>
    <w:multiLevelType w:val="hybridMultilevel"/>
    <w:tmpl w:val="B04AA3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7E125B"/>
    <w:multiLevelType w:val="hybridMultilevel"/>
    <w:tmpl w:val="A92C7F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875BF7"/>
    <w:multiLevelType w:val="multilevel"/>
    <w:tmpl w:val="3C92360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860" w:hanging="576"/>
      </w:pPr>
      <w:rPr>
        <w:i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1432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8">
    <w:nsid w:val="7798611A"/>
    <w:multiLevelType w:val="hybridMultilevel"/>
    <w:tmpl w:val="97C02A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7D74067"/>
    <w:multiLevelType w:val="hybridMultilevel"/>
    <w:tmpl w:val="D402E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184702"/>
    <w:multiLevelType w:val="hybridMultilevel"/>
    <w:tmpl w:val="B5BEE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362C09"/>
    <w:multiLevelType w:val="hybridMultilevel"/>
    <w:tmpl w:val="7228007C"/>
    <w:lvl w:ilvl="0" w:tplc="2C02B2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D42665"/>
    <w:multiLevelType w:val="hybridMultilevel"/>
    <w:tmpl w:val="488ED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14"/>
  </w:num>
  <w:num w:numId="3">
    <w:abstractNumId w:val="47"/>
  </w:num>
  <w:num w:numId="4">
    <w:abstractNumId w:val="9"/>
  </w:num>
  <w:num w:numId="5">
    <w:abstractNumId w:val="52"/>
  </w:num>
  <w:num w:numId="6">
    <w:abstractNumId w:val="37"/>
  </w:num>
  <w:num w:numId="7">
    <w:abstractNumId w:val="12"/>
  </w:num>
  <w:num w:numId="8">
    <w:abstractNumId w:val="35"/>
  </w:num>
  <w:num w:numId="9">
    <w:abstractNumId w:val="36"/>
  </w:num>
  <w:num w:numId="10">
    <w:abstractNumId w:val="56"/>
  </w:num>
  <w:num w:numId="11">
    <w:abstractNumId w:val="46"/>
  </w:num>
  <w:num w:numId="12">
    <w:abstractNumId w:val="15"/>
  </w:num>
  <w:num w:numId="13">
    <w:abstractNumId w:val="41"/>
  </w:num>
  <w:num w:numId="14">
    <w:abstractNumId w:val="58"/>
  </w:num>
  <w:num w:numId="15">
    <w:abstractNumId w:val="24"/>
  </w:num>
  <w:num w:numId="16">
    <w:abstractNumId w:val="45"/>
  </w:num>
  <w:num w:numId="17">
    <w:abstractNumId w:val="34"/>
  </w:num>
  <w:num w:numId="18">
    <w:abstractNumId w:val="11"/>
  </w:num>
  <w:num w:numId="19">
    <w:abstractNumId w:val="4"/>
  </w:num>
  <w:num w:numId="20">
    <w:abstractNumId w:val="26"/>
  </w:num>
  <w:num w:numId="21">
    <w:abstractNumId w:val="21"/>
  </w:num>
  <w:num w:numId="22">
    <w:abstractNumId w:val="53"/>
  </w:num>
  <w:num w:numId="23">
    <w:abstractNumId w:val="20"/>
  </w:num>
  <w:num w:numId="24">
    <w:abstractNumId w:val="2"/>
  </w:num>
  <w:num w:numId="25">
    <w:abstractNumId w:val="13"/>
  </w:num>
  <w:num w:numId="26">
    <w:abstractNumId w:val="27"/>
  </w:num>
  <w:num w:numId="27">
    <w:abstractNumId w:val="25"/>
  </w:num>
  <w:num w:numId="28">
    <w:abstractNumId w:val="48"/>
  </w:num>
  <w:num w:numId="29">
    <w:abstractNumId w:val="50"/>
  </w:num>
  <w:num w:numId="30">
    <w:abstractNumId w:val="23"/>
  </w:num>
  <w:num w:numId="31">
    <w:abstractNumId w:val="38"/>
  </w:num>
  <w:num w:numId="32">
    <w:abstractNumId w:val="43"/>
  </w:num>
  <w:num w:numId="33">
    <w:abstractNumId w:val="8"/>
  </w:num>
  <w:num w:numId="34">
    <w:abstractNumId w:val="18"/>
  </w:num>
  <w:num w:numId="35">
    <w:abstractNumId w:val="55"/>
  </w:num>
  <w:num w:numId="36">
    <w:abstractNumId w:val="3"/>
  </w:num>
  <w:num w:numId="37">
    <w:abstractNumId w:val="29"/>
  </w:num>
  <w:num w:numId="38">
    <w:abstractNumId w:val="40"/>
  </w:num>
  <w:num w:numId="39">
    <w:abstractNumId w:val="19"/>
  </w:num>
  <w:num w:numId="40">
    <w:abstractNumId w:val="31"/>
  </w:num>
  <w:num w:numId="41">
    <w:abstractNumId w:val="10"/>
  </w:num>
  <w:num w:numId="42">
    <w:abstractNumId w:val="42"/>
  </w:num>
  <w:num w:numId="43">
    <w:abstractNumId w:val="57"/>
  </w:num>
  <w:num w:numId="44">
    <w:abstractNumId w:val="0"/>
  </w:num>
  <w:num w:numId="45">
    <w:abstractNumId w:val="33"/>
  </w:num>
  <w:num w:numId="46">
    <w:abstractNumId w:val="32"/>
  </w:num>
  <w:num w:numId="47">
    <w:abstractNumId w:val="5"/>
  </w:num>
  <w:num w:numId="48">
    <w:abstractNumId w:val="22"/>
  </w:num>
  <w:num w:numId="49">
    <w:abstractNumId w:val="17"/>
  </w:num>
  <w:num w:numId="50">
    <w:abstractNumId w:val="30"/>
  </w:num>
  <w:num w:numId="51">
    <w:abstractNumId w:val="59"/>
  </w:num>
  <w:num w:numId="52">
    <w:abstractNumId w:val="6"/>
  </w:num>
  <w:num w:numId="53">
    <w:abstractNumId w:val="7"/>
  </w:num>
  <w:num w:numId="54">
    <w:abstractNumId w:val="61"/>
  </w:num>
  <w:num w:numId="55">
    <w:abstractNumId w:val="60"/>
  </w:num>
  <w:num w:numId="56">
    <w:abstractNumId w:val="1"/>
  </w:num>
  <w:num w:numId="57">
    <w:abstractNumId w:val="39"/>
  </w:num>
  <w:num w:numId="58">
    <w:abstractNumId w:val="62"/>
  </w:num>
  <w:num w:numId="59">
    <w:abstractNumId w:val="28"/>
  </w:num>
  <w:num w:numId="60">
    <w:abstractNumId w:val="51"/>
  </w:num>
  <w:num w:numId="61">
    <w:abstractNumId w:val="54"/>
  </w:num>
  <w:num w:numId="62">
    <w:abstractNumId w:val="44"/>
  </w:num>
  <w:num w:numId="63">
    <w:abstractNumId w:val="49"/>
  </w:num>
  <w:num w:numId="64">
    <w:abstractNumId w:val="1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jcxMzGysDQ1NzVT0lEKTi0uzszPAykwMq8FAMhIsoMtAAAA"/>
  </w:docVars>
  <w:rsids>
    <w:rsidRoot w:val="00F6520B"/>
    <w:rsid w:val="000016E9"/>
    <w:rsid w:val="000024F1"/>
    <w:rsid w:val="00003CC4"/>
    <w:rsid w:val="00006B6E"/>
    <w:rsid w:val="000116A9"/>
    <w:rsid w:val="000122D2"/>
    <w:rsid w:val="000143A0"/>
    <w:rsid w:val="0002014C"/>
    <w:rsid w:val="00021EAF"/>
    <w:rsid w:val="000220F0"/>
    <w:rsid w:val="00023D42"/>
    <w:rsid w:val="00026108"/>
    <w:rsid w:val="00027141"/>
    <w:rsid w:val="00030BC9"/>
    <w:rsid w:val="00031FC3"/>
    <w:rsid w:val="0003201B"/>
    <w:rsid w:val="00032090"/>
    <w:rsid w:val="00033197"/>
    <w:rsid w:val="00036D68"/>
    <w:rsid w:val="00037DCE"/>
    <w:rsid w:val="00044474"/>
    <w:rsid w:val="00045525"/>
    <w:rsid w:val="000472B0"/>
    <w:rsid w:val="000474A3"/>
    <w:rsid w:val="000501B1"/>
    <w:rsid w:val="000531DB"/>
    <w:rsid w:val="000546D3"/>
    <w:rsid w:val="0005476F"/>
    <w:rsid w:val="0005537B"/>
    <w:rsid w:val="000563F7"/>
    <w:rsid w:val="00057619"/>
    <w:rsid w:val="00057A3A"/>
    <w:rsid w:val="00060A7E"/>
    <w:rsid w:val="00061A25"/>
    <w:rsid w:val="0006213F"/>
    <w:rsid w:val="00063E9B"/>
    <w:rsid w:val="00065588"/>
    <w:rsid w:val="00067E4B"/>
    <w:rsid w:val="000712E6"/>
    <w:rsid w:val="00071C55"/>
    <w:rsid w:val="00075F0E"/>
    <w:rsid w:val="000775B2"/>
    <w:rsid w:val="00081EC3"/>
    <w:rsid w:val="000848C9"/>
    <w:rsid w:val="00085092"/>
    <w:rsid w:val="000862AC"/>
    <w:rsid w:val="00090BDD"/>
    <w:rsid w:val="00096783"/>
    <w:rsid w:val="00096A72"/>
    <w:rsid w:val="000A669A"/>
    <w:rsid w:val="000A7E78"/>
    <w:rsid w:val="000B3A3B"/>
    <w:rsid w:val="000B5572"/>
    <w:rsid w:val="000B5CAB"/>
    <w:rsid w:val="000B79FE"/>
    <w:rsid w:val="000C0424"/>
    <w:rsid w:val="000C0B4E"/>
    <w:rsid w:val="000C0EE8"/>
    <w:rsid w:val="000C124E"/>
    <w:rsid w:val="000C2B8F"/>
    <w:rsid w:val="000C3FC1"/>
    <w:rsid w:val="000C4549"/>
    <w:rsid w:val="000C55CD"/>
    <w:rsid w:val="000C58D6"/>
    <w:rsid w:val="000C5F71"/>
    <w:rsid w:val="000D4201"/>
    <w:rsid w:val="000D54BF"/>
    <w:rsid w:val="000D67AB"/>
    <w:rsid w:val="000D6AB2"/>
    <w:rsid w:val="000D6FBD"/>
    <w:rsid w:val="000E2C22"/>
    <w:rsid w:val="000E5827"/>
    <w:rsid w:val="000F1784"/>
    <w:rsid w:val="000F446A"/>
    <w:rsid w:val="000F7994"/>
    <w:rsid w:val="001012C3"/>
    <w:rsid w:val="00101C94"/>
    <w:rsid w:val="001031CF"/>
    <w:rsid w:val="00103FAF"/>
    <w:rsid w:val="00107BF1"/>
    <w:rsid w:val="00112E28"/>
    <w:rsid w:val="001137D0"/>
    <w:rsid w:val="00114E41"/>
    <w:rsid w:val="00116FC8"/>
    <w:rsid w:val="00117201"/>
    <w:rsid w:val="00120D12"/>
    <w:rsid w:val="00122456"/>
    <w:rsid w:val="00127AB5"/>
    <w:rsid w:val="00127ACD"/>
    <w:rsid w:val="00131408"/>
    <w:rsid w:val="001329BF"/>
    <w:rsid w:val="00134A2B"/>
    <w:rsid w:val="00135FA9"/>
    <w:rsid w:val="00136093"/>
    <w:rsid w:val="00137402"/>
    <w:rsid w:val="00141BAF"/>
    <w:rsid w:val="00142543"/>
    <w:rsid w:val="001431C8"/>
    <w:rsid w:val="00147F26"/>
    <w:rsid w:val="00150FAC"/>
    <w:rsid w:val="001533C8"/>
    <w:rsid w:val="001545B9"/>
    <w:rsid w:val="00154BB0"/>
    <w:rsid w:val="00155587"/>
    <w:rsid w:val="00156E15"/>
    <w:rsid w:val="0016082E"/>
    <w:rsid w:val="00161FBB"/>
    <w:rsid w:val="00162248"/>
    <w:rsid w:val="00162F51"/>
    <w:rsid w:val="00163FDE"/>
    <w:rsid w:val="00166D06"/>
    <w:rsid w:val="001704DE"/>
    <w:rsid w:val="00170C5F"/>
    <w:rsid w:val="00174270"/>
    <w:rsid w:val="001755C0"/>
    <w:rsid w:val="00175D50"/>
    <w:rsid w:val="00176754"/>
    <w:rsid w:val="00177B36"/>
    <w:rsid w:val="0018084E"/>
    <w:rsid w:val="0018156E"/>
    <w:rsid w:val="00183B12"/>
    <w:rsid w:val="001850B5"/>
    <w:rsid w:val="001869E4"/>
    <w:rsid w:val="00186DE2"/>
    <w:rsid w:val="00187949"/>
    <w:rsid w:val="001912D2"/>
    <w:rsid w:val="00191CAF"/>
    <w:rsid w:val="00196125"/>
    <w:rsid w:val="001962CB"/>
    <w:rsid w:val="00196303"/>
    <w:rsid w:val="001A2DEB"/>
    <w:rsid w:val="001A61A0"/>
    <w:rsid w:val="001A6A34"/>
    <w:rsid w:val="001B1381"/>
    <w:rsid w:val="001B3427"/>
    <w:rsid w:val="001B479C"/>
    <w:rsid w:val="001B6049"/>
    <w:rsid w:val="001B6F24"/>
    <w:rsid w:val="001C0342"/>
    <w:rsid w:val="001C0A7C"/>
    <w:rsid w:val="001C2254"/>
    <w:rsid w:val="001C2C6F"/>
    <w:rsid w:val="001D2E2D"/>
    <w:rsid w:val="001E3CE8"/>
    <w:rsid w:val="001E4761"/>
    <w:rsid w:val="001E4F99"/>
    <w:rsid w:val="001F15C2"/>
    <w:rsid w:val="001F296D"/>
    <w:rsid w:val="001F3070"/>
    <w:rsid w:val="001F6E2A"/>
    <w:rsid w:val="001F7087"/>
    <w:rsid w:val="00201BF1"/>
    <w:rsid w:val="002030C4"/>
    <w:rsid w:val="00204588"/>
    <w:rsid w:val="0020585E"/>
    <w:rsid w:val="002071C5"/>
    <w:rsid w:val="0021370F"/>
    <w:rsid w:val="00213B7C"/>
    <w:rsid w:val="002141DE"/>
    <w:rsid w:val="00215B00"/>
    <w:rsid w:val="00217381"/>
    <w:rsid w:val="00217468"/>
    <w:rsid w:val="0021778E"/>
    <w:rsid w:val="002205EB"/>
    <w:rsid w:val="0022117A"/>
    <w:rsid w:val="00221CD5"/>
    <w:rsid w:val="00222089"/>
    <w:rsid w:val="00222377"/>
    <w:rsid w:val="00223289"/>
    <w:rsid w:val="002234CB"/>
    <w:rsid w:val="0022547D"/>
    <w:rsid w:val="00232B73"/>
    <w:rsid w:val="0023356E"/>
    <w:rsid w:val="00233C54"/>
    <w:rsid w:val="00234094"/>
    <w:rsid w:val="00235910"/>
    <w:rsid w:val="00236F65"/>
    <w:rsid w:val="00237E91"/>
    <w:rsid w:val="002431B7"/>
    <w:rsid w:val="00243E4B"/>
    <w:rsid w:val="00245FE9"/>
    <w:rsid w:val="00246C03"/>
    <w:rsid w:val="00247ABD"/>
    <w:rsid w:val="00255B7F"/>
    <w:rsid w:val="00266EEF"/>
    <w:rsid w:val="00272276"/>
    <w:rsid w:val="00274D6A"/>
    <w:rsid w:val="00275365"/>
    <w:rsid w:val="00275987"/>
    <w:rsid w:val="00276587"/>
    <w:rsid w:val="00281574"/>
    <w:rsid w:val="00282402"/>
    <w:rsid w:val="00282973"/>
    <w:rsid w:val="00283FA6"/>
    <w:rsid w:val="0029622E"/>
    <w:rsid w:val="00296EB8"/>
    <w:rsid w:val="002A0AC2"/>
    <w:rsid w:val="002A1718"/>
    <w:rsid w:val="002A186F"/>
    <w:rsid w:val="002A1C35"/>
    <w:rsid w:val="002A2432"/>
    <w:rsid w:val="002A2FDA"/>
    <w:rsid w:val="002A495F"/>
    <w:rsid w:val="002A5DEC"/>
    <w:rsid w:val="002A5FDB"/>
    <w:rsid w:val="002A69F0"/>
    <w:rsid w:val="002B0449"/>
    <w:rsid w:val="002B2DAC"/>
    <w:rsid w:val="002B47B5"/>
    <w:rsid w:val="002B52D7"/>
    <w:rsid w:val="002B67A0"/>
    <w:rsid w:val="002B7FF2"/>
    <w:rsid w:val="002C0010"/>
    <w:rsid w:val="002C3A95"/>
    <w:rsid w:val="002C53C1"/>
    <w:rsid w:val="002C5B55"/>
    <w:rsid w:val="002C66A4"/>
    <w:rsid w:val="002D0702"/>
    <w:rsid w:val="002D2A64"/>
    <w:rsid w:val="002D32F2"/>
    <w:rsid w:val="002E2D56"/>
    <w:rsid w:val="002E2ED4"/>
    <w:rsid w:val="002E344A"/>
    <w:rsid w:val="002E5825"/>
    <w:rsid w:val="002E6977"/>
    <w:rsid w:val="002F09E6"/>
    <w:rsid w:val="002F120E"/>
    <w:rsid w:val="002F12C5"/>
    <w:rsid w:val="002F1BAC"/>
    <w:rsid w:val="002F2559"/>
    <w:rsid w:val="002F2F08"/>
    <w:rsid w:val="002F5078"/>
    <w:rsid w:val="002F5C70"/>
    <w:rsid w:val="002F6606"/>
    <w:rsid w:val="002F721E"/>
    <w:rsid w:val="002F7ADC"/>
    <w:rsid w:val="003014A8"/>
    <w:rsid w:val="00302563"/>
    <w:rsid w:val="0030418E"/>
    <w:rsid w:val="00306BC6"/>
    <w:rsid w:val="00306C97"/>
    <w:rsid w:val="003078AF"/>
    <w:rsid w:val="00307A28"/>
    <w:rsid w:val="00310ABC"/>
    <w:rsid w:val="00312A3B"/>
    <w:rsid w:val="0032229F"/>
    <w:rsid w:val="00323D3D"/>
    <w:rsid w:val="003250CC"/>
    <w:rsid w:val="00325B4F"/>
    <w:rsid w:val="00327BB1"/>
    <w:rsid w:val="00331303"/>
    <w:rsid w:val="00334974"/>
    <w:rsid w:val="00340997"/>
    <w:rsid w:val="00341F26"/>
    <w:rsid w:val="003435CC"/>
    <w:rsid w:val="003511E4"/>
    <w:rsid w:val="00351563"/>
    <w:rsid w:val="00353EBB"/>
    <w:rsid w:val="00357E92"/>
    <w:rsid w:val="00361173"/>
    <w:rsid w:val="0036240B"/>
    <w:rsid w:val="00363A6B"/>
    <w:rsid w:val="003646F8"/>
    <w:rsid w:val="00366260"/>
    <w:rsid w:val="0037342F"/>
    <w:rsid w:val="00375158"/>
    <w:rsid w:val="003803FE"/>
    <w:rsid w:val="00381930"/>
    <w:rsid w:val="003858BC"/>
    <w:rsid w:val="0038744B"/>
    <w:rsid w:val="003875FF"/>
    <w:rsid w:val="0039090A"/>
    <w:rsid w:val="00392B73"/>
    <w:rsid w:val="00393AF6"/>
    <w:rsid w:val="00393C19"/>
    <w:rsid w:val="00394E45"/>
    <w:rsid w:val="00396A74"/>
    <w:rsid w:val="003976C2"/>
    <w:rsid w:val="00397F70"/>
    <w:rsid w:val="003A05C2"/>
    <w:rsid w:val="003A153C"/>
    <w:rsid w:val="003A2378"/>
    <w:rsid w:val="003A4133"/>
    <w:rsid w:val="003A452A"/>
    <w:rsid w:val="003A5BD0"/>
    <w:rsid w:val="003B02DB"/>
    <w:rsid w:val="003B07DA"/>
    <w:rsid w:val="003B08EA"/>
    <w:rsid w:val="003B187B"/>
    <w:rsid w:val="003B1C42"/>
    <w:rsid w:val="003B1EC0"/>
    <w:rsid w:val="003B548F"/>
    <w:rsid w:val="003B795D"/>
    <w:rsid w:val="003C0233"/>
    <w:rsid w:val="003C0290"/>
    <w:rsid w:val="003C07A7"/>
    <w:rsid w:val="003C21CD"/>
    <w:rsid w:val="003C2360"/>
    <w:rsid w:val="003C274D"/>
    <w:rsid w:val="003C6924"/>
    <w:rsid w:val="003C7027"/>
    <w:rsid w:val="003C7B22"/>
    <w:rsid w:val="003D361A"/>
    <w:rsid w:val="003D5AB6"/>
    <w:rsid w:val="003D6F02"/>
    <w:rsid w:val="003D73AF"/>
    <w:rsid w:val="003E0281"/>
    <w:rsid w:val="003E11D7"/>
    <w:rsid w:val="003E2E44"/>
    <w:rsid w:val="003E6636"/>
    <w:rsid w:val="003E78D7"/>
    <w:rsid w:val="003F1A81"/>
    <w:rsid w:val="003F28A5"/>
    <w:rsid w:val="003F2FB3"/>
    <w:rsid w:val="003F59F4"/>
    <w:rsid w:val="003F5D01"/>
    <w:rsid w:val="004001B8"/>
    <w:rsid w:val="00400F36"/>
    <w:rsid w:val="00401EC6"/>
    <w:rsid w:val="0040342C"/>
    <w:rsid w:val="0040578F"/>
    <w:rsid w:val="00407171"/>
    <w:rsid w:val="004129DF"/>
    <w:rsid w:val="00412D28"/>
    <w:rsid w:val="00412FF4"/>
    <w:rsid w:val="0041341C"/>
    <w:rsid w:val="00413A1D"/>
    <w:rsid w:val="00414A75"/>
    <w:rsid w:val="00416646"/>
    <w:rsid w:val="00421413"/>
    <w:rsid w:val="004221E2"/>
    <w:rsid w:val="0042259E"/>
    <w:rsid w:val="00423C6E"/>
    <w:rsid w:val="00423FBB"/>
    <w:rsid w:val="004278BE"/>
    <w:rsid w:val="0043047E"/>
    <w:rsid w:val="00430BC9"/>
    <w:rsid w:val="004324F7"/>
    <w:rsid w:val="00432C09"/>
    <w:rsid w:val="0043346A"/>
    <w:rsid w:val="00433510"/>
    <w:rsid w:val="0043469D"/>
    <w:rsid w:val="00435A5F"/>
    <w:rsid w:val="00436AFC"/>
    <w:rsid w:val="004379A7"/>
    <w:rsid w:val="00437CDC"/>
    <w:rsid w:val="00440A0B"/>
    <w:rsid w:val="00441305"/>
    <w:rsid w:val="00441880"/>
    <w:rsid w:val="00441B08"/>
    <w:rsid w:val="0044282A"/>
    <w:rsid w:val="0044316E"/>
    <w:rsid w:val="00445F59"/>
    <w:rsid w:val="00446CEA"/>
    <w:rsid w:val="00447A17"/>
    <w:rsid w:val="00451148"/>
    <w:rsid w:val="004523B0"/>
    <w:rsid w:val="00454F46"/>
    <w:rsid w:val="00456F47"/>
    <w:rsid w:val="00464613"/>
    <w:rsid w:val="004657B4"/>
    <w:rsid w:val="00465E2A"/>
    <w:rsid w:val="00470C0C"/>
    <w:rsid w:val="00473AB9"/>
    <w:rsid w:val="004744AD"/>
    <w:rsid w:val="0047465E"/>
    <w:rsid w:val="00483A3A"/>
    <w:rsid w:val="00484028"/>
    <w:rsid w:val="0048482C"/>
    <w:rsid w:val="004855EE"/>
    <w:rsid w:val="00486365"/>
    <w:rsid w:val="00487C0E"/>
    <w:rsid w:val="00490EFE"/>
    <w:rsid w:val="004927B5"/>
    <w:rsid w:val="004A0690"/>
    <w:rsid w:val="004A1417"/>
    <w:rsid w:val="004A229F"/>
    <w:rsid w:val="004A75E1"/>
    <w:rsid w:val="004A7A26"/>
    <w:rsid w:val="004B190E"/>
    <w:rsid w:val="004B201E"/>
    <w:rsid w:val="004B419F"/>
    <w:rsid w:val="004B45FA"/>
    <w:rsid w:val="004B4AFD"/>
    <w:rsid w:val="004B683D"/>
    <w:rsid w:val="004B6E53"/>
    <w:rsid w:val="004C16D9"/>
    <w:rsid w:val="004C17F6"/>
    <w:rsid w:val="004C29FB"/>
    <w:rsid w:val="004C2B9F"/>
    <w:rsid w:val="004C3984"/>
    <w:rsid w:val="004C74F7"/>
    <w:rsid w:val="004D2116"/>
    <w:rsid w:val="004D274E"/>
    <w:rsid w:val="004D2FBE"/>
    <w:rsid w:val="004D7528"/>
    <w:rsid w:val="004E0D3D"/>
    <w:rsid w:val="004E1581"/>
    <w:rsid w:val="004E1627"/>
    <w:rsid w:val="004E36FC"/>
    <w:rsid w:val="004E43A3"/>
    <w:rsid w:val="004E48C1"/>
    <w:rsid w:val="004E48D4"/>
    <w:rsid w:val="004E51E7"/>
    <w:rsid w:val="004E628E"/>
    <w:rsid w:val="004E7C3A"/>
    <w:rsid w:val="004F0553"/>
    <w:rsid w:val="004F112E"/>
    <w:rsid w:val="004F1913"/>
    <w:rsid w:val="004F1E53"/>
    <w:rsid w:val="004F3551"/>
    <w:rsid w:val="004F3598"/>
    <w:rsid w:val="004F68E8"/>
    <w:rsid w:val="004F6945"/>
    <w:rsid w:val="004F6E42"/>
    <w:rsid w:val="004F735F"/>
    <w:rsid w:val="005037F6"/>
    <w:rsid w:val="005043E4"/>
    <w:rsid w:val="0050486D"/>
    <w:rsid w:val="00505DAA"/>
    <w:rsid w:val="005063E1"/>
    <w:rsid w:val="005065E3"/>
    <w:rsid w:val="00510FDA"/>
    <w:rsid w:val="0051144A"/>
    <w:rsid w:val="005125DD"/>
    <w:rsid w:val="00513D4C"/>
    <w:rsid w:val="0051493C"/>
    <w:rsid w:val="00514F56"/>
    <w:rsid w:val="00514FB7"/>
    <w:rsid w:val="0051632F"/>
    <w:rsid w:val="005200F2"/>
    <w:rsid w:val="00520E45"/>
    <w:rsid w:val="0052139E"/>
    <w:rsid w:val="005223CA"/>
    <w:rsid w:val="00522C43"/>
    <w:rsid w:val="00522C80"/>
    <w:rsid w:val="00523715"/>
    <w:rsid w:val="00523ADF"/>
    <w:rsid w:val="00524C0E"/>
    <w:rsid w:val="00524CEA"/>
    <w:rsid w:val="00526F4E"/>
    <w:rsid w:val="0053019E"/>
    <w:rsid w:val="00535375"/>
    <w:rsid w:val="005369EE"/>
    <w:rsid w:val="00536A04"/>
    <w:rsid w:val="00536CE5"/>
    <w:rsid w:val="005372D0"/>
    <w:rsid w:val="005401DD"/>
    <w:rsid w:val="00540C33"/>
    <w:rsid w:val="00541EE6"/>
    <w:rsid w:val="00542D92"/>
    <w:rsid w:val="00543B12"/>
    <w:rsid w:val="00543E3C"/>
    <w:rsid w:val="005447A8"/>
    <w:rsid w:val="005458FA"/>
    <w:rsid w:val="005459C0"/>
    <w:rsid w:val="00546179"/>
    <w:rsid w:val="005500D0"/>
    <w:rsid w:val="00550C65"/>
    <w:rsid w:val="00550F77"/>
    <w:rsid w:val="00551B14"/>
    <w:rsid w:val="00555606"/>
    <w:rsid w:val="00556DB2"/>
    <w:rsid w:val="00557333"/>
    <w:rsid w:val="00561A70"/>
    <w:rsid w:val="00561D69"/>
    <w:rsid w:val="0056271B"/>
    <w:rsid w:val="005641E1"/>
    <w:rsid w:val="0056541F"/>
    <w:rsid w:val="00567454"/>
    <w:rsid w:val="0057093F"/>
    <w:rsid w:val="00572A34"/>
    <w:rsid w:val="00573C4F"/>
    <w:rsid w:val="00577F07"/>
    <w:rsid w:val="00580F53"/>
    <w:rsid w:val="0058490A"/>
    <w:rsid w:val="00592E11"/>
    <w:rsid w:val="005934D8"/>
    <w:rsid w:val="0059423A"/>
    <w:rsid w:val="00594759"/>
    <w:rsid w:val="00594EDD"/>
    <w:rsid w:val="0059501B"/>
    <w:rsid w:val="005A184F"/>
    <w:rsid w:val="005A22D0"/>
    <w:rsid w:val="005A3FA6"/>
    <w:rsid w:val="005A4C4D"/>
    <w:rsid w:val="005A5D92"/>
    <w:rsid w:val="005A6530"/>
    <w:rsid w:val="005A6628"/>
    <w:rsid w:val="005A724F"/>
    <w:rsid w:val="005B002D"/>
    <w:rsid w:val="005B2FE6"/>
    <w:rsid w:val="005B54EC"/>
    <w:rsid w:val="005B6621"/>
    <w:rsid w:val="005C15B7"/>
    <w:rsid w:val="005C1A7E"/>
    <w:rsid w:val="005C412D"/>
    <w:rsid w:val="005C41A8"/>
    <w:rsid w:val="005C69E1"/>
    <w:rsid w:val="005C7093"/>
    <w:rsid w:val="005C75E9"/>
    <w:rsid w:val="005D060D"/>
    <w:rsid w:val="005D256C"/>
    <w:rsid w:val="005D361A"/>
    <w:rsid w:val="005D3777"/>
    <w:rsid w:val="005D3E6C"/>
    <w:rsid w:val="005D40B6"/>
    <w:rsid w:val="005D4AF2"/>
    <w:rsid w:val="005D6B3B"/>
    <w:rsid w:val="005D74A9"/>
    <w:rsid w:val="005E2390"/>
    <w:rsid w:val="005E3DB2"/>
    <w:rsid w:val="005E4134"/>
    <w:rsid w:val="005E4258"/>
    <w:rsid w:val="005F0106"/>
    <w:rsid w:val="005F03BA"/>
    <w:rsid w:val="005F3E96"/>
    <w:rsid w:val="005F569C"/>
    <w:rsid w:val="00600A2D"/>
    <w:rsid w:val="006019CA"/>
    <w:rsid w:val="00602951"/>
    <w:rsid w:val="006053A1"/>
    <w:rsid w:val="006069B8"/>
    <w:rsid w:val="00606E4F"/>
    <w:rsid w:val="006078A8"/>
    <w:rsid w:val="0061081D"/>
    <w:rsid w:val="00611532"/>
    <w:rsid w:val="00611D68"/>
    <w:rsid w:val="00613152"/>
    <w:rsid w:val="00613AD7"/>
    <w:rsid w:val="00615540"/>
    <w:rsid w:val="006204E7"/>
    <w:rsid w:val="00620A35"/>
    <w:rsid w:val="00623CB2"/>
    <w:rsid w:val="0062789D"/>
    <w:rsid w:val="00631023"/>
    <w:rsid w:val="00631B52"/>
    <w:rsid w:val="00634781"/>
    <w:rsid w:val="00634903"/>
    <w:rsid w:val="00634A50"/>
    <w:rsid w:val="00635C93"/>
    <w:rsid w:val="00636C8D"/>
    <w:rsid w:val="006442FF"/>
    <w:rsid w:val="00650E3D"/>
    <w:rsid w:val="0065175C"/>
    <w:rsid w:val="006524D7"/>
    <w:rsid w:val="00653B08"/>
    <w:rsid w:val="006572D9"/>
    <w:rsid w:val="00662921"/>
    <w:rsid w:val="0066396F"/>
    <w:rsid w:val="00664993"/>
    <w:rsid w:val="006675FB"/>
    <w:rsid w:val="00667C23"/>
    <w:rsid w:val="00670472"/>
    <w:rsid w:val="006704A9"/>
    <w:rsid w:val="00671029"/>
    <w:rsid w:val="00671E7E"/>
    <w:rsid w:val="00672E59"/>
    <w:rsid w:val="00672EAA"/>
    <w:rsid w:val="00674979"/>
    <w:rsid w:val="006756A9"/>
    <w:rsid w:val="00675F6D"/>
    <w:rsid w:val="006772F6"/>
    <w:rsid w:val="00680A81"/>
    <w:rsid w:val="00680E01"/>
    <w:rsid w:val="00681A5D"/>
    <w:rsid w:val="00682830"/>
    <w:rsid w:val="006832CF"/>
    <w:rsid w:val="00684532"/>
    <w:rsid w:val="0069277A"/>
    <w:rsid w:val="006938E0"/>
    <w:rsid w:val="006956F9"/>
    <w:rsid w:val="006A0204"/>
    <w:rsid w:val="006A26E5"/>
    <w:rsid w:val="006A7336"/>
    <w:rsid w:val="006B2834"/>
    <w:rsid w:val="006B2B1F"/>
    <w:rsid w:val="006B3D51"/>
    <w:rsid w:val="006B43AD"/>
    <w:rsid w:val="006B4787"/>
    <w:rsid w:val="006B6555"/>
    <w:rsid w:val="006B6974"/>
    <w:rsid w:val="006C11A5"/>
    <w:rsid w:val="006C14BF"/>
    <w:rsid w:val="006C1A3B"/>
    <w:rsid w:val="006C20FE"/>
    <w:rsid w:val="006C795A"/>
    <w:rsid w:val="006D1331"/>
    <w:rsid w:val="006D2984"/>
    <w:rsid w:val="006D2BF0"/>
    <w:rsid w:val="006D67B8"/>
    <w:rsid w:val="006E1D27"/>
    <w:rsid w:val="006E56CD"/>
    <w:rsid w:val="006E66FD"/>
    <w:rsid w:val="006F0017"/>
    <w:rsid w:val="006F1727"/>
    <w:rsid w:val="006F5506"/>
    <w:rsid w:val="006F734D"/>
    <w:rsid w:val="007011C3"/>
    <w:rsid w:val="00701A7F"/>
    <w:rsid w:val="0070354B"/>
    <w:rsid w:val="007040B9"/>
    <w:rsid w:val="00705104"/>
    <w:rsid w:val="00707500"/>
    <w:rsid w:val="00712B57"/>
    <w:rsid w:val="00714418"/>
    <w:rsid w:val="007148EB"/>
    <w:rsid w:val="00715170"/>
    <w:rsid w:val="007156D3"/>
    <w:rsid w:val="00720FFB"/>
    <w:rsid w:val="0072248A"/>
    <w:rsid w:val="00725F84"/>
    <w:rsid w:val="007265C5"/>
    <w:rsid w:val="00730105"/>
    <w:rsid w:val="00734979"/>
    <w:rsid w:val="00735E5D"/>
    <w:rsid w:val="007375FF"/>
    <w:rsid w:val="0074244B"/>
    <w:rsid w:val="00744F51"/>
    <w:rsid w:val="00750620"/>
    <w:rsid w:val="00751B0E"/>
    <w:rsid w:val="00752BCD"/>
    <w:rsid w:val="00752FE2"/>
    <w:rsid w:val="00756EF0"/>
    <w:rsid w:val="00757119"/>
    <w:rsid w:val="00757682"/>
    <w:rsid w:val="007601C5"/>
    <w:rsid w:val="00760B02"/>
    <w:rsid w:val="00762262"/>
    <w:rsid w:val="007638A0"/>
    <w:rsid w:val="00771481"/>
    <w:rsid w:val="007726DA"/>
    <w:rsid w:val="00772B00"/>
    <w:rsid w:val="00772E02"/>
    <w:rsid w:val="00774FD8"/>
    <w:rsid w:val="007825B0"/>
    <w:rsid w:val="007827A7"/>
    <w:rsid w:val="00785400"/>
    <w:rsid w:val="00785C6F"/>
    <w:rsid w:val="00792A4A"/>
    <w:rsid w:val="00793D33"/>
    <w:rsid w:val="00794B21"/>
    <w:rsid w:val="00795B16"/>
    <w:rsid w:val="00796373"/>
    <w:rsid w:val="0079699A"/>
    <w:rsid w:val="00797AF5"/>
    <w:rsid w:val="007A27E9"/>
    <w:rsid w:val="007A2ABD"/>
    <w:rsid w:val="007A5348"/>
    <w:rsid w:val="007A5D58"/>
    <w:rsid w:val="007A645A"/>
    <w:rsid w:val="007A6E4A"/>
    <w:rsid w:val="007B0247"/>
    <w:rsid w:val="007B0CF4"/>
    <w:rsid w:val="007B1471"/>
    <w:rsid w:val="007B22A1"/>
    <w:rsid w:val="007B416D"/>
    <w:rsid w:val="007B5EA7"/>
    <w:rsid w:val="007B746E"/>
    <w:rsid w:val="007B77A9"/>
    <w:rsid w:val="007B7C5C"/>
    <w:rsid w:val="007C026A"/>
    <w:rsid w:val="007C365C"/>
    <w:rsid w:val="007C6082"/>
    <w:rsid w:val="007C737B"/>
    <w:rsid w:val="007D6564"/>
    <w:rsid w:val="007E019A"/>
    <w:rsid w:val="007E10DF"/>
    <w:rsid w:val="007E111D"/>
    <w:rsid w:val="007E36F5"/>
    <w:rsid w:val="007E3750"/>
    <w:rsid w:val="007E38DE"/>
    <w:rsid w:val="007E4094"/>
    <w:rsid w:val="007E411E"/>
    <w:rsid w:val="007E41E4"/>
    <w:rsid w:val="007F13BA"/>
    <w:rsid w:val="007F1429"/>
    <w:rsid w:val="007F1494"/>
    <w:rsid w:val="007F1558"/>
    <w:rsid w:val="007F1811"/>
    <w:rsid w:val="007F76CD"/>
    <w:rsid w:val="00800357"/>
    <w:rsid w:val="008004A7"/>
    <w:rsid w:val="00804EEC"/>
    <w:rsid w:val="008066DC"/>
    <w:rsid w:val="00810193"/>
    <w:rsid w:val="00810EF2"/>
    <w:rsid w:val="00816119"/>
    <w:rsid w:val="008210E6"/>
    <w:rsid w:val="008211EA"/>
    <w:rsid w:val="00821C6A"/>
    <w:rsid w:val="00827873"/>
    <w:rsid w:val="008324B3"/>
    <w:rsid w:val="00833B1A"/>
    <w:rsid w:val="00836FD4"/>
    <w:rsid w:val="008371CB"/>
    <w:rsid w:val="00841CAC"/>
    <w:rsid w:val="00842332"/>
    <w:rsid w:val="0084290F"/>
    <w:rsid w:val="008433E6"/>
    <w:rsid w:val="00843408"/>
    <w:rsid w:val="008454F0"/>
    <w:rsid w:val="008501C5"/>
    <w:rsid w:val="00852B58"/>
    <w:rsid w:val="008536A0"/>
    <w:rsid w:val="00855D29"/>
    <w:rsid w:val="00856CE6"/>
    <w:rsid w:val="00857D67"/>
    <w:rsid w:val="00861B6D"/>
    <w:rsid w:val="008633C0"/>
    <w:rsid w:val="00866A41"/>
    <w:rsid w:val="00870F62"/>
    <w:rsid w:val="00871EF1"/>
    <w:rsid w:val="00872B57"/>
    <w:rsid w:val="0087421E"/>
    <w:rsid w:val="00874B6A"/>
    <w:rsid w:val="00876220"/>
    <w:rsid w:val="00877592"/>
    <w:rsid w:val="00877626"/>
    <w:rsid w:val="00881118"/>
    <w:rsid w:val="00881254"/>
    <w:rsid w:val="00882225"/>
    <w:rsid w:val="00882625"/>
    <w:rsid w:val="00883206"/>
    <w:rsid w:val="00885627"/>
    <w:rsid w:val="00887B35"/>
    <w:rsid w:val="00891414"/>
    <w:rsid w:val="00893265"/>
    <w:rsid w:val="00893C02"/>
    <w:rsid w:val="008940B0"/>
    <w:rsid w:val="00895DE8"/>
    <w:rsid w:val="00896417"/>
    <w:rsid w:val="00897123"/>
    <w:rsid w:val="00897E6D"/>
    <w:rsid w:val="008A01D6"/>
    <w:rsid w:val="008A0BF5"/>
    <w:rsid w:val="008A1FF5"/>
    <w:rsid w:val="008A4FCF"/>
    <w:rsid w:val="008B0FAD"/>
    <w:rsid w:val="008B2B9D"/>
    <w:rsid w:val="008B33F5"/>
    <w:rsid w:val="008B425A"/>
    <w:rsid w:val="008B571A"/>
    <w:rsid w:val="008B75BA"/>
    <w:rsid w:val="008B7A4A"/>
    <w:rsid w:val="008C1B72"/>
    <w:rsid w:val="008C1ED8"/>
    <w:rsid w:val="008C3E26"/>
    <w:rsid w:val="008C4571"/>
    <w:rsid w:val="008C4843"/>
    <w:rsid w:val="008C4CB9"/>
    <w:rsid w:val="008C4F7F"/>
    <w:rsid w:val="008C61AC"/>
    <w:rsid w:val="008D3951"/>
    <w:rsid w:val="008E32CD"/>
    <w:rsid w:val="008E394B"/>
    <w:rsid w:val="008E6D3A"/>
    <w:rsid w:val="008F0602"/>
    <w:rsid w:val="008F1333"/>
    <w:rsid w:val="008F42C3"/>
    <w:rsid w:val="008F5EA2"/>
    <w:rsid w:val="008F68C2"/>
    <w:rsid w:val="009116C9"/>
    <w:rsid w:val="009120E7"/>
    <w:rsid w:val="00913B81"/>
    <w:rsid w:val="00915419"/>
    <w:rsid w:val="00917420"/>
    <w:rsid w:val="00920071"/>
    <w:rsid w:val="00920B0B"/>
    <w:rsid w:val="00923725"/>
    <w:rsid w:val="00923DE9"/>
    <w:rsid w:val="009240FA"/>
    <w:rsid w:val="00924E83"/>
    <w:rsid w:val="00925336"/>
    <w:rsid w:val="009268BC"/>
    <w:rsid w:val="00930B51"/>
    <w:rsid w:val="00930FDC"/>
    <w:rsid w:val="00932116"/>
    <w:rsid w:val="00935E02"/>
    <w:rsid w:val="00935FE9"/>
    <w:rsid w:val="0093638C"/>
    <w:rsid w:val="009368E5"/>
    <w:rsid w:val="009379CF"/>
    <w:rsid w:val="009401B0"/>
    <w:rsid w:val="0094267E"/>
    <w:rsid w:val="009438F7"/>
    <w:rsid w:val="00945143"/>
    <w:rsid w:val="00947B5B"/>
    <w:rsid w:val="00950E23"/>
    <w:rsid w:val="00954EF9"/>
    <w:rsid w:val="00955ED2"/>
    <w:rsid w:val="0095612C"/>
    <w:rsid w:val="009564B0"/>
    <w:rsid w:val="00963289"/>
    <w:rsid w:val="00963A29"/>
    <w:rsid w:val="0096419E"/>
    <w:rsid w:val="009702DC"/>
    <w:rsid w:val="0097074D"/>
    <w:rsid w:val="00971208"/>
    <w:rsid w:val="0097186C"/>
    <w:rsid w:val="0097226B"/>
    <w:rsid w:val="00972F56"/>
    <w:rsid w:val="00972F6B"/>
    <w:rsid w:val="00973AAE"/>
    <w:rsid w:val="00974EF3"/>
    <w:rsid w:val="009771A0"/>
    <w:rsid w:val="009837AE"/>
    <w:rsid w:val="00983AF9"/>
    <w:rsid w:val="009848DE"/>
    <w:rsid w:val="009857DC"/>
    <w:rsid w:val="00987116"/>
    <w:rsid w:val="00987173"/>
    <w:rsid w:val="00987ECF"/>
    <w:rsid w:val="00990C4C"/>
    <w:rsid w:val="00990EF2"/>
    <w:rsid w:val="00990FF8"/>
    <w:rsid w:val="009912BA"/>
    <w:rsid w:val="00992DE5"/>
    <w:rsid w:val="009938A6"/>
    <w:rsid w:val="00993EEB"/>
    <w:rsid w:val="009958AD"/>
    <w:rsid w:val="00997B00"/>
    <w:rsid w:val="009A1CD8"/>
    <w:rsid w:val="009A2670"/>
    <w:rsid w:val="009A2F82"/>
    <w:rsid w:val="009A375E"/>
    <w:rsid w:val="009A3BF4"/>
    <w:rsid w:val="009A5537"/>
    <w:rsid w:val="009A56CF"/>
    <w:rsid w:val="009A574C"/>
    <w:rsid w:val="009B0AF6"/>
    <w:rsid w:val="009B430A"/>
    <w:rsid w:val="009B7478"/>
    <w:rsid w:val="009B7F71"/>
    <w:rsid w:val="009C731B"/>
    <w:rsid w:val="009C7836"/>
    <w:rsid w:val="009C7BEE"/>
    <w:rsid w:val="009D04C6"/>
    <w:rsid w:val="009D4360"/>
    <w:rsid w:val="009D5A03"/>
    <w:rsid w:val="009D66DB"/>
    <w:rsid w:val="009E01BF"/>
    <w:rsid w:val="009E0BE9"/>
    <w:rsid w:val="009E20FA"/>
    <w:rsid w:val="009E27B4"/>
    <w:rsid w:val="009E69FD"/>
    <w:rsid w:val="009F0649"/>
    <w:rsid w:val="009F345B"/>
    <w:rsid w:val="009F6C46"/>
    <w:rsid w:val="009F6E71"/>
    <w:rsid w:val="009F77F9"/>
    <w:rsid w:val="00A00B6D"/>
    <w:rsid w:val="00A01EDA"/>
    <w:rsid w:val="00A034C5"/>
    <w:rsid w:val="00A03982"/>
    <w:rsid w:val="00A050DC"/>
    <w:rsid w:val="00A05553"/>
    <w:rsid w:val="00A11D07"/>
    <w:rsid w:val="00A137F6"/>
    <w:rsid w:val="00A13D64"/>
    <w:rsid w:val="00A14614"/>
    <w:rsid w:val="00A16BDF"/>
    <w:rsid w:val="00A17A84"/>
    <w:rsid w:val="00A17C03"/>
    <w:rsid w:val="00A25DE2"/>
    <w:rsid w:val="00A27E2D"/>
    <w:rsid w:val="00A310A0"/>
    <w:rsid w:val="00A319E0"/>
    <w:rsid w:val="00A335E1"/>
    <w:rsid w:val="00A349B6"/>
    <w:rsid w:val="00A349FA"/>
    <w:rsid w:val="00A40317"/>
    <w:rsid w:val="00A408EF"/>
    <w:rsid w:val="00A43DD1"/>
    <w:rsid w:val="00A45510"/>
    <w:rsid w:val="00A45A4F"/>
    <w:rsid w:val="00A45E0B"/>
    <w:rsid w:val="00A47F98"/>
    <w:rsid w:val="00A51DA2"/>
    <w:rsid w:val="00A52865"/>
    <w:rsid w:val="00A54DC8"/>
    <w:rsid w:val="00A6335C"/>
    <w:rsid w:val="00A63508"/>
    <w:rsid w:val="00A641E3"/>
    <w:rsid w:val="00A646E1"/>
    <w:rsid w:val="00A67139"/>
    <w:rsid w:val="00A70952"/>
    <w:rsid w:val="00A70D5C"/>
    <w:rsid w:val="00A711DB"/>
    <w:rsid w:val="00A7188F"/>
    <w:rsid w:val="00A723F0"/>
    <w:rsid w:val="00A7298F"/>
    <w:rsid w:val="00A80621"/>
    <w:rsid w:val="00A84167"/>
    <w:rsid w:val="00A84D55"/>
    <w:rsid w:val="00A86E01"/>
    <w:rsid w:val="00A87055"/>
    <w:rsid w:val="00A90551"/>
    <w:rsid w:val="00A90BD3"/>
    <w:rsid w:val="00A9135E"/>
    <w:rsid w:val="00A94DF8"/>
    <w:rsid w:val="00A96066"/>
    <w:rsid w:val="00AA13EB"/>
    <w:rsid w:val="00AA4087"/>
    <w:rsid w:val="00AA4CA7"/>
    <w:rsid w:val="00AA5CAE"/>
    <w:rsid w:val="00AA77E7"/>
    <w:rsid w:val="00AB033D"/>
    <w:rsid w:val="00AB32EA"/>
    <w:rsid w:val="00AB3954"/>
    <w:rsid w:val="00AB40CC"/>
    <w:rsid w:val="00AC14B5"/>
    <w:rsid w:val="00AC1A63"/>
    <w:rsid w:val="00AC43B6"/>
    <w:rsid w:val="00AC51DC"/>
    <w:rsid w:val="00AC53C0"/>
    <w:rsid w:val="00AD0359"/>
    <w:rsid w:val="00AD0858"/>
    <w:rsid w:val="00AD6993"/>
    <w:rsid w:val="00AE1A3E"/>
    <w:rsid w:val="00AE3F1B"/>
    <w:rsid w:val="00AE580C"/>
    <w:rsid w:val="00AE591B"/>
    <w:rsid w:val="00AF075C"/>
    <w:rsid w:val="00AF1E29"/>
    <w:rsid w:val="00AF2C71"/>
    <w:rsid w:val="00AF2F6D"/>
    <w:rsid w:val="00AF4065"/>
    <w:rsid w:val="00AF4CCC"/>
    <w:rsid w:val="00AF7036"/>
    <w:rsid w:val="00B0429A"/>
    <w:rsid w:val="00B04943"/>
    <w:rsid w:val="00B05221"/>
    <w:rsid w:val="00B076B7"/>
    <w:rsid w:val="00B10271"/>
    <w:rsid w:val="00B1056E"/>
    <w:rsid w:val="00B10928"/>
    <w:rsid w:val="00B112A3"/>
    <w:rsid w:val="00B14423"/>
    <w:rsid w:val="00B14EFB"/>
    <w:rsid w:val="00B17187"/>
    <w:rsid w:val="00B21743"/>
    <w:rsid w:val="00B24497"/>
    <w:rsid w:val="00B245A3"/>
    <w:rsid w:val="00B26B15"/>
    <w:rsid w:val="00B30727"/>
    <w:rsid w:val="00B31733"/>
    <w:rsid w:val="00B32B54"/>
    <w:rsid w:val="00B43E15"/>
    <w:rsid w:val="00B446E1"/>
    <w:rsid w:val="00B450A5"/>
    <w:rsid w:val="00B463A6"/>
    <w:rsid w:val="00B46659"/>
    <w:rsid w:val="00B46D74"/>
    <w:rsid w:val="00B4770A"/>
    <w:rsid w:val="00B47F15"/>
    <w:rsid w:val="00B5014B"/>
    <w:rsid w:val="00B50425"/>
    <w:rsid w:val="00B50994"/>
    <w:rsid w:val="00B53971"/>
    <w:rsid w:val="00B55B75"/>
    <w:rsid w:val="00B57278"/>
    <w:rsid w:val="00B6035C"/>
    <w:rsid w:val="00B6231D"/>
    <w:rsid w:val="00B627AF"/>
    <w:rsid w:val="00B644FE"/>
    <w:rsid w:val="00B645F6"/>
    <w:rsid w:val="00B652DB"/>
    <w:rsid w:val="00B6711E"/>
    <w:rsid w:val="00B675A9"/>
    <w:rsid w:val="00B71BC4"/>
    <w:rsid w:val="00B71FCC"/>
    <w:rsid w:val="00B7249C"/>
    <w:rsid w:val="00B73E5C"/>
    <w:rsid w:val="00B754F9"/>
    <w:rsid w:val="00B755FC"/>
    <w:rsid w:val="00B75976"/>
    <w:rsid w:val="00B774AB"/>
    <w:rsid w:val="00B77688"/>
    <w:rsid w:val="00B7782B"/>
    <w:rsid w:val="00B77E01"/>
    <w:rsid w:val="00B80367"/>
    <w:rsid w:val="00B80BC6"/>
    <w:rsid w:val="00B80D4B"/>
    <w:rsid w:val="00B80E90"/>
    <w:rsid w:val="00B8421F"/>
    <w:rsid w:val="00B84BF3"/>
    <w:rsid w:val="00B859AD"/>
    <w:rsid w:val="00B87557"/>
    <w:rsid w:val="00B91BE8"/>
    <w:rsid w:val="00B91E05"/>
    <w:rsid w:val="00B92BF6"/>
    <w:rsid w:val="00B940F2"/>
    <w:rsid w:val="00B95B0B"/>
    <w:rsid w:val="00BA35A6"/>
    <w:rsid w:val="00BA4372"/>
    <w:rsid w:val="00BA6AC1"/>
    <w:rsid w:val="00BA7CFC"/>
    <w:rsid w:val="00BA7D81"/>
    <w:rsid w:val="00BB18EC"/>
    <w:rsid w:val="00BB2FC3"/>
    <w:rsid w:val="00BB38E3"/>
    <w:rsid w:val="00BB5F30"/>
    <w:rsid w:val="00BB65F2"/>
    <w:rsid w:val="00BB749C"/>
    <w:rsid w:val="00BC0557"/>
    <w:rsid w:val="00BC4E34"/>
    <w:rsid w:val="00BC59D2"/>
    <w:rsid w:val="00BC6189"/>
    <w:rsid w:val="00BC6A15"/>
    <w:rsid w:val="00BC788C"/>
    <w:rsid w:val="00BD3FB8"/>
    <w:rsid w:val="00BD4761"/>
    <w:rsid w:val="00BD4B62"/>
    <w:rsid w:val="00BE0987"/>
    <w:rsid w:val="00BE0F73"/>
    <w:rsid w:val="00BE4252"/>
    <w:rsid w:val="00BE48BF"/>
    <w:rsid w:val="00BE6378"/>
    <w:rsid w:val="00BE660B"/>
    <w:rsid w:val="00BF4C51"/>
    <w:rsid w:val="00BF4ECC"/>
    <w:rsid w:val="00BF65BC"/>
    <w:rsid w:val="00BF7593"/>
    <w:rsid w:val="00C02B7A"/>
    <w:rsid w:val="00C02F3E"/>
    <w:rsid w:val="00C0471D"/>
    <w:rsid w:val="00C058ED"/>
    <w:rsid w:val="00C05F24"/>
    <w:rsid w:val="00C067DA"/>
    <w:rsid w:val="00C11004"/>
    <w:rsid w:val="00C1610E"/>
    <w:rsid w:val="00C1678E"/>
    <w:rsid w:val="00C17A74"/>
    <w:rsid w:val="00C20FE9"/>
    <w:rsid w:val="00C2367B"/>
    <w:rsid w:val="00C24198"/>
    <w:rsid w:val="00C2444F"/>
    <w:rsid w:val="00C24E1C"/>
    <w:rsid w:val="00C27456"/>
    <w:rsid w:val="00C30E15"/>
    <w:rsid w:val="00C336EE"/>
    <w:rsid w:val="00C35207"/>
    <w:rsid w:val="00C372E5"/>
    <w:rsid w:val="00C37B54"/>
    <w:rsid w:val="00C41A6A"/>
    <w:rsid w:val="00C466EC"/>
    <w:rsid w:val="00C46FD7"/>
    <w:rsid w:val="00C5024F"/>
    <w:rsid w:val="00C52C56"/>
    <w:rsid w:val="00C545DB"/>
    <w:rsid w:val="00C56670"/>
    <w:rsid w:val="00C623EB"/>
    <w:rsid w:val="00C64316"/>
    <w:rsid w:val="00C70ABB"/>
    <w:rsid w:val="00C71EFA"/>
    <w:rsid w:val="00C721C4"/>
    <w:rsid w:val="00C72B4A"/>
    <w:rsid w:val="00C7389E"/>
    <w:rsid w:val="00C807D4"/>
    <w:rsid w:val="00C82232"/>
    <w:rsid w:val="00C82672"/>
    <w:rsid w:val="00C908E2"/>
    <w:rsid w:val="00C90F6F"/>
    <w:rsid w:val="00C95229"/>
    <w:rsid w:val="00C96BAC"/>
    <w:rsid w:val="00C9728C"/>
    <w:rsid w:val="00CA21F7"/>
    <w:rsid w:val="00CA38D4"/>
    <w:rsid w:val="00CA3E56"/>
    <w:rsid w:val="00CA3F96"/>
    <w:rsid w:val="00CA548D"/>
    <w:rsid w:val="00CA6EF1"/>
    <w:rsid w:val="00CA74BF"/>
    <w:rsid w:val="00CB18B4"/>
    <w:rsid w:val="00CB3396"/>
    <w:rsid w:val="00CB3E88"/>
    <w:rsid w:val="00CB515F"/>
    <w:rsid w:val="00CB69C0"/>
    <w:rsid w:val="00CB6A70"/>
    <w:rsid w:val="00CC04A1"/>
    <w:rsid w:val="00CC3AA0"/>
    <w:rsid w:val="00CC7D09"/>
    <w:rsid w:val="00CD02B0"/>
    <w:rsid w:val="00CD07D7"/>
    <w:rsid w:val="00CD0CEE"/>
    <w:rsid w:val="00CD0DB0"/>
    <w:rsid w:val="00CD18E6"/>
    <w:rsid w:val="00CD2A1B"/>
    <w:rsid w:val="00CD5B17"/>
    <w:rsid w:val="00CD6CF9"/>
    <w:rsid w:val="00CE129C"/>
    <w:rsid w:val="00CE3329"/>
    <w:rsid w:val="00CE55C3"/>
    <w:rsid w:val="00CE6412"/>
    <w:rsid w:val="00CF0518"/>
    <w:rsid w:val="00CF187A"/>
    <w:rsid w:val="00CF3B4E"/>
    <w:rsid w:val="00CF49FB"/>
    <w:rsid w:val="00CF759D"/>
    <w:rsid w:val="00CF75D8"/>
    <w:rsid w:val="00D001D3"/>
    <w:rsid w:val="00D02ECB"/>
    <w:rsid w:val="00D05A31"/>
    <w:rsid w:val="00D05E04"/>
    <w:rsid w:val="00D06FF1"/>
    <w:rsid w:val="00D07B5E"/>
    <w:rsid w:val="00D124BE"/>
    <w:rsid w:val="00D12667"/>
    <w:rsid w:val="00D16E6E"/>
    <w:rsid w:val="00D17FBD"/>
    <w:rsid w:val="00D222B2"/>
    <w:rsid w:val="00D239A8"/>
    <w:rsid w:val="00D24B03"/>
    <w:rsid w:val="00D24BFC"/>
    <w:rsid w:val="00D25825"/>
    <w:rsid w:val="00D268DE"/>
    <w:rsid w:val="00D26EC8"/>
    <w:rsid w:val="00D30D3F"/>
    <w:rsid w:val="00D3115C"/>
    <w:rsid w:val="00D34CDD"/>
    <w:rsid w:val="00D36B2D"/>
    <w:rsid w:val="00D4069D"/>
    <w:rsid w:val="00D4239A"/>
    <w:rsid w:val="00D45B23"/>
    <w:rsid w:val="00D47DB0"/>
    <w:rsid w:val="00D55105"/>
    <w:rsid w:val="00D5638E"/>
    <w:rsid w:val="00D63FC4"/>
    <w:rsid w:val="00D7134F"/>
    <w:rsid w:val="00D71DEF"/>
    <w:rsid w:val="00D74704"/>
    <w:rsid w:val="00D75194"/>
    <w:rsid w:val="00D7639B"/>
    <w:rsid w:val="00D80BE6"/>
    <w:rsid w:val="00D87D4E"/>
    <w:rsid w:val="00D9040A"/>
    <w:rsid w:val="00D9253F"/>
    <w:rsid w:val="00D92EA3"/>
    <w:rsid w:val="00D937BA"/>
    <w:rsid w:val="00D944D3"/>
    <w:rsid w:val="00D948D2"/>
    <w:rsid w:val="00D97E71"/>
    <w:rsid w:val="00DA0155"/>
    <w:rsid w:val="00DA14BA"/>
    <w:rsid w:val="00DA1CAE"/>
    <w:rsid w:val="00DA371B"/>
    <w:rsid w:val="00DA5934"/>
    <w:rsid w:val="00DA73B2"/>
    <w:rsid w:val="00DB45B1"/>
    <w:rsid w:val="00DB5AAC"/>
    <w:rsid w:val="00DB5C88"/>
    <w:rsid w:val="00DB7CCB"/>
    <w:rsid w:val="00DC11FE"/>
    <w:rsid w:val="00DC15EF"/>
    <w:rsid w:val="00DC1827"/>
    <w:rsid w:val="00DC3865"/>
    <w:rsid w:val="00DC5049"/>
    <w:rsid w:val="00DD0B97"/>
    <w:rsid w:val="00DD1852"/>
    <w:rsid w:val="00DD2AE3"/>
    <w:rsid w:val="00DD2D10"/>
    <w:rsid w:val="00DD655C"/>
    <w:rsid w:val="00DD7F2B"/>
    <w:rsid w:val="00DE0196"/>
    <w:rsid w:val="00DE0881"/>
    <w:rsid w:val="00DE10FD"/>
    <w:rsid w:val="00DE1896"/>
    <w:rsid w:val="00DE1BEF"/>
    <w:rsid w:val="00DE1D8F"/>
    <w:rsid w:val="00DE3DD5"/>
    <w:rsid w:val="00DE7AC7"/>
    <w:rsid w:val="00DE7BD4"/>
    <w:rsid w:val="00DF6883"/>
    <w:rsid w:val="00DF7FD3"/>
    <w:rsid w:val="00E01395"/>
    <w:rsid w:val="00E0470D"/>
    <w:rsid w:val="00E0558D"/>
    <w:rsid w:val="00E05846"/>
    <w:rsid w:val="00E064CA"/>
    <w:rsid w:val="00E116AF"/>
    <w:rsid w:val="00E14354"/>
    <w:rsid w:val="00E145E3"/>
    <w:rsid w:val="00E157CC"/>
    <w:rsid w:val="00E1584E"/>
    <w:rsid w:val="00E15AFE"/>
    <w:rsid w:val="00E17B27"/>
    <w:rsid w:val="00E20B04"/>
    <w:rsid w:val="00E21BA9"/>
    <w:rsid w:val="00E21BC7"/>
    <w:rsid w:val="00E21C40"/>
    <w:rsid w:val="00E2286E"/>
    <w:rsid w:val="00E236DE"/>
    <w:rsid w:val="00E2775F"/>
    <w:rsid w:val="00E3604A"/>
    <w:rsid w:val="00E36299"/>
    <w:rsid w:val="00E4021D"/>
    <w:rsid w:val="00E4248F"/>
    <w:rsid w:val="00E47476"/>
    <w:rsid w:val="00E50521"/>
    <w:rsid w:val="00E512FF"/>
    <w:rsid w:val="00E534E2"/>
    <w:rsid w:val="00E61060"/>
    <w:rsid w:val="00E63C68"/>
    <w:rsid w:val="00E6499F"/>
    <w:rsid w:val="00E71125"/>
    <w:rsid w:val="00E734F8"/>
    <w:rsid w:val="00E73A68"/>
    <w:rsid w:val="00E74F4A"/>
    <w:rsid w:val="00E81B08"/>
    <w:rsid w:val="00E827D0"/>
    <w:rsid w:val="00E8505A"/>
    <w:rsid w:val="00E862D9"/>
    <w:rsid w:val="00E86596"/>
    <w:rsid w:val="00E90509"/>
    <w:rsid w:val="00E90DC5"/>
    <w:rsid w:val="00E96C81"/>
    <w:rsid w:val="00EA07BE"/>
    <w:rsid w:val="00EA19E6"/>
    <w:rsid w:val="00EA2361"/>
    <w:rsid w:val="00EA2437"/>
    <w:rsid w:val="00EA3B9C"/>
    <w:rsid w:val="00EA5107"/>
    <w:rsid w:val="00EA5F87"/>
    <w:rsid w:val="00EA6194"/>
    <w:rsid w:val="00EB5450"/>
    <w:rsid w:val="00EC19C6"/>
    <w:rsid w:val="00EC2971"/>
    <w:rsid w:val="00EC351C"/>
    <w:rsid w:val="00EC4229"/>
    <w:rsid w:val="00EC4D1B"/>
    <w:rsid w:val="00ED0EED"/>
    <w:rsid w:val="00ED2270"/>
    <w:rsid w:val="00ED3035"/>
    <w:rsid w:val="00ED30F5"/>
    <w:rsid w:val="00ED319D"/>
    <w:rsid w:val="00EE088C"/>
    <w:rsid w:val="00EE130E"/>
    <w:rsid w:val="00EE1BE5"/>
    <w:rsid w:val="00EE4883"/>
    <w:rsid w:val="00EE5B67"/>
    <w:rsid w:val="00EE6C3D"/>
    <w:rsid w:val="00EE784A"/>
    <w:rsid w:val="00EF0FA5"/>
    <w:rsid w:val="00EF22D8"/>
    <w:rsid w:val="00EF431C"/>
    <w:rsid w:val="00EF4C93"/>
    <w:rsid w:val="00F018D8"/>
    <w:rsid w:val="00F02633"/>
    <w:rsid w:val="00F054E7"/>
    <w:rsid w:val="00F07D76"/>
    <w:rsid w:val="00F1404E"/>
    <w:rsid w:val="00F15739"/>
    <w:rsid w:val="00F20743"/>
    <w:rsid w:val="00F2174B"/>
    <w:rsid w:val="00F218F9"/>
    <w:rsid w:val="00F303B5"/>
    <w:rsid w:val="00F31CB1"/>
    <w:rsid w:val="00F31E63"/>
    <w:rsid w:val="00F327A5"/>
    <w:rsid w:val="00F41675"/>
    <w:rsid w:val="00F42189"/>
    <w:rsid w:val="00F42CA3"/>
    <w:rsid w:val="00F45B2C"/>
    <w:rsid w:val="00F46361"/>
    <w:rsid w:val="00F46F34"/>
    <w:rsid w:val="00F47213"/>
    <w:rsid w:val="00F50535"/>
    <w:rsid w:val="00F50B6E"/>
    <w:rsid w:val="00F56EC7"/>
    <w:rsid w:val="00F56F05"/>
    <w:rsid w:val="00F57F20"/>
    <w:rsid w:val="00F60083"/>
    <w:rsid w:val="00F60A52"/>
    <w:rsid w:val="00F623AF"/>
    <w:rsid w:val="00F6520B"/>
    <w:rsid w:val="00F66F59"/>
    <w:rsid w:val="00F70EB1"/>
    <w:rsid w:val="00F71BF1"/>
    <w:rsid w:val="00F730AE"/>
    <w:rsid w:val="00F731BC"/>
    <w:rsid w:val="00F7397D"/>
    <w:rsid w:val="00F76F68"/>
    <w:rsid w:val="00F85046"/>
    <w:rsid w:val="00F9032F"/>
    <w:rsid w:val="00F9150F"/>
    <w:rsid w:val="00F9560F"/>
    <w:rsid w:val="00F969C8"/>
    <w:rsid w:val="00F9742E"/>
    <w:rsid w:val="00FA0483"/>
    <w:rsid w:val="00FA1451"/>
    <w:rsid w:val="00FA2BD3"/>
    <w:rsid w:val="00FA69F4"/>
    <w:rsid w:val="00FB005F"/>
    <w:rsid w:val="00FB4776"/>
    <w:rsid w:val="00FB6F56"/>
    <w:rsid w:val="00FC04AD"/>
    <w:rsid w:val="00FC1604"/>
    <w:rsid w:val="00FC1A24"/>
    <w:rsid w:val="00FC3F40"/>
    <w:rsid w:val="00FC410F"/>
    <w:rsid w:val="00FC4943"/>
    <w:rsid w:val="00FC4DCC"/>
    <w:rsid w:val="00FC663D"/>
    <w:rsid w:val="00FC7DC5"/>
    <w:rsid w:val="00FD083E"/>
    <w:rsid w:val="00FD3651"/>
    <w:rsid w:val="00FD3AE3"/>
    <w:rsid w:val="00FD7301"/>
    <w:rsid w:val="00FD7BE8"/>
    <w:rsid w:val="00FE003B"/>
    <w:rsid w:val="00FE024E"/>
    <w:rsid w:val="00FE48F2"/>
    <w:rsid w:val="00FE5003"/>
    <w:rsid w:val="00FE5371"/>
    <w:rsid w:val="00FF2309"/>
    <w:rsid w:val="00FF3D4E"/>
    <w:rsid w:val="00FF3DED"/>
    <w:rsid w:val="00FF40B6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61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20B"/>
    <w:pPr>
      <w:jc w:val="both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link w:val="Cmsor1Char"/>
    <w:uiPriority w:val="99"/>
    <w:qFormat/>
    <w:rsid w:val="003511E4"/>
    <w:pPr>
      <w:numPr>
        <w:numId w:val="1"/>
      </w:numPr>
      <w:shd w:val="clear" w:color="auto" w:fill="FFFFFF"/>
      <w:spacing w:before="100" w:beforeAutospacing="1" w:after="75" w:line="600" w:lineRule="atLeast"/>
      <w:jc w:val="left"/>
      <w:outlineLvl w:val="0"/>
    </w:pPr>
    <w:rPr>
      <w:rFonts w:ascii="Arial" w:eastAsia="Times New Roman" w:hAnsi="Arial" w:cs="Arial"/>
      <w:b/>
      <w:bCs/>
      <w:i/>
      <w:iCs/>
      <w:color w:val="474747"/>
      <w:sz w:val="29"/>
      <w:szCs w:val="29"/>
      <w:lang w:eastAsia="hu-HU"/>
    </w:rPr>
  </w:style>
  <w:style w:type="paragraph" w:styleId="Cmsor2">
    <w:name w:val="heading 2"/>
    <w:basedOn w:val="Norml"/>
    <w:link w:val="Cmsor2Char"/>
    <w:uiPriority w:val="99"/>
    <w:qFormat/>
    <w:rsid w:val="00F6520B"/>
    <w:pPr>
      <w:numPr>
        <w:ilvl w:val="1"/>
        <w:numId w:val="1"/>
      </w:numPr>
      <w:shd w:val="clear" w:color="auto" w:fill="FFFFFF"/>
      <w:spacing w:before="100" w:beforeAutospacing="1" w:after="75" w:line="480" w:lineRule="atLeast"/>
      <w:ind w:left="576"/>
      <w:outlineLvl w:val="1"/>
    </w:pPr>
    <w:rPr>
      <w:rFonts w:ascii="Arial" w:eastAsia="Times New Roman" w:hAnsi="Arial" w:cs="Arial"/>
      <w:b/>
      <w:bCs/>
      <w:i/>
      <w:iCs/>
      <w:color w:val="474747"/>
      <w:sz w:val="27"/>
      <w:szCs w:val="27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F6520B"/>
    <w:pPr>
      <w:numPr>
        <w:ilvl w:val="2"/>
        <w:numId w:val="1"/>
      </w:numPr>
      <w:shd w:val="clear" w:color="auto" w:fill="FFFFFF"/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474747"/>
      <w:sz w:val="25"/>
      <w:szCs w:val="25"/>
      <w:lang w:eastAsia="hu-HU"/>
    </w:rPr>
  </w:style>
  <w:style w:type="paragraph" w:styleId="Cmsor4">
    <w:name w:val="heading 4"/>
    <w:basedOn w:val="Norml"/>
    <w:link w:val="Cmsor4Char"/>
    <w:uiPriority w:val="99"/>
    <w:qFormat/>
    <w:rsid w:val="00F6520B"/>
    <w:pPr>
      <w:numPr>
        <w:ilvl w:val="3"/>
        <w:numId w:val="1"/>
      </w:numPr>
      <w:spacing w:before="100" w:beforeAutospacing="1" w:after="100" w:afterAutospacing="1" w:line="240" w:lineRule="auto"/>
      <w:ind w:left="864"/>
      <w:outlineLvl w:val="3"/>
    </w:pPr>
    <w:rPr>
      <w:rFonts w:eastAsia="Times New Roman"/>
      <w:b/>
      <w:bCs/>
      <w:szCs w:val="24"/>
      <w:lang w:eastAsia="hu-HU"/>
    </w:rPr>
  </w:style>
  <w:style w:type="paragraph" w:styleId="Cmsor5">
    <w:name w:val="heading 5"/>
    <w:basedOn w:val="Norml"/>
    <w:link w:val="Cmsor5Char"/>
    <w:uiPriority w:val="99"/>
    <w:qFormat/>
    <w:rsid w:val="00F6520B"/>
    <w:pPr>
      <w:numPr>
        <w:ilvl w:val="4"/>
        <w:numId w:val="1"/>
      </w:num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F6520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F6520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F6520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F6520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511E4"/>
    <w:rPr>
      <w:rFonts w:ascii="Arial" w:eastAsia="Times New Roman" w:hAnsi="Arial" w:cs="Arial"/>
      <w:b/>
      <w:bCs/>
      <w:i/>
      <w:iCs/>
      <w:color w:val="474747"/>
      <w:sz w:val="29"/>
      <w:szCs w:val="29"/>
      <w:shd w:val="clear" w:color="auto" w:fill="FFFFFF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6520B"/>
    <w:rPr>
      <w:rFonts w:ascii="Arial" w:eastAsia="Times New Roman" w:hAnsi="Arial" w:cs="Arial"/>
      <w:b/>
      <w:bCs/>
      <w:i/>
      <w:iCs/>
      <w:color w:val="474747"/>
      <w:sz w:val="27"/>
      <w:szCs w:val="27"/>
      <w:shd w:val="clear" w:color="auto" w:fill="FFFFFF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6520B"/>
    <w:rPr>
      <w:rFonts w:ascii="Arial" w:eastAsia="Times New Roman" w:hAnsi="Arial" w:cs="Arial"/>
      <w:b/>
      <w:bCs/>
      <w:color w:val="474747"/>
      <w:sz w:val="25"/>
      <w:szCs w:val="25"/>
      <w:shd w:val="clear" w:color="auto" w:fill="FFFFFF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6520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6520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F6520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rsid w:val="00F6520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rsid w:val="00F652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F652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hivatkozs">
    <w:name w:val="Hyperlink"/>
    <w:basedOn w:val="Bekezdsalapbettpusa"/>
    <w:uiPriority w:val="99"/>
    <w:rsid w:val="00F6520B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F6520B"/>
    <w:rPr>
      <w:rFonts w:cs="Times New Roman"/>
      <w:color w:val="800080"/>
      <w:u w:val="single"/>
    </w:rPr>
  </w:style>
  <w:style w:type="character" w:customStyle="1" w:styleId="bchgd">
    <w:name w:val="bchgd"/>
    <w:basedOn w:val="Bekezdsalapbettpusa"/>
    <w:uiPriority w:val="99"/>
    <w:rsid w:val="00F6520B"/>
    <w:rPr>
      <w:rFonts w:cs="Times New Roman"/>
    </w:rPr>
  </w:style>
  <w:style w:type="character" w:customStyle="1" w:styleId="bchgw">
    <w:name w:val="bchgw"/>
    <w:basedOn w:val="Bekezdsalapbettpusa"/>
    <w:uiPriority w:val="99"/>
    <w:rsid w:val="00F6520B"/>
    <w:rPr>
      <w:rFonts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F6520B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4E628E"/>
    <w:rPr>
      <w:rFonts w:ascii="Times New Roman" w:eastAsia="Calibri" w:hAnsi="Times New Roman" w:cs="Times New Roman"/>
      <w:sz w:val="24"/>
    </w:rPr>
  </w:style>
  <w:style w:type="paragraph" w:styleId="Kpalrs">
    <w:name w:val="caption"/>
    <w:basedOn w:val="Norml"/>
    <w:next w:val="Norml"/>
    <w:link w:val="KpalrsChar"/>
    <w:uiPriority w:val="99"/>
    <w:qFormat/>
    <w:rsid w:val="00F6520B"/>
    <w:pPr>
      <w:spacing w:after="200" w:line="240" w:lineRule="auto"/>
      <w:jc w:val="center"/>
    </w:pPr>
    <w:rPr>
      <w:i/>
      <w:color w:val="44546A"/>
      <w:sz w:val="18"/>
      <w:szCs w:val="20"/>
    </w:rPr>
  </w:style>
  <w:style w:type="character" w:customStyle="1" w:styleId="KpalrsChar">
    <w:name w:val="Képaláírás Char"/>
    <w:link w:val="Kpalrs"/>
    <w:uiPriority w:val="99"/>
    <w:locked/>
    <w:rsid w:val="00F6520B"/>
    <w:rPr>
      <w:rFonts w:ascii="Times New Roman" w:eastAsia="Calibri" w:hAnsi="Times New Roman" w:cs="Times New Roman"/>
      <w:i/>
      <w:color w:val="44546A"/>
      <w:sz w:val="18"/>
      <w:szCs w:val="20"/>
    </w:rPr>
  </w:style>
  <w:style w:type="paragraph" w:styleId="Cm">
    <w:name w:val="Title"/>
    <w:basedOn w:val="Cmsor1"/>
    <w:next w:val="Norml"/>
    <w:link w:val="CmChar"/>
    <w:uiPriority w:val="99"/>
    <w:qFormat/>
    <w:rsid w:val="00F6520B"/>
    <w:pPr>
      <w:numPr>
        <w:numId w:val="0"/>
      </w:numPr>
    </w:pPr>
  </w:style>
  <w:style w:type="character" w:customStyle="1" w:styleId="CmChar">
    <w:name w:val="Cím Char"/>
    <w:basedOn w:val="Bekezdsalapbettpusa"/>
    <w:link w:val="Cm"/>
    <w:uiPriority w:val="99"/>
    <w:rsid w:val="00F6520B"/>
    <w:rPr>
      <w:rFonts w:ascii="Arial" w:eastAsia="Times New Roman" w:hAnsi="Arial" w:cs="Arial"/>
      <w:b/>
      <w:bCs/>
      <w:i/>
      <w:iCs/>
      <w:color w:val="474747"/>
      <w:sz w:val="29"/>
      <w:szCs w:val="29"/>
      <w:shd w:val="clear" w:color="auto" w:fill="FFFFFF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F6520B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link w:val="Idzet"/>
    <w:uiPriority w:val="99"/>
    <w:rsid w:val="00F6520B"/>
    <w:rPr>
      <w:rFonts w:ascii="Times New Roman" w:eastAsia="Calibri" w:hAnsi="Times New Roman" w:cs="Times New Roman"/>
      <w:i/>
      <w:iCs/>
      <w:color w:val="404040"/>
      <w:sz w:val="24"/>
    </w:rPr>
  </w:style>
  <w:style w:type="character" w:styleId="Kiemels2">
    <w:name w:val="Strong"/>
    <w:basedOn w:val="Bekezdsalapbettpusa"/>
    <w:uiPriority w:val="99"/>
    <w:qFormat/>
    <w:rsid w:val="00F6520B"/>
    <w:rPr>
      <w:rFonts w:cs="Times New Roman"/>
      <w:b/>
      <w:bCs/>
    </w:rPr>
  </w:style>
  <w:style w:type="character" w:styleId="Helyrzszveg">
    <w:name w:val="Placeholder Text"/>
    <w:basedOn w:val="Bekezdsalapbettpusa"/>
    <w:uiPriority w:val="99"/>
    <w:semiHidden/>
    <w:rsid w:val="00F6520B"/>
    <w:rPr>
      <w:rFonts w:cs="Times New Roman"/>
      <w:color w:val="808080"/>
    </w:rPr>
  </w:style>
  <w:style w:type="character" w:styleId="Jegyzethivatkozs">
    <w:name w:val="annotation reference"/>
    <w:basedOn w:val="Bekezdsalapbettpusa"/>
    <w:uiPriority w:val="99"/>
    <w:rsid w:val="00F652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F6520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6520B"/>
    <w:rPr>
      <w:rFonts w:ascii="Times New Roman" w:eastAsia="Calibri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652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520B"/>
    <w:rPr>
      <w:rFonts w:ascii="Times New Roman" w:eastAsia="Calibri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6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520B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6520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6520B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47A17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hu-H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lcm">
    <w:name w:val="Subtitle"/>
    <w:basedOn w:val="Norml"/>
    <w:next w:val="Norml"/>
    <w:link w:val="AlcmChar"/>
    <w:uiPriority w:val="99"/>
    <w:qFormat/>
    <w:rsid w:val="00F6520B"/>
    <w:pPr>
      <w:numPr>
        <w:ilvl w:val="1"/>
      </w:numPr>
      <w:spacing w:after="240" w:line="480" w:lineRule="auto"/>
      <w:jc w:val="left"/>
    </w:pPr>
    <w:rPr>
      <w:rFonts w:eastAsia="Times New Roman"/>
      <w:color w:val="5A5A5A"/>
      <w:spacing w:val="15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F6520B"/>
    <w:rPr>
      <w:rFonts w:ascii="Times New Roman" w:eastAsia="Times New Roman" w:hAnsi="Times New Roman" w:cs="Times New Roman"/>
      <w:color w:val="5A5A5A"/>
      <w:spacing w:val="15"/>
      <w:sz w:val="24"/>
      <w:szCs w:val="24"/>
      <w:lang w:eastAsia="hu-HU"/>
    </w:rPr>
  </w:style>
  <w:style w:type="paragraph" w:customStyle="1" w:styleId="font0">
    <w:name w:val="font0"/>
    <w:basedOn w:val="Norml"/>
    <w:uiPriority w:val="99"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font5">
    <w:name w:val="font5"/>
    <w:basedOn w:val="Norml"/>
    <w:uiPriority w:val="99"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xl65">
    <w:name w:val="xl65"/>
    <w:basedOn w:val="Norml"/>
    <w:uiPriority w:val="99"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sz w:val="22"/>
      <w:lang w:eastAsia="hu-HU"/>
    </w:rPr>
  </w:style>
  <w:style w:type="paragraph" w:customStyle="1" w:styleId="xl66">
    <w:name w:val="xl66"/>
    <w:basedOn w:val="Norml"/>
    <w:uiPriority w:val="99"/>
    <w:rsid w:val="00F6520B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hu-HU"/>
    </w:rPr>
  </w:style>
  <w:style w:type="paragraph" w:customStyle="1" w:styleId="xl67">
    <w:name w:val="xl67"/>
    <w:basedOn w:val="Norml"/>
    <w:uiPriority w:val="99"/>
    <w:rsid w:val="00F6520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u-HU"/>
    </w:rPr>
  </w:style>
  <w:style w:type="paragraph" w:customStyle="1" w:styleId="xl68">
    <w:name w:val="xl68"/>
    <w:basedOn w:val="Norml"/>
    <w:uiPriority w:val="99"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sz w:val="22"/>
      <w:lang w:eastAsia="hu-HU"/>
    </w:rPr>
  </w:style>
  <w:style w:type="paragraph" w:styleId="Lbjegyzetszveg">
    <w:name w:val="footnote text"/>
    <w:basedOn w:val="Norml"/>
    <w:link w:val="LbjegyzetszvegChar"/>
    <w:unhideWhenUsed/>
    <w:rsid w:val="00F6520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6520B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6520B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F6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6520B"/>
    <w:rPr>
      <w:rFonts w:ascii="Times New Roman" w:eastAsia="Calibri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F6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520B"/>
    <w:rPr>
      <w:rFonts w:ascii="Times New Roman" w:eastAsia="Calibri" w:hAnsi="Times New Roman" w:cs="Times New Roman"/>
      <w:sz w:val="24"/>
    </w:rPr>
  </w:style>
  <w:style w:type="paragraph" w:styleId="Szvegtrzs2">
    <w:name w:val="Body Text 2"/>
    <w:basedOn w:val="Norml"/>
    <w:link w:val="Szvegtrzs2Char"/>
    <w:rsid w:val="00F6520B"/>
    <w:pPr>
      <w:spacing w:after="0" w:line="240" w:lineRule="auto"/>
    </w:pPr>
    <w:rPr>
      <w:rFonts w:eastAsia="MS Mincho"/>
      <w:szCs w:val="24"/>
      <w:lang w:eastAsia="ja-JP"/>
    </w:rPr>
  </w:style>
  <w:style w:type="character" w:customStyle="1" w:styleId="Szvegtrzs2Char">
    <w:name w:val="Szövegtörzs 2 Char"/>
    <w:basedOn w:val="Bekezdsalapbettpusa"/>
    <w:link w:val="Szvegtrzs2"/>
    <w:rsid w:val="00F6520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lbehzs">
    <w:name w:val="Normal Indent"/>
    <w:basedOn w:val="Norml"/>
    <w:rsid w:val="00F6520B"/>
    <w:pPr>
      <w:tabs>
        <w:tab w:val="left" w:pos="864"/>
        <w:tab w:val="right" w:pos="7200"/>
      </w:tabs>
      <w:spacing w:before="120" w:after="0" w:line="360" w:lineRule="auto"/>
      <w:ind w:left="1134"/>
    </w:pPr>
    <w:rPr>
      <w:rFonts w:ascii="Arial" w:eastAsia="Times New Roman" w:hAnsi="Arial"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6520B"/>
    <w:pPr>
      <w:keepNext/>
      <w:keepLines/>
      <w:numPr>
        <w:numId w:val="0"/>
      </w:numPr>
      <w:shd w:val="clear" w:color="auto" w:fill="auto"/>
      <w:spacing w:before="240" w:beforeAutospacing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FA2BD3"/>
    <w:pPr>
      <w:tabs>
        <w:tab w:val="left" w:pos="480"/>
        <w:tab w:val="right" w:leader="dot" w:pos="9062"/>
      </w:tabs>
      <w:spacing w:after="100"/>
      <w:jc w:val="left"/>
    </w:pPr>
  </w:style>
  <w:style w:type="paragraph" w:styleId="TJ2">
    <w:name w:val="toc 2"/>
    <w:basedOn w:val="Norml"/>
    <w:next w:val="Norml"/>
    <w:autoRedefine/>
    <w:uiPriority w:val="39"/>
    <w:rsid w:val="00177B36"/>
    <w:pPr>
      <w:tabs>
        <w:tab w:val="left" w:pos="880"/>
        <w:tab w:val="right" w:leader="dot" w:pos="9062"/>
      </w:tabs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rsid w:val="00F6520B"/>
    <w:pPr>
      <w:spacing w:after="100"/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F6520B"/>
    <w:pPr>
      <w:spacing w:after="100"/>
      <w:ind w:left="66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F6520B"/>
    <w:pPr>
      <w:spacing w:after="100"/>
      <w:ind w:left="88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F6520B"/>
    <w:pPr>
      <w:spacing w:after="100"/>
      <w:ind w:left="110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F6520B"/>
    <w:pPr>
      <w:spacing w:after="100"/>
      <w:ind w:left="132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F6520B"/>
    <w:pPr>
      <w:spacing w:after="100"/>
      <w:ind w:left="154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F6520B"/>
    <w:pPr>
      <w:spacing w:after="100"/>
      <w:ind w:left="176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character" w:customStyle="1" w:styleId="tlid-translation">
    <w:name w:val="tlid-translation"/>
    <w:basedOn w:val="Bekezdsalapbettpusa"/>
    <w:rsid w:val="00F6520B"/>
  </w:style>
  <w:style w:type="paragraph" w:styleId="Szvegtrzs">
    <w:name w:val="Body Text"/>
    <w:basedOn w:val="Norml"/>
    <w:link w:val="SzvegtrzsChar"/>
    <w:uiPriority w:val="99"/>
    <w:unhideWhenUsed/>
    <w:rsid w:val="00F6520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F6520B"/>
    <w:rPr>
      <w:rFonts w:ascii="Times New Roman" w:eastAsia="Calibri" w:hAnsi="Times New Roman" w:cs="Times New Roman"/>
      <w:sz w:val="24"/>
    </w:rPr>
  </w:style>
  <w:style w:type="character" w:customStyle="1" w:styleId="Szvegtrzs8pt7">
    <w:name w:val="Szövegtörzs + 8 pt7"/>
    <w:rsid w:val="00F6520B"/>
    <w:rPr>
      <w:rFonts w:ascii="Palatino Linotype" w:hAnsi="Palatino Linotype" w:cs="Palatino Linotype"/>
      <w:b/>
      <w:bCs/>
      <w:sz w:val="16"/>
      <w:szCs w:val="16"/>
      <w:u w:val="none"/>
    </w:rPr>
  </w:style>
  <w:style w:type="character" w:customStyle="1" w:styleId="SzvegtrzsCandara1">
    <w:name w:val="Szövegtörzs + Candara1"/>
    <w:aliases w:val="8 pt1,Nem félkövér4"/>
    <w:rsid w:val="00F6520B"/>
    <w:rPr>
      <w:rFonts w:ascii="Candara" w:hAnsi="Candara" w:cs="Candara"/>
      <w:b/>
      <w:bCs/>
      <w:noProof/>
      <w:sz w:val="16"/>
      <w:szCs w:val="16"/>
      <w:u w:val="none"/>
    </w:rPr>
  </w:style>
  <w:style w:type="character" w:customStyle="1" w:styleId="Szvegtrzs8pt4">
    <w:name w:val="Szövegtörzs + 8 pt4"/>
    <w:aliases w:val="Dőlt4"/>
    <w:rsid w:val="00F6520B"/>
    <w:rPr>
      <w:rFonts w:ascii="Palatino Linotype" w:hAnsi="Palatino Linotype" w:cs="Palatino Linotype"/>
      <w:b/>
      <w:bCs/>
      <w:i/>
      <w:iCs/>
      <w:sz w:val="16"/>
      <w:szCs w:val="16"/>
      <w:u w:val="none"/>
    </w:rPr>
  </w:style>
  <w:style w:type="character" w:customStyle="1" w:styleId="Szvegtrzs19">
    <w:name w:val="Szövegtörzs (19)_"/>
    <w:link w:val="Szvegtrzs191"/>
    <w:rsid w:val="00F6520B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Szvegtrzs191">
    <w:name w:val="Szövegtörzs (19)1"/>
    <w:basedOn w:val="Norml"/>
    <w:link w:val="Szvegtrzs19"/>
    <w:rsid w:val="00F6520B"/>
    <w:pPr>
      <w:widowControl w:val="0"/>
      <w:shd w:val="clear" w:color="auto" w:fill="FFFFFF"/>
      <w:spacing w:after="0" w:line="240" w:lineRule="atLeast"/>
      <w:jc w:val="left"/>
    </w:pPr>
    <w:rPr>
      <w:rFonts w:ascii="Palatino Linotype" w:eastAsiaTheme="minorHAnsi" w:hAnsi="Palatino Linotype" w:cs="Palatino Linotype"/>
      <w:b/>
      <w:bCs/>
      <w:sz w:val="22"/>
    </w:rPr>
  </w:style>
  <w:style w:type="character" w:customStyle="1" w:styleId="Szvegtrzs190">
    <w:name w:val="Szövegtörzs (19)"/>
    <w:basedOn w:val="Szvegtrzs19"/>
    <w:rsid w:val="00F6520B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Szvegtrzs194">
    <w:name w:val="Szövegtörzs (19)4"/>
    <w:rsid w:val="00F6520B"/>
    <w:rPr>
      <w:rFonts w:ascii="Palatino Linotype" w:hAnsi="Palatino Linotype" w:cs="Palatino Linotype"/>
      <w:b/>
      <w:bCs/>
      <w:u w:val="single"/>
    </w:rPr>
  </w:style>
  <w:style w:type="character" w:customStyle="1" w:styleId="Szvegtrzs193">
    <w:name w:val="Szövegtörzs (19)3"/>
    <w:basedOn w:val="Szvegtrzs19"/>
    <w:rsid w:val="00F6520B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Szvegtrzs192">
    <w:name w:val="Szövegtörzs (19)2"/>
    <w:rsid w:val="00F6520B"/>
    <w:rPr>
      <w:rFonts w:ascii="Palatino Linotype" w:hAnsi="Palatino Linotype" w:cs="Palatino Linotype"/>
      <w:b/>
      <w:bCs/>
      <w:u w:val="single"/>
    </w:rPr>
  </w:style>
  <w:style w:type="character" w:customStyle="1" w:styleId="SzvegtrzsSimSun3">
    <w:name w:val="Szövegtörzs + SimSun3"/>
    <w:aliases w:val="7 pt2,Nem félkövér30"/>
    <w:rsid w:val="00F6520B"/>
    <w:rPr>
      <w:rFonts w:ascii="SimSun" w:eastAsia="SimSun" w:hAnsi="Palatino Linotype" w:cs="SimSun"/>
      <w:b/>
      <w:bCs/>
      <w:noProof/>
      <w:sz w:val="14"/>
      <w:szCs w:val="14"/>
      <w:u w:val="none"/>
    </w:rPr>
  </w:style>
  <w:style w:type="character" w:customStyle="1" w:styleId="Egyb">
    <w:name w:val="Egyéb_"/>
    <w:basedOn w:val="Bekezdsalapbettpusa"/>
    <w:link w:val="Egyb0"/>
    <w:rsid w:val="00BC6189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Egyb0">
    <w:name w:val="Egyéb"/>
    <w:basedOn w:val="Norml"/>
    <w:link w:val="Egyb"/>
    <w:rsid w:val="00BC6189"/>
    <w:pPr>
      <w:widowControl w:val="0"/>
      <w:shd w:val="clear" w:color="auto" w:fill="FFFFFF"/>
      <w:spacing w:after="200" w:line="240" w:lineRule="auto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Fejlcvagylblc">
    <w:name w:val="Fejléc vagy lábléc_"/>
    <w:basedOn w:val="Bekezdsalapbettpusa"/>
    <w:link w:val="Fejlcvagylblc0"/>
    <w:rsid w:val="00BC6189"/>
    <w:rPr>
      <w:rFonts w:ascii="Cambria" w:eastAsia="Cambria" w:hAnsi="Cambria" w:cs="Cambria"/>
      <w:b/>
      <w:bCs/>
      <w:shd w:val="clear" w:color="auto" w:fill="FFFFFF"/>
    </w:rPr>
  </w:style>
  <w:style w:type="paragraph" w:customStyle="1" w:styleId="Fejlcvagylblc0">
    <w:name w:val="Fejléc vagy lábléc"/>
    <w:basedOn w:val="Norml"/>
    <w:link w:val="Fejlcvagylblc"/>
    <w:rsid w:val="00BC6189"/>
    <w:pPr>
      <w:widowControl w:val="0"/>
      <w:shd w:val="clear" w:color="auto" w:fill="FFFFFF"/>
      <w:spacing w:after="0" w:line="240" w:lineRule="auto"/>
      <w:jc w:val="left"/>
    </w:pPr>
    <w:rPr>
      <w:rFonts w:ascii="Cambria" w:eastAsia="Cambria" w:hAnsi="Cambria" w:cs="Cambria"/>
      <w:b/>
      <w:bCs/>
      <w:sz w:val="22"/>
    </w:rPr>
  </w:style>
  <w:style w:type="character" w:customStyle="1" w:styleId="Tblzatfelirata">
    <w:name w:val="Táblázat felirata_"/>
    <w:basedOn w:val="Bekezdsalapbettpusa"/>
    <w:link w:val="Tblzatfelirata0"/>
    <w:rsid w:val="00BC6189"/>
    <w:rPr>
      <w:rFonts w:ascii="Cambria" w:eastAsia="Cambria" w:hAnsi="Cambria" w:cs="Cambria"/>
      <w:i/>
      <w:iCs/>
      <w:color w:val="424242"/>
      <w:sz w:val="14"/>
      <w:szCs w:val="14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BC6189"/>
    <w:pPr>
      <w:widowControl w:val="0"/>
      <w:shd w:val="clear" w:color="auto" w:fill="FFFFFF"/>
      <w:spacing w:after="0" w:line="240" w:lineRule="auto"/>
      <w:jc w:val="left"/>
    </w:pPr>
    <w:rPr>
      <w:rFonts w:ascii="Cambria" w:eastAsia="Cambria" w:hAnsi="Cambria" w:cs="Cambria"/>
      <w:i/>
      <w:iCs/>
      <w:color w:val="424242"/>
      <w:sz w:val="14"/>
      <w:szCs w:val="14"/>
    </w:rPr>
  </w:style>
  <w:style w:type="paragraph" w:customStyle="1" w:styleId="egyenlet">
    <w:name w:val="egyenlet"/>
    <w:basedOn w:val="Lbjegyzetszveg"/>
    <w:link w:val="egyenletChar"/>
    <w:qFormat/>
    <w:rsid w:val="00816119"/>
    <w:pPr>
      <w:jc w:val="center"/>
    </w:pPr>
    <w:rPr>
      <w:rFonts w:ascii="Cambria Math" w:hAnsi="Cambria Math"/>
      <w:i/>
    </w:rPr>
  </w:style>
  <w:style w:type="character" w:customStyle="1" w:styleId="egyenletChar">
    <w:name w:val="egyenlet Char"/>
    <w:basedOn w:val="LbjegyzetszvegChar"/>
    <w:link w:val="egyenlet"/>
    <w:rsid w:val="00816119"/>
    <w:rPr>
      <w:rFonts w:ascii="Cambria Math" w:eastAsia="Calibri" w:hAnsi="Cambria Math" w:cs="Times New Roman"/>
      <w:i/>
      <w:sz w:val="20"/>
      <w:szCs w:val="20"/>
    </w:rPr>
  </w:style>
  <w:style w:type="paragraph" w:styleId="Nincstrkz">
    <w:name w:val="No Spacing"/>
    <w:uiPriority w:val="1"/>
    <w:qFormat/>
    <w:rsid w:val="00215B0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Tblzategyszer21">
    <w:name w:val="Táblázat (egyszerű) 21"/>
    <w:basedOn w:val="Normltblzat"/>
    <w:uiPriority w:val="42"/>
    <w:rsid w:val="00972F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lgoslista">
    <w:name w:val="Light List"/>
    <w:basedOn w:val="Normltblzat"/>
    <w:uiPriority w:val="61"/>
    <w:rsid w:val="00DB45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51">
    <w:name w:val="Plain Table 51"/>
    <w:basedOn w:val="Normltblzat"/>
    <w:uiPriority w:val="45"/>
    <w:rsid w:val="00447A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zvegtrzs8pt6">
    <w:name w:val="Szövegtörzs + 8 pt6"/>
    <w:rsid w:val="000116A9"/>
    <w:rPr>
      <w:rFonts w:ascii="Palatino Linotype" w:hAnsi="Palatino Linotype" w:cs="Palatino Linotype"/>
      <w:b/>
      <w:bCs/>
      <w:sz w:val="16"/>
      <w:szCs w:val="16"/>
      <w:u w:val="none"/>
    </w:rPr>
  </w:style>
  <w:style w:type="paragraph" w:customStyle="1" w:styleId="paragraph">
    <w:name w:val="paragraph"/>
    <w:basedOn w:val="Norml"/>
    <w:rsid w:val="0067497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customStyle="1" w:styleId="eop">
    <w:name w:val="eop"/>
    <w:basedOn w:val="Bekezdsalapbettpusa"/>
    <w:rsid w:val="00674979"/>
  </w:style>
  <w:style w:type="character" w:customStyle="1" w:styleId="normaltextrun">
    <w:name w:val="normaltextrun"/>
    <w:basedOn w:val="Bekezdsalapbettpusa"/>
    <w:rsid w:val="00674979"/>
  </w:style>
  <w:style w:type="paragraph" w:customStyle="1" w:styleId="CM1">
    <w:name w:val="CM1"/>
    <w:basedOn w:val="Default"/>
    <w:next w:val="Default"/>
    <w:uiPriority w:val="99"/>
    <w:rsid w:val="00935E02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935E02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f0">
    <w:name w:val="cf0"/>
    <w:basedOn w:val="Norml"/>
    <w:rsid w:val="00E90DC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customStyle="1" w:styleId="searchhighlight">
    <w:name w:val="searchhighlight"/>
    <w:basedOn w:val="Bekezdsalapbettpusa"/>
    <w:rsid w:val="00B04943"/>
  </w:style>
  <w:style w:type="paragraph" w:customStyle="1" w:styleId="Listaszerbekezds1">
    <w:name w:val="Listaszerű bekezdés1"/>
    <w:basedOn w:val="Norml"/>
    <w:rsid w:val="00136093"/>
    <w:pPr>
      <w:spacing w:after="0" w:line="240" w:lineRule="auto"/>
      <w:ind w:left="720"/>
      <w:contextualSpacing/>
      <w:jc w:val="left"/>
    </w:pPr>
    <w:rPr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20B"/>
    <w:pPr>
      <w:jc w:val="both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link w:val="Cmsor1Char"/>
    <w:uiPriority w:val="99"/>
    <w:qFormat/>
    <w:rsid w:val="003511E4"/>
    <w:pPr>
      <w:numPr>
        <w:numId w:val="1"/>
      </w:numPr>
      <w:shd w:val="clear" w:color="auto" w:fill="FFFFFF"/>
      <w:spacing w:before="100" w:beforeAutospacing="1" w:after="75" w:line="600" w:lineRule="atLeast"/>
      <w:jc w:val="left"/>
      <w:outlineLvl w:val="0"/>
    </w:pPr>
    <w:rPr>
      <w:rFonts w:ascii="Arial" w:eastAsia="Times New Roman" w:hAnsi="Arial" w:cs="Arial"/>
      <w:b/>
      <w:bCs/>
      <w:i/>
      <w:iCs/>
      <w:color w:val="474747"/>
      <w:sz w:val="29"/>
      <w:szCs w:val="29"/>
      <w:lang w:eastAsia="hu-HU"/>
    </w:rPr>
  </w:style>
  <w:style w:type="paragraph" w:styleId="Cmsor2">
    <w:name w:val="heading 2"/>
    <w:basedOn w:val="Norml"/>
    <w:link w:val="Cmsor2Char"/>
    <w:uiPriority w:val="99"/>
    <w:qFormat/>
    <w:rsid w:val="00F6520B"/>
    <w:pPr>
      <w:numPr>
        <w:ilvl w:val="1"/>
        <w:numId w:val="1"/>
      </w:numPr>
      <w:shd w:val="clear" w:color="auto" w:fill="FFFFFF"/>
      <w:spacing w:before="100" w:beforeAutospacing="1" w:after="75" w:line="480" w:lineRule="atLeast"/>
      <w:ind w:left="576"/>
      <w:outlineLvl w:val="1"/>
    </w:pPr>
    <w:rPr>
      <w:rFonts w:ascii="Arial" w:eastAsia="Times New Roman" w:hAnsi="Arial" w:cs="Arial"/>
      <w:b/>
      <w:bCs/>
      <w:i/>
      <w:iCs/>
      <w:color w:val="474747"/>
      <w:sz w:val="27"/>
      <w:szCs w:val="27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F6520B"/>
    <w:pPr>
      <w:numPr>
        <w:ilvl w:val="2"/>
        <w:numId w:val="1"/>
      </w:numPr>
      <w:shd w:val="clear" w:color="auto" w:fill="FFFFFF"/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474747"/>
      <w:sz w:val="25"/>
      <w:szCs w:val="25"/>
      <w:lang w:eastAsia="hu-HU"/>
    </w:rPr>
  </w:style>
  <w:style w:type="paragraph" w:styleId="Cmsor4">
    <w:name w:val="heading 4"/>
    <w:basedOn w:val="Norml"/>
    <w:link w:val="Cmsor4Char"/>
    <w:uiPriority w:val="99"/>
    <w:qFormat/>
    <w:rsid w:val="00F6520B"/>
    <w:pPr>
      <w:numPr>
        <w:ilvl w:val="3"/>
        <w:numId w:val="1"/>
      </w:numPr>
      <w:spacing w:before="100" w:beforeAutospacing="1" w:after="100" w:afterAutospacing="1" w:line="240" w:lineRule="auto"/>
      <w:ind w:left="864"/>
      <w:outlineLvl w:val="3"/>
    </w:pPr>
    <w:rPr>
      <w:rFonts w:eastAsia="Times New Roman"/>
      <w:b/>
      <w:bCs/>
      <w:szCs w:val="24"/>
      <w:lang w:eastAsia="hu-HU"/>
    </w:rPr>
  </w:style>
  <w:style w:type="paragraph" w:styleId="Cmsor5">
    <w:name w:val="heading 5"/>
    <w:basedOn w:val="Norml"/>
    <w:link w:val="Cmsor5Char"/>
    <w:uiPriority w:val="99"/>
    <w:qFormat/>
    <w:rsid w:val="00F6520B"/>
    <w:pPr>
      <w:numPr>
        <w:ilvl w:val="4"/>
        <w:numId w:val="1"/>
      </w:num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F6520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F6520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F6520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F6520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511E4"/>
    <w:rPr>
      <w:rFonts w:ascii="Arial" w:eastAsia="Times New Roman" w:hAnsi="Arial" w:cs="Arial"/>
      <w:b/>
      <w:bCs/>
      <w:i/>
      <w:iCs/>
      <w:color w:val="474747"/>
      <w:sz w:val="29"/>
      <w:szCs w:val="29"/>
      <w:shd w:val="clear" w:color="auto" w:fill="FFFFFF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6520B"/>
    <w:rPr>
      <w:rFonts w:ascii="Arial" w:eastAsia="Times New Roman" w:hAnsi="Arial" w:cs="Arial"/>
      <w:b/>
      <w:bCs/>
      <w:i/>
      <w:iCs/>
      <w:color w:val="474747"/>
      <w:sz w:val="27"/>
      <w:szCs w:val="27"/>
      <w:shd w:val="clear" w:color="auto" w:fill="FFFFFF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6520B"/>
    <w:rPr>
      <w:rFonts w:ascii="Arial" w:eastAsia="Times New Roman" w:hAnsi="Arial" w:cs="Arial"/>
      <w:b/>
      <w:bCs/>
      <w:color w:val="474747"/>
      <w:sz w:val="25"/>
      <w:szCs w:val="25"/>
      <w:shd w:val="clear" w:color="auto" w:fill="FFFFFF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6520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6520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F6520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rsid w:val="00F6520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rsid w:val="00F652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F652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hivatkozs">
    <w:name w:val="Hyperlink"/>
    <w:basedOn w:val="Bekezdsalapbettpusa"/>
    <w:uiPriority w:val="99"/>
    <w:rsid w:val="00F6520B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F6520B"/>
    <w:rPr>
      <w:rFonts w:cs="Times New Roman"/>
      <w:color w:val="800080"/>
      <w:u w:val="single"/>
    </w:rPr>
  </w:style>
  <w:style w:type="character" w:customStyle="1" w:styleId="bchgd">
    <w:name w:val="bchgd"/>
    <w:basedOn w:val="Bekezdsalapbettpusa"/>
    <w:uiPriority w:val="99"/>
    <w:rsid w:val="00F6520B"/>
    <w:rPr>
      <w:rFonts w:cs="Times New Roman"/>
    </w:rPr>
  </w:style>
  <w:style w:type="character" w:customStyle="1" w:styleId="bchgw">
    <w:name w:val="bchgw"/>
    <w:basedOn w:val="Bekezdsalapbettpusa"/>
    <w:uiPriority w:val="99"/>
    <w:rsid w:val="00F6520B"/>
    <w:rPr>
      <w:rFonts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F6520B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4E628E"/>
    <w:rPr>
      <w:rFonts w:ascii="Times New Roman" w:eastAsia="Calibri" w:hAnsi="Times New Roman" w:cs="Times New Roman"/>
      <w:sz w:val="24"/>
    </w:rPr>
  </w:style>
  <w:style w:type="paragraph" w:styleId="Kpalrs">
    <w:name w:val="caption"/>
    <w:basedOn w:val="Norml"/>
    <w:next w:val="Norml"/>
    <w:link w:val="KpalrsChar"/>
    <w:uiPriority w:val="99"/>
    <w:qFormat/>
    <w:rsid w:val="00F6520B"/>
    <w:pPr>
      <w:spacing w:after="200" w:line="240" w:lineRule="auto"/>
      <w:jc w:val="center"/>
    </w:pPr>
    <w:rPr>
      <w:i/>
      <w:color w:val="44546A"/>
      <w:sz w:val="18"/>
      <w:szCs w:val="20"/>
    </w:rPr>
  </w:style>
  <w:style w:type="character" w:customStyle="1" w:styleId="KpalrsChar">
    <w:name w:val="Képaláírás Char"/>
    <w:link w:val="Kpalrs"/>
    <w:uiPriority w:val="99"/>
    <w:locked/>
    <w:rsid w:val="00F6520B"/>
    <w:rPr>
      <w:rFonts w:ascii="Times New Roman" w:eastAsia="Calibri" w:hAnsi="Times New Roman" w:cs="Times New Roman"/>
      <w:i/>
      <w:color w:val="44546A"/>
      <w:sz w:val="18"/>
      <w:szCs w:val="20"/>
    </w:rPr>
  </w:style>
  <w:style w:type="paragraph" w:styleId="Cm">
    <w:name w:val="Title"/>
    <w:basedOn w:val="Cmsor1"/>
    <w:next w:val="Norml"/>
    <w:link w:val="CmChar"/>
    <w:uiPriority w:val="99"/>
    <w:qFormat/>
    <w:rsid w:val="00F6520B"/>
    <w:pPr>
      <w:numPr>
        <w:numId w:val="0"/>
      </w:numPr>
    </w:pPr>
  </w:style>
  <w:style w:type="character" w:customStyle="1" w:styleId="CmChar">
    <w:name w:val="Cím Char"/>
    <w:basedOn w:val="Bekezdsalapbettpusa"/>
    <w:link w:val="Cm"/>
    <w:uiPriority w:val="99"/>
    <w:rsid w:val="00F6520B"/>
    <w:rPr>
      <w:rFonts w:ascii="Arial" w:eastAsia="Times New Roman" w:hAnsi="Arial" w:cs="Arial"/>
      <w:b/>
      <w:bCs/>
      <w:i/>
      <w:iCs/>
      <w:color w:val="474747"/>
      <w:sz w:val="29"/>
      <w:szCs w:val="29"/>
      <w:shd w:val="clear" w:color="auto" w:fill="FFFFFF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F6520B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link w:val="Idzet"/>
    <w:uiPriority w:val="99"/>
    <w:rsid w:val="00F6520B"/>
    <w:rPr>
      <w:rFonts w:ascii="Times New Roman" w:eastAsia="Calibri" w:hAnsi="Times New Roman" w:cs="Times New Roman"/>
      <w:i/>
      <w:iCs/>
      <w:color w:val="404040"/>
      <w:sz w:val="24"/>
    </w:rPr>
  </w:style>
  <w:style w:type="character" w:styleId="Kiemels2">
    <w:name w:val="Strong"/>
    <w:basedOn w:val="Bekezdsalapbettpusa"/>
    <w:uiPriority w:val="99"/>
    <w:qFormat/>
    <w:rsid w:val="00F6520B"/>
    <w:rPr>
      <w:rFonts w:cs="Times New Roman"/>
      <w:b/>
      <w:bCs/>
    </w:rPr>
  </w:style>
  <w:style w:type="character" w:styleId="Helyrzszveg">
    <w:name w:val="Placeholder Text"/>
    <w:basedOn w:val="Bekezdsalapbettpusa"/>
    <w:uiPriority w:val="99"/>
    <w:semiHidden/>
    <w:rsid w:val="00F6520B"/>
    <w:rPr>
      <w:rFonts w:cs="Times New Roman"/>
      <w:color w:val="808080"/>
    </w:rPr>
  </w:style>
  <w:style w:type="character" w:styleId="Jegyzethivatkozs">
    <w:name w:val="annotation reference"/>
    <w:basedOn w:val="Bekezdsalapbettpusa"/>
    <w:uiPriority w:val="99"/>
    <w:rsid w:val="00F652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F6520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6520B"/>
    <w:rPr>
      <w:rFonts w:ascii="Times New Roman" w:eastAsia="Calibri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652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520B"/>
    <w:rPr>
      <w:rFonts w:ascii="Times New Roman" w:eastAsia="Calibri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6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520B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6520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6520B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47A17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hu-H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lcm">
    <w:name w:val="Subtitle"/>
    <w:basedOn w:val="Norml"/>
    <w:next w:val="Norml"/>
    <w:link w:val="AlcmChar"/>
    <w:uiPriority w:val="99"/>
    <w:qFormat/>
    <w:rsid w:val="00F6520B"/>
    <w:pPr>
      <w:numPr>
        <w:ilvl w:val="1"/>
      </w:numPr>
      <w:spacing w:after="240" w:line="480" w:lineRule="auto"/>
      <w:jc w:val="left"/>
    </w:pPr>
    <w:rPr>
      <w:rFonts w:eastAsia="Times New Roman"/>
      <w:color w:val="5A5A5A"/>
      <w:spacing w:val="15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F6520B"/>
    <w:rPr>
      <w:rFonts w:ascii="Times New Roman" w:eastAsia="Times New Roman" w:hAnsi="Times New Roman" w:cs="Times New Roman"/>
      <w:color w:val="5A5A5A"/>
      <w:spacing w:val="15"/>
      <w:sz w:val="24"/>
      <w:szCs w:val="24"/>
      <w:lang w:eastAsia="hu-HU"/>
    </w:rPr>
  </w:style>
  <w:style w:type="paragraph" w:customStyle="1" w:styleId="font0">
    <w:name w:val="font0"/>
    <w:basedOn w:val="Norml"/>
    <w:uiPriority w:val="99"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font5">
    <w:name w:val="font5"/>
    <w:basedOn w:val="Norml"/>
    <w:uiPriority w:val="99"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xl65">
    <w:name w:val="xl65"/>
    <w:basedOn w:val="Norml"/>
    <w:uiPriority w:val="99"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sz w:val="22"/>
      <w:lang w:eastAsia="hu-HU"/>
    </w:rPr>
  </w:style>
  <w:style w:type="paragraph" w:customStyle="1" w:styleId="xl66">
    <w:name w:val="xl66"/>
    <w:basedOn w:val="Norml"/>
    <w:uiPriority w:val="99"/>
    <w:rsid w:val="00F6520B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hu-HU"/>
    </w:rPr>
  </w:style>
  <w:style w:type="paragraph" w:customStyle="1" w:styleId="xl67">
    <w:name w:val="xl67"/>
    <w:basedOn w:val="Norml"/>
    <w:uiPriority w:val="99"/>
    <w:rsid w:val="00F6520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u-HU"/>
    </w:rPr>
  </w:style>
  <w:style w:type="paragraph" w:customStyle="1" w:styleId="xl68">
    <w:name w:val="xl68"/>
    <w:basedOn w:val="Norml"/>
    <w:uiPriority w:val="99"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sz w:val="22"/>
      <w:lang w:eastAsia="hu-HU"/>
    </w:rPr>
  </w:style>
  <w:style w:type="paragraph" w:styleId="Lbjegyzetszveg">
    <w:name w:val="footnote text"/>
    <w:basedOn w:val="Norml"/>
    <w:link w:val="LbjegyzetszvegChar"/>
    <w:unhideWhenUsed/>
    <w:rsid w:val="00F6520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6520B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6520B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F6520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F6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6520B"/>
    <w:rPr>
      <w:rFonts w:ascii="Times New Roman" w:eastAsia="Calibri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F6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520B"/>
    <w:rPr>
      <w:rFonts w:ascii="Times New Roman" w:eastAsia="Calibri" w:hAnsi="Times New Roman" w:cs="Times New Roman"/>
      <w:sz w:val="24"/>
    </w:rPr>
  </w:style>
  <w:style w:type="paragraph" w:styleId="Szvegtrzs2">
    <w:name w:val="Body Text 2"/>
    <w:basedOn w:val="Norml"/>
    <w:link w:val="Szvegtrzs2Char"/>
    <w:rsid w:val="00F6520B"/>
    <w:pPr>
      <w:spacing w:after="0" w:line="240" w:lineRule="auto"/>
    </w:pPr>
    <w:rPr>
      <w:rFonts w:eastAsia="MS Mincho"/>
      <w:szCs w:val="24"/>
      <w:lang w:eastAsia="ja-JP"/>
    </w:rPr>
  </w:style>
  <w:style w:type="character" w:customStyle="1" w:styleId="Szvegtrzs2Char">
    <w:name w:val="Szövegtörzs 2 Char"/>
    <w:basedOn w:val="Bekezdsalapbettpusa"/>
    <w:link w:val="Szvegtrzs2"/>
    <w:rsid w:val="00F6520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lbehzs">
    <w:name w:val="Normal Indent"/>
    <w:basedOn w:val="Norml"/>
    <w:rsid w:val="00F6520B"/>
    <w:pPr>
      <w:tabs>
        <w:tab w:val="left" w:pos="864"/>
        <w:tab w:val="right" w:pos="7200"/>
      </w:tabs>
      <w:spacing w:before="120" w:after="0" w:line="360" w:lineRule="auto"/>
      <w:ind w:left="1134"/>
    </w:pPr>
    <w:rPr>
      <w:rFonts w:ascii="Arial" w:eastAsia="Times New Roman" w:hAnsi="Arial"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6520B"/>
    <w:pPr>
      <w:keepNext/>
      <w:keepLines/>
      <w:numPr>
        <w:numId w:val="0"/>
      </w:numPr>
      <w:shd w:val="clear" w:color="auto" w:fill="auto"/>
      <w:spacing w:before="240" w:beforeAutospacing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FA2BD3"/>
    <w:pPr>
      <w:tabs>
        <w:tab w:val="left" w:pos="480"/>
        <w:tab w:val="right" w:leader="dot" w:pos="9062"/>
      </w:tabs>
      <w:spacing w:after="100"/>
      <w:jc w:val="left"/>
    </w:pPr>
  </w:style>
  <w:style w:type="paragraph" w:styleId="TJ2">
    <w:name w:val="toc 2"/>
    <w:basedOn w:val="Norml"/>
    <w:next w:val="Norml"/>
    <w:autoRedefine/>
    <w:uiPriority w:val="39"/>
    <w:rsid w:val="00177B36"/>
    <w:pPr>
      <w:tabs>
        <w:tab w:val="left" w:pos="880"/>
        <w:tab w:val="right" w:leader="dot" w:pos="9062"/>
      </w:tabs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rsid w:val="00F6520B"/>
    <w:pPr>
      <w:spacing w:after="100"/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F6520B"/>
    <w:pPr>
      <w:spacing w:after="100"/>
      <w:ind w:left="66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F6520B"/>
    <w:pPr>
      <w:spacing w:after="100"/>
      <w:ind w:left="88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F6520B"/>
    <w:pPr>
      <w:spacing w:after="100"/>
      <w:ind w:left="110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F6520B"/>
    <w:pPr>
      <w:spacing w:after="100"/>
      <w:ind w:left="132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F6520B"/>
    <w:pPr>
      <w:spacing w:after="100"/>
      <w:ind w:left="154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F6520B"/>
    <w:pPr>
      <w:spacing w:after="100"/>
      <w:ind w:left="176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character" w:customStyle="1" w:styleId="tlid-translation">
    <w:name w:val="tlid-translation"/>
    <w:basedOn w:val="Bekezdsalapbettpusa"/>
    <w:rsid w:val="00F6520B"/>
  </w:style>
  <w:style w:type="paragraph" w:styleId="Szvegtrzs">
    <w:name w:val="Body Text"/>
    <w:basedOn w:val="Norml"/>
    <w:link w:val="SzvegtrzsChar"/>
    <w:uiPriority w:val="99"/>
    <w:unhideWhenUsed/>
    <w:rsid w:val="00F6520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F6520B"/>
    <w:rPr>
      <w:rFonts w:ascii="Times New Roman" w:eastAsia="Calibri" w:hAnsi="Times New Roman" w:cs="Times New Roman"/>
      <w:sz w:val="24"/>
    </w:rPr>
  </w:style>
  <w:style w:type="character" w:customStyle="1" w:styleId="Szvegtrzs8pt7">
    <w:name w:val="Szövegtörzs + 8 pt7"/>
    <w:rsid w:val="00F6520B"/>
    <w:rPr>
      <w:rFonts w:ascii="Palatino Linotype" w:hAnsi="Palatino Linotype" w:cs="Palatino Linotype"/>
      <w:b/>
      <w:bCs/>
      <w:sz w:val="16"/>
      <w:szCs w:val="16"/>
      <w:u w:val="none"/>
    </w:rPr>
  </w:style>
  <w:style w:type="character" w:customStyle="1" w:styleId="SzvegtrzsCandara1">
    <w:name w:val="Szövegtörzs + Candara1"/>
    <w:aliases w:val="8 pt1,Nem félkövér4"/>
    <w:rsid w:val="00F6520B"/>
    <w:rPr>
      <w:rFonts w:ascii="Candara" w:hAnsi="Candara" w:cs="Candara"/>
      <w:b/>
      <w:bCs/>
      <w:noProof/>
      <w:sz w:val="16"/>
      <w:szCs w:val="16"/>
      <w:u w:val="none"/>
    </w:rPr>
  </w:style>
  <w:style w:type="character" w:customStyle="1" w:styleId="Szvegtrzs8pt4">
    <w:name w:val="Szövegtörzs + 8 pt4"/>
    <w:aliases w:val="Dőlt4"/>
    <w:rsid w:val="00F6520B"/>
    <w:rPr>
      <w:rFonts w:ascii="Palatino Linotype" w:hAnsi="Palatino Linotype" w:cs="Palatino Linotype"/>
      <w:b/>
      <w:bCs/>
      <w:i/>
      <w:iCs/>
      <w:sz w:val="16"/>
      <w:szCs w:val="16"/>
      <w:u w:val="none"/>
    </w:rPr>
  </w:style>
  <w:style w:type="character" w:customStyle="1" w:styleId="Szvegtrzs19">
    <w:name w:val="Szövegtörzs (19)_"/>
    <w:link w:val="Szvegtrzs191"/>
    <w:rsid w:val="00F6520B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Szvegtrzs191">
    <w:name w:val="Szövegtörzs (19)1"/>
    <w:basedOn w:val="Norml"/>
    <w:link w:val="Szvegtrzs19"/>
    <w:rsid w:val="00F6520B"/>
    <w:pPr>
      <w:widowControl w:val="0"/>
      <w:shd w:val="clear" w:color="auto" w:fill="FFFFFF"/>
      <w:spacing w:after="0" w:line="240" w:lineRule="atLeast"/>
      <w:jc w:val="left"/>
    </w:pPr>
    <w:rPr>
      <w:rFonts w:ascii="Palatino Linotype" w:eastAsiaTheme="minorHAnsi" w:hAnsi="Palatino Linotype" w:cs="Palatino Linotype"/>
      <w:b/>
      <w:bCs/>
      <w:sz w:val="22"/>
    </w:rPr>
  </w:style>
  <w:style w:type="character" w:customStyle="1" w:styleId="Szvegtrzs190">
    <w:name w:val="Szövegtörzs (19)"/>
    <w:basedOn w:val="Szvegtrzs19"/>
    <w:rsid w:val="00F6520B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Szvegtrzs194">
    <w:name w:val="Szövegtörzs (19)4"/>
    <w:rsid w:val="00F6520B"/>
    <w:rPr>
      <w:rFonts w:ascii="Palatino Linotype" w:hAnsi="Palatino Linotype" w:cs="Palatino Linotype"/>
      <w:b/>
      <w:bCs/>
      <w:u w:val="single"/>
    </w:rPr>
  </w:style>
  <w:style w:type="character" w:customStyle="1" w:styleId="Szvegtrzs193">
    <w:name w:val="Szövegtörzs (19)3"/>
    <w:basedOn w:val="Szvegtrzs19"/>
    <w:rsid w:val="00F6520B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Szvegtrzs192">
    <w:name w:val="Szövegtörzs (19)2"/>
    <w:rsid w:val="00F6520B"/>
    <w:rPr>
      <w:rFonts w:ascii="Palatino Linotype" w:hAnsi="Palatino Linotype" w:cs="Palatino Linotype"/>
      <w:b/>
      <w:bCs/>
      <w:u w:val="single"/>
    </w:rPr>
  </w:style>
  <w:style w:type="character" w:customStyle="1" w:styleId="SzvegtrzsSimSun3">
    <w:name w:val="Szövegtörzs + SimSun3"/>
    <w:aliases w:val="7 pt2,Nem félkövér30"/>
    <w:rsid w:val="00F6520B"/>
    <w:rPr>
      <w:rFonts w:ascii="SimSun" w:eastAsia="SimSun" w:hAnsi="Palatino Linotype" w:cs="SimSun"/>
      <w:b/>
      <w:bCs/>
      <w:noProof/>
      <w:sz w:val="14"/>
      <w:szCs w:val="14"/>
      <w:u w:val="none"/>
    </w:rPr>
  </w:style>
  <w:style w:type="character" w:customStyle="1" w:styleId="Egyb">
    <w:name w:val="Egyéb_"/>
    <w:basedOn w:val="Bekezdsalapbettpusa"/>
    <w:link w:val="Egyb0"/>
    <w:rsid w:val="00BC6189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Egyb0">
    <w:name w:val="Egyéb"/>
    <w:basedOn w:val="Norml"/>
    <w:link w:val="Egyb"/>
    <w:rsid w:val="00BC6189"/>
    <w:pPr>
      <w:widowControl w:val="0"/>
      <w:shd w:val="clear" w:color="auto" w:fill="FFFFFF"/>
      <w:spacing w:after="200" w:line="240" w:lineRule="auto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Fejlcvagylblc">
    <w:name w:val="Fejléc vagy lábléc_"/>
    <w:basedOn w:val="Bekezdsalapbettpusa"/>
    <w:link w:val="Fejlcvagylblc0"/>
    <w:rsid w:val="00BC6189"/>
    <w:rPr>
      <w:rFonts w:ascii="Cambria" w:eastAsia="Cambria" w:hAnsi="Cambria" w:cs="Cambria"/>
      <w:b/>
      <w:bCs/>
      <w:shd w:val="clear" w:color="auto" w:fill="FFFFFF"/>
    </w:rPr>
  </w:style>
  <w:style w:type="paragraph" w:customStyle="1" w:styleId="Fejlcvagylblc0">
    <w:name w:val="Fejléc vagy lábléc"/>
    <w:basedOn w:val="Norml"/>
    <w:link w:val="Fejlcvagylblc"/>
    <w:rsid w:val="00BC6189"/>
    <w:pPr>
      <w:widowControl w:val="0"/>
      <w:shd w:val="clear" w:color="auto" w:fill="FFFFFF"/>
      <w:spacing w:after="0" w:line="240" w:lineRule="auto"/>
      <w:jc w:val="left"/>
    </w:pPr>
    <w:rPr>
      <w:rFonts w:ascii="Cambria" w:eastAsia="Cambria" w:hAnsi="Cambria" w:cs="Cambria"/>
      <w:b/>
      <w:bCs/>
      <w:sz w:val="22"/>
    </w:rPr>
  </w:style>
  <w:style w:type="character" w:customStyle="1" w:styleId="Tblzatfelirata">
    <w:name w:val="Táblázat felirata_"/>
    <w:basedOn w:val="Bekezdsalapbettpusa"/>
    <w:link w:val="Tblzatfelirata0"/>
    <w:rsid w:val="00BC6189"/>
    <w:rPr>
      <w:rFonts w:ascii="Cambria" w:eastAsia="Cambria" w:hAnsi="Cambria" w:cs="Cambria"/>
      <w:i/>
      <w:iCs/>
      <w:color w:val="424242"/>
      <w:sz w:val="14"/>
      <w:szCs w:val="14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BC6189"/>
    <w:pPr>
      <w:widowControl w:val="0"/>
      <w:shd w:val="clear" w:color="auto" w:fill="FFFFFF"/>
      <w:spacing w:after="0" w:line="240" w:lineRule="auto"/>
      <w:jc w:val="left"/>
    </w:pPr>
    <w:rPr>
      <w:rFonts w:ascii="Cambria" w:eastAsia="Cambria" w:hAnsi="Cambria" w:cs="Cambria"/>
      <w:i/>
      <w:iCs/>
      <w:color w:val="424242"/>
      <w:sz w:val="14"/>
      <w:szCs w:val="14"/>
    </w:rPr>
  </w:style>
  <w:style w:type="paragraph" w:customStyle="1" w:styleId="egyenlet">
    <w:name w:val="egyenlet"/>
    <w:basedOn w:val="Lbjegyzetszveg"/>
    <w:link w:val="egyenletChar"/>
    <w:qFormat/>
    <w:rsid w:val="00816119"/>
    <w:pPr>
      <w:jc w:val="center"/>
    </w:pPr>
    <w:rPr>
      <w:rFonts w:ascii="Cambria Math" w:hAnsi="Cambria Math"/>
      <w:i/>
    </w:rPr>
  </w:style>
  <w:style w:type="character" w:customStyle="1" w:styleId="egyenletChar">
    <w:name w:val="egyenlet Char"/>
    <w:basedOn w:val="LbjegyzetszvegChar"/>
    <w:link w:val="egyenlet"/>
    <w:rsid w:val="00816119"/>
    <w:rPr>
      <w:rFonts w:ascii="Cambria Math" w:eastAsia="Calibri" w:hAnsi="Cambria Math" w:cs="Times New Roman"/>
      <w:i/>
      <w:sz w:val="20"/>
      <w:szCs w:val="20"/>
    </w:rPr>
  </w:style>
  <w:style w:type="paragraph" w:styleId="Nincstrkz">
    <w:name w:val="No Spacing"/>
    <w:uiPriority w:val="1"/>
    <w:qFormat/>
    <w:rsid w:val="00215B0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Tblzategyszer21">
    <w:name w:val="Táblázat (egyszerű) 21"/>
    <w:basedOn w:val="Normltblzat"/>
    <w:uiPriority w:val="42"/>
    <w:rsid w:val="00972F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lgoslista">
    <w:name w:val="Light List"/>
    <w:basedOn w:val="Normltblzat"/>
    <w:uiPriority w:val="61"/>
    <w:rsid w:val="00DB45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51">
    <w:name w:val="Plain Table 51"/>
    <w:basedOn w:val="Normltblzat"/>
    <w:uiPriority w:val="45"/>
    <w:rsid w:val="00447A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zvegtrzs8pt6">
    <w:name w:val="Szövegtörzs + 8 pt6"/>
    <w:rsid w:val="000116A9"/>
    <w:rPr>
      <w:rFonts w:ascii="Palatino Linotype" w:hAnsi="Palatino Linotype" w:cs="Palatino Linotype"/>
      <w:b/>
      <w:bCs/>
      <w:sz w:val="16"/>
      <w:szCs w:val="16"/>
      <w:u w:val="none"/>
    </w:rPr>
  </w:style>
  <w:style w:type="paragraph" w:customStyle="1" w:styleId="paragraph">
    <w:name w:val="paragraph"/>
    <w:basedOn w:val="Norml"/>
    <w:rsid w:val="0067497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customStyle="1" w:styleId="eop">
    <w:name w:val="eop"/>
    <w:basedOn w:val="Bekezdsalapbettpusa"/>
    <w:rsid w:val="00674979"/>
  </w:style>
  <w:style w:type="character" w:customStyle="1" w:styleId="normaltextrun">
    <w:name w:val="normaltextrun"/>
    <w:basedOn w:val="Bekezdsalapbettpusa"/>
    <w:rsid w:val="00674979"/>
  </w:style>
  <w:style w:type="paragraph" w:customStyle="1" w:styleId="CM1">
    <w:name w:val="CM1"/>
    <w:basedOn w:val="Default"/>
    <w:next w:val="Default"/>
    <w:uiPriority w:val="99"/>
    <w:rsid w:val="00935E02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935E02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f0">
    <w:name w:val="cf0"/>
    <w:basedOn w:val="Norml"/>
    <w:rsid w:val="00E90DC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customStyle="1" w:styleId="searchhighlight">
    <w:name w:val="searchhighlight"/>
    <w:basedOn w:val="Bekezdsalapbettpusa"/>
    <w:rsid w:val="00B04943"/>
  </w:style>
  <w:style w:type="paragraph" w:customStyle="1" w:styleId="Listaszerbekezds1">
    <w:name w:val="Listaszerű bekezdés1"/>
    <w:basedOn w:val="Norml"/>
    <w:rsid w:val="00136093"/>
    <w:pPr>
      <w:spacing w:after="0" w:line="240" w:lineRule="auto"/>
      <w:ind w:left="720"/>
      <w:contextualSpacing/>
      <w:jc w:val="left"/>
    </w:pPr>
    <w:rPr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prod.mszt.hu/hu-h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Google%20Drive\Munka\2019_TNM\Napkollektor\teljesitmenycsokken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Napkollektor</a:t>
            </a:r>
            <a:r>
              <a:rPr lang="en-US"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en-US"/>
              <a:t>teljesítménycsökkenés</a:t>
            </a:r>
            <a:endParaRPr lang="en-US" baseline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400243055555553"/>
          <c:y val="0.13123361111111112"/>
          <c:w val="0.81920694444444442"/>
          <c:h val="0.7279375000000001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napkollektorhozam!$A$11</c:f>
              <c:strCache>
                <c:ptCount val="1"/>
                <c:pt idx="0">
                  <c:v>0°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layout>
                <c:manualLayout>
                  <c:x val="-1.62280185136673E-16"/>
                  <c:y val="-2.1466318585521761E-2"/>
                </c:manualLayout>
              </c:layout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9F4-4760-ADDE-F06F5B3ED4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napkollektorhozam!$B$10:$N$10</c:f>
              <c:numCache>
                <c:formatCode>General</c:formatCode>
                <c:ptCount val="13"/>
                <c:pt idx="0">
                  <c:v>-90</c:v>
                </c:pt>
                <c:pt idx="1">
                  <c:v>-75</c:v>
                </c:pt>
                <c:pt idx="2">
                  <c:v>-60</c:v>
                </c:pt>
                <c:pt idx="3">
                  <c:v>-45</c:v>
                </c:pt>
                <c:pt idx="4">
                  <c:v>-30</c:v>
                </c:pt>
                <c:pt idx="5">
                  <c:v>-15</c:v>
                </c:pt>
                <c:pt idx="6">
                  <c:v>0</c:v>
                </c:pt>
                <c:pt idx="7">
                  <c:v>15</c:v>
                </c:pt>
                <c:pt idx="8">
                  <c:v>30</c:v>
                </c:pt>
                <c:pt idx="9">
                  <c:v>45</c:v>
                </c:pt>
                <c:pt idx="10">
                  <c:v>60</c:v>
                </c:pt>
                <c:pt idx="11">
                  <c:v>75</c:v>
                </c:pt>
                <c:pt idx="12">
                  <c:v>90</c:v>
                </c:pt>
              </c:numCache>
            </c:numRef>
          </c:xVal>
          <c:yVal>
            <c:numRef>
              <c:f>napkollektorhozam!$B$11:$N$11</c:f>
              <c:numCache>
                <c:formatCode>0%</c:formatCode>
                <c:ptCount val="13"/>
                <c:pt idx="0">
                  <c:v>0.82258118759930954</c:v>
                </c:pt>
                <c:pt idx="1">
                  <c:v>0.82258118759930954</c:v>
                </c:pt>
                <c:pt idx="2">
                  <c:v>0.82258118759930954</c:v>
                </c:pt>
                <c:pt idx="3">
                  <c:v>0.82258118759930954</c:v>
                </c:pt>
                <c:pt idx="4">
                  <c:v>0.82258118759930954</c:v>
                </c:pt>
                <c:pt idx="5">
                  <c:v>0.82258118759930954</c:v>
                </c:pt>
                <c:pt idx="6">
                  <c:v>0.82258118759930954</c:v>
                </c:pt>
                <c:pt idx="7">
                  <c:v>0.82258118759930954</c:v>
                </c:pt>
                <c:pt idx="8">
                  <c:v>0.82258118759930954</c:v>
                </c:pt>
                <c:pt idx="9">
                  <c:v>0.82258118759930954</c:v>
                </c:pt>
                <c:pt idx="10">
                  <c:v>0.82258118759930954</c:v>
                </c:pt>
                <c:pt idx="11">
                  <c:v>0.82258118759930954</c:v>
                </c:pt>
                <c:pt idx="12">
                  <c:v>0.82258118759930954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9F4-4760-ADDE-F06F5B3ED4E0}"/>
            </c:ext>
          </c:extLst>
        </c:ser>
        <c:ser>
          <c:idx val="1"/>
          <c:order val="1"/>
          <c:tx>
            <c:strRef>
              <c:f>napkollektorhozam!$A$12</c:f>
              <c:strCache>
                <c:ptCount val="1"/>
                <c:pt idx="0">
                  <c:v>30°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fld id="{3A746EAE-C75F-40E3-A2EB-08C5FCDCB3DD}" type="SERIESNAME">
                      <a:rPr lang="en-US"/>
                      <a:pPr/>
                      <a:t>[ADATSOR NEVE]</a:t>
                    </a:fld>
                    <a:endParaRPr lang="hu-H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9F4-4760-ADDE-F06F5B3ED4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napkollektorhozam!$B$10:$N$10</c:f>
              <c:numCache>
                <c:formatCode>General</c:formatCode>
                <c:ptCount val="13"/>
                <c:pt idx="0">
                  <c:v>-90</c:v>
                </c:pt>
                <c:pt idx="1">
                  <c:v>-75</c:v>
                </c:pt>
                <c:pt idx="2">
                  <c:v>-60</c:v>
                </c:pt>
                <c:pt idx="3">
                  <c:v>-45</c:v>
                </c:pt>
                <c:pt idx="4">
                  <c:v>-30</c:v>
                </c:pt>
                <c:pt idx="5">
                  <c:v>-15</c:v>
                </c:pt>
                <c:pt idx="6">
                  <c:v>0</c:v>
                </c:pt>
                <c:pt idx="7">
                  <c:v>15</c:v>
                </c:pt>
                <c:pt idx="8">
                  <c:v>30</c:v>
                </c:pt>
                <c:pt idx="9">
                  <c:v>45</c:v>
                </c:pt>
                <c:pt idx="10">
                  <c:v>60</c:v>
                </c:pt>
                <c:pt idx="11">
                  <c:v>75</c:v>
                </c:pt>
                <c:pt idx="12">
                  <c:v>90</c:v>
                </c:pt>
              </c:numCache>
            </c:numRef>
          </c:xVal>
          <c:yVal>
            <c:numRef>
              <c:f>napkollektorhozam!$B$12:$N$12</c:f>
              <c:numCache>
                <c:formatCode>0%</c:formatCode>
                <c:ptCount val="13"/>
                <c:pt idx="0">
                  <c:v>0.7622848589500022</c:v>
                </c:pt>
                <c:pt idx="1">
                  <c:v>0.81814371137662434</c:v>
                </c:pt>
                <c:pt idx="2">
                  <c:v>0.87095634543794909</c:v>
                </c:pt>
                <c:pt idx="3">
                  <c:v>0.91599088865509071</c:v>
                </c:pt>
                <c:pt idx="4">
                  <c:v>0.95208790449974556</c:v>
                </c:pt>
                <c:pt idx="5">
                  <c:v>0.97657404103822254</c:v>
                </c:pt>
                <c:pt idx="6">
                  <c:v>0.98960776437067433</c:v>
                </c:pt>
                <c:pt idx="7">
                  <c:v>0.98813644934624445</c:v>
                </c:pt>
                <c:pt idx="8">
                  <c:v>0.97240845516729246</c:v>
                </c:pt>
                <c:pt idx="9">
                  <c:v>0.94430903205528538</c:v>
                </c:pt>
                <c:pt idx="10">
                  <c:v>0.90448684351300457</c:v>
                </c:pt>
                <c:pt idx="11">
                  <c:v>0.85502167414390362</c:v>
                </c:pt>
                <c:pt idx="12">
                  <c:v>0.79839719887570171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59F4-4760-ADDE-F06F5B3ED4E0}"/>
            </c:ext>
          </c:extLst>
        </c:ser>
        <c:ser>
          <c:idx val="2"/>
          <c:order val="2"/>
          <c:tx>
            <c:strRef>
              <c:f>napkollektorhozam!$A$13</c:f>
              <c:strCache>
                <c:ptCount val="1"/>
                <c:pt idx="0">
                  <c:v>45°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fld id="{0B2CF9AD-705E-43E8-8B66-F30ABB13D4CA}" type="SERIESNAME">
                      <a:rPr lang="en-US"/>
                      <a:pPr/>
                      <a:t>[ADATSOR NEVE]</a:t>
                    </a:fld>
                    <a:endParaRPr lang="hu-H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9F4-4760-ADDE-F06F5B3ED4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napkollektorhozam!$B$10:$N$10</c:f>
              <c:numCache>
                <c:formatCode>General</c:formatCode>
                <c:ptCount val="13"/>
                <c:pt idx="0">
                  <c:v>-90</c:v>
                </c:pt>
                <c:pt idx="1">
                  <c:v>-75</c:v>
                </c:pt>
                <c:pt idx="2">
                  <c:v>-60</c:v>
                </c:pt>
                <c:pt idx="3">
                  <c:v>-45</c:v>
                </c:pt>
                <c:pt idx="4">
                  <c:v>-30</c:v>
                </c:pt>
                <c:pt idx="5">
                  <c:v>-15</c:v>
                </c:pt>
                <c:pt idx="6">
                  <c:v>0</c:v>
                </c:pt>
                <c:pt idx="7">
                  <c:v>15</c:v>
                </c:pt>
                <c:pt idx="8">
                  <c:v>30</c:v>
                </c:pt>
                <c:pt idx="9">
                  <c:v>45</c:v>
                </c:pt>
                <c:pt idx="10">
                  <c:v>60</c:v>
                </c:pt>
                <c:pt idx="11">
                  <c:v>75</c:v>
                </c:pt>
                <c:pt idx="12">
                  <c:v>90</c:v>
                </c:pt>
              </c:numCache>
            </c:numRef>
          </c:xVal>
          <c:yVal>
            <c:numRef>
              <c:f>napkollektorhozam!$B$13:$N$13</c:f>
              <c:numCache>
                <c:formatCode>0%</c:formatCode>
                <c:ptCount val="13"/>
                <c:pt idx="0">
                  <c:v>0.70881202773036034</c:v>
                </c:pt>
                <c:pt idx="1">
                  <c:v>0.78058685229536839</c:v>
                </c:pt>
                <c:pt idx="2">
                  <c:v>0.84718229160329395</c:v>
                </c:pt>
                <c:pt idx="3">
                  <c:v>0.90448573360460727</c:v>
                </c:pt>
                <c:pt idx="4">
                  <c:v>0.94930109189144118</c:v>
                </c:pt>
                <c:pt idx="5">
                  <c:v>0.98408768395453172</c:v>
                </c:pt>
                <c:pt idx="6">
                  <c:v>1</c:v>
                </c:pt>
                <c:pt idx="7">
                  <c:v>0.99771971534261417</c:v>
                </c:pt>
                <c:pt idx="8">
                  <c:v>0.97866469570557557</c:v>
                </c:pt>
                <c:pt idx="9">
                  <c:v>0.93960979982028381</c:v>
                </c:pt>
                <c:pt idx="10">
                  <c:v>0.88988660548789311</c:v>
                </c:pt>
                <c:pt idx="11">
                  <c:v>0.82661910898989688</c:v>
                </c:pt>
                <c:pt idx="12">
                  <c:v>0.75406096140147771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5-59F4-4760-ADDE-F06F5B3ED4E0}"/>
            </c:ext>
          </c:extLst>
        </c:ser>
        <c:ser>
          <c:idx val="3"/>
          <c:order val="3"/>
          <c:tx>
            <c:strRef>
              <c:f>napkollektorhozam!$A$14</c:f>
              <c:strCache>
                <c:ptCount val="1"/>
                <c:pt idx="0">
                  <c:v>60°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fld id="{9CC4BCFF-2220-4D5E-8C2B-5A301A45A958}" type="SERIESNAME">
                      <a:rPr lang="en-US"/>
                      <a:pPr/>
                      <a:t>[ADATSOR NEVE]</a:t>
                    </a:fld>
                    <a:endParaRPr lang="hu-H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59F4-4760-ADDE-F06F5B3ED4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napkollektorhozam!$B$10:$N$10</c:f>
              <c:numCache>
                <c:formatCode>General</c:formatCode>
                <c:ptCount val="13"/>
                <c:pt idx="0">
                  <c:v>-90</c:v>
                </c:pt>
                <c:pt idx="1">
                  <c:v>-75</c:v>
                </c:pt>
                <c:pt idx="2">
                  <c:v>-60</c:v>
                </c:pt>
                <c:pt idx="3">
                  <c:v>-45</c:v>
                </c:pt>
                <c:pt idx="4">
                  <c:v>-30</c:v>
                </c:pt>
                <c:pt idx="5">
                  <c:v>-15</c:v>
                </c:pt>
                <c:pt idx="6">
                  <c:v>0</c:v>
                </c:pt>
                <c:pt idx="7">
                  <c:v>15</c:v>
                </c:pt>
                <c:pt idx="8">
                  <c:v>30</c:v>
                </c:pt>
                <c:pt idx="9">
                  <c:v>45</c:v>
                </c:pt>
                <c:pt idx="10">
                  <c:v>60</c:v>
                </c:pt>
                <c:pt idx="11">
                  <c:v>75</c:v>
                </c:pt>
                <c:pt idx="12">
                  <c:v>90</c:v>
                </c:pt>
              </c:numCache>
            </c:numRef>
          </c:xVal>
          <c:yVal>
            <c:numRef>
              <c:f>napkollektorhozam!$B$14:$N$14</c:f>
              <c:numCache>
                <c:formatCode>0%</c:formatCode>
                <c:ptCount val="13"/>
                <c:pt idx="0">
                  <c:v>0.63735981680069409</c:v>
                </c:pt>
                <c:pt idx="1">
                  <c:v>0.71557096964888611</c:v>
                </c:pt>
                <c:pt idx="2">
                  <c:v>0.78787835587134658</c:v>
                </c:pt>
                <c:pt idx="3">
                  <c:v>0.85067776310564569</c:v>
                </c:pt>
                <c:pt idx="4">
                  <c:v>0.90097847090220795</c:v>
                </c:pt>
                <c:pt idx="5">
                  <c:v>0.93651462679388053</c:v>
                </c:pt>
                <c:pt idx="6">
                  <c:v>0.95396768635555906</c:v>
                </c:pt>
                <c:pt idx="7">
                  <c:v>0.95306468156907609</c:v>
                </c:pt>
                <c:pt idx="8">
                  <c:v>0.9320413048314975</c:v>
                </c:pt>
                <c:pt idx="9">
                  <c:v>0.89200725823959204</c:v>
                </c:pt>
                <c:pt idx="10">
                  <c:v>0.83819641699023473</c:v>
                </c:pt>
                <c:pt idx="11">
                  <c:v>0.76891349692555511</c:v>
                </c:pt>
                <c:pt idx="12">
                  <c:v>0.69238686364548219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7-59F4-4760-ADDE-F06F5B3ED4E0}"/>
            </c:ext>
          </c:extLst>
        </c:ser>
        <c:ser>
          <c:idx val="4"/>
          <c:order val="4"/>
          <c:tx>
            <c:strRef>
              <c:f>napkollektorhozam!$A$15</c:f>
              <c:strCache>
                <c:ptCount val="1"/>
                <c:pt idx="0">
                  <c:v>75°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fld id="{73DE514F-F203-48E8-9108-AC06B89D353F}" type="SERIESNAME">
                      <a:rPr lang="en-US"/>
                      <a:pPr/>
                      <a:t>[ADATSOR NEVE]</a:t>
                    </a:fld>
                    <a:endParaRPr lang="hu-H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59F4-4760-ADDE-F06F5B3ED4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napkollektorhozam!$B$10:$N$10</c:f>
              <c:numCache>
                <c:formatCode>General</c:formatCode>
                <c:ptCount val="13"/>
                <c:pt idx="0">
                  <c:v>-90</c:v>
                </c:pt>
                <c:pt idx="1">
                  <c:v>-75</c:v>
                </c:pt>
                <c:pt idx="2">
                  <c:v>-60</c:v>
                </c:pt>
                <c:pt idx="3">
                  <c:v>-45</c:v>
                </c:pt>
                <c:pt idx="4">
                  <c:v>-30</c:v>
                </c:pt>
                <c:pt idx="5">
                  <c:v>-15</c:v>
                </c:pt>
                <c:pt idx="6">
                  <c:v>0</c:v>
                </c:pt>
                <c:pt idx="7">
                  <c:v>15</c:v>
                </c:pt>
                <c:pt idx="8">
                  <c:v>30</c:v>
                </c:pt>
                <c:pt idx="9">
                  <c:v>45</c:v>
                </c:pt>
                <c:pt idx="10">
                  <c:v>60</c:v>
                </c:pt>
                <c:pt idx="11">
                  <c:v>75</c:v>
                </c:pt>
                <c:pt idx="12">
                  <c:v>90</c:v>
                </c:pt>
              </c:numCache>
            </c:numRef>
          </c:xVal>
          <c:yVal>
            <c:numRef>
              <c:f>napkollektorhozam!$B$15:$N$15</c:f>
              <c:numCache>
                <c:formatCode>0%</c:formatCode>
                <c:ptCount val="13"/>
                <c:pt idx="0">
                  <c:v>0.54846509542813049</c:v>
                </c:pt>
                <c:pt idx="1">
                  <c:v>0.62346714990429941</c:v>
                </c:pt>
                <c:pt idx="2">
                  <c:v>0.69415237017179221</c:v>
                </c:pt>
                <c:pt idx="3">
                  <c:v>0.75314375281349144</c:v>
                </c:pt>
                <c:pt idx="4">
                  <c:v>0.80022439954219216</c:v>
                </c:pt>
                <c:pt idx="5">
                  <c:v>0.83398965035718142</c:v>
                </c:pt>
                <c:pt idx="6">
                  <c:v>0.84978061661963489</c:v>
                </c:pt>
                <c:pt idx="7">
                  <c:v>0.85001072027827995</c:v>
                </c:pt>
                <c:pt idx="8">
                  <c:v>0.83354101298976824</c:v>
                </c:pt>
                <c:pt idx="9">
                  <c:v>0.79798470018687584</c:v>
                </c:pt>
                <c:pt idx="10">
                  <c:v>0.74808784745428747</c:v>
                </c:pt>
                <c:pt idx="11">
                  <c:v>0.68386458491822866</c:v>
                </c:pt>
                <c:pt idx="12">
                  <c:v>0.61257244125917731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9-59F4-4760-ADDE-F06F5B3ED4E0}"/>
            </c:ext>
          </c:extLst>
        </c:ser>
        <c:ser>
          <c:idx val="5"/>
          <c:order val="5"/>
          <c:tx>
            <c:strRef>
              <c:f>napkollektorhozam!$A$16</c:f>
              <c:strCache>
                <c:ptCount val="1"/>
                <c:pt idx="0">
                  <c:v>90°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fld id="{0C9707F8-D25D-4A4F-A4DB-717ADE905D97}" type="SERIESNAME">
                      <a:rPr lang="en-US"/>
                      <a:pPr/>
                      <a:t>[ADATSOR NEVE]</a:t>
                    </a:fld>
                    <a:endParaRPr lang="hu-H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59F4-4760-ADDE-F06F5B3ED4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napkollektorhozam!$B$10:$N$10</c:f>
              <c:numCache>
                <c:formatCode>General</c:formatCode>
                <c:ptCount val="13"/>
                <c:pt idx="0">
                  <c:v>-90</c:v>
                </c:pt>
                <c:pt idx="1">
                  <c:v>-75</c:v>
                </c:pt>
                <c:pt idx="2">
                  <c:v>-60</c:v>
                </c:pt>
                <c:pt idx="3">
                  <c:v>-45</c:v>
                </c:pt>
                <c:pt idx="4">
                  <c:v>-30</c:v>
                </c:pt>
                <c:pt idx="5">
                  <c:v>-15</c:v>
                </c:pt>
                <c:pt idx="6">
                  <c:v>0</c:v>
                </c:pt>
                <c:pt idx="7">
                  <c:v>15</c:v>
                </c:pt>
                <c:pt idx="8">
                  <c:v>30</c:v>
                </c:pt>
                <c:pt idx="9">
                  <c:v>45</c:v>
                </c:pt>
                <c:pt idx="10">
                  <c:v>60</c:v>
                </c:pt>
                <c:pt idx="11">
                  <c:v>75</c:v>
                </c:pt>
                <c:pt idx="12">
                  <c:v>90</c:v>
                </c:pt>
              </c:numCache>
            </c:numRef>
          </c:xVal>
          <c:yVal>
            <c:numRef>
              <c:f>napkollektorhozam!$B$16:$N$16</c:f>
              <c:numCache>
                <c:formatCode>0%</c:formatCode>
                <c:ptCount val="13"/>
                <c:pt idx="0">
                  <c:v>0.44549782299431684</c:v>
                </c:pt>
                <c:pt idx="1">
                  <c:v>0.50911712950237875</c:v>
                </c:pt>
                <c:pt idx="2">
                  <c:v>0.56679316265470281</c:v>
                </c:pt>
                <c:pt idx="3">
                  <c:v>0.61561518174978225</c:v>
                </c:pt>
                <c:pt idx="4">
                  <c:v>0.65201425802083934</c:v>
                </c:pt>
                <c:pt idx="5">
                  <c:v>0.67484134030882337</c:v>
                </c:pt>
                <c:pt idx="6">
                  <c:v>0.68592661143481981</c:v>
                </c:pt>
                <c:pt idx="7">
                  <c:v>0.6896335775146738</c:v>
                </c:pt>
                <c:pt idx="8">
                  <c:v>0.68332376025466968</c:v>
                </c:pt>
                <c:pt idx="9">
                  <c:v>0.66175188441770505</c:v>
                </c:pt>
                <c:pt idx="10">
                  <c:v>0.62462810450687534</c:v>
                </c:pt>
                <c:pt idx="11">
                  <c:v>0.57373823276999325</c:v>
                </c:pt>
                <c:pt idx="12">
                  <c:v>0.51383783070431888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B-59F4-4760-ADDE-F06F5B3ED4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1423104"/>
        <c:axId val="91425024"/>
      </c:scatterChart>
      <c:valAx>
        <c:axId val="91423104"/>
        <c:scaling>
          <c:orientation val="minMax"/>
          <c:max val="90"/>
          <c:min val="-9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/>
                  <a:t>Tájolás,</a:t>
                </a:r>
                <a:r>
                  <a:rPr lang="hu-HU"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 </a:t>
                </a:r>
                <a:r>
                  <a:rPr lang="el-GR"/>
                  <a:t>γ</a:t>
                </a:r>
                <a:r>
                  <a:rPr lang="hu-HU" baseline="-25000"/>
                  <a:t>m</a:t>
                </a:r>
                <a:r>
                  <a:rPr lang="hu-HU" sz="1200" b="0" i="0" u="none" strike="noStrike" kern="1200" baseline="-25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 </a:t>
                </a:r>
                <a:r>
                  <a:rPr lang="hu-HU"/>
                  <a:t>[°]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91425024"/>
        <c:crosses val="autoZero"/>
        <c:crossBetween val="midCat"/>
        <c:majorUnit val="10"/>
      </c:valAx>
      <c:valAx>
        <c:axId val="91425024"/>
        <c:scaling>
          <c:orientation val="minMax"/>
          <c:max val="1"/>
          <c:min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Teljesítménycsökkenés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91423104"/>
        <c:crossesAt val="-90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0.85649</cdr:x>
      <cdr:y>0.05367</cdr:y>
    </cdr:from>
    <cdr:to>
      <cdr:x>1</cdr:x>
      <cdr:y>0.11948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4915381" y="190499"/>
          <a:ext cx="823598" cy="2336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rtlCol="0" anchor="ctr"/>
        <a:lstStyle xmlns:a="http://schemas.openxmlformats.org/drawingml/2006/main"/>
        <a:p xmlns:a="http://schemas.openxmlformats.org/drawingml/2006/main">
          <a:pPr algn="ctr"/>
          <a:r>
            <a:rPr lang="hu-H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Hajlásszög</a:t>
          </a:r>
          <a:endParaRPr lang="hu-HU" sz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0.05678</cdr:x>
      <cdr:y>0.92163</cdr:y>
    </cdr:from>
    <cdr:to>
      <cdr:x>0.16867</cdr:x>
      <cdr:y>0.99219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27025" y="3317875"/>
          <a:ext cx="644525" cy="25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hu-HU" sz="1200">
              <a:latin typeface="Times New Roman" panose="02020603050405020304" pitchFamily="18" charset="0"/>
              <a:cs typeface="Times New Roman" panose="02020603050405020304" pitchFamily="18" charset="0"/>
            </a:rPr>
            <a:t>Kelet</a:t>
          </a:r>
        </a:p>
      </cdr:txBody>
    </cdr:sp>
  </cdr:relSizeAnchor>
  <cdr:relSizeAnchor xmlns:cdr="http://schemas.openxmlformats.org/drawingml/2006/chartDrawing">
    <cdr:from>
      <cdr:x>0.87368</cdr:x>
      <cdr:y>0.92163</cdr:y>
    </cdr:from>
    <cdr:to>
      <cdr:x>0.98557</cdr:x>
      <cdr:y>0.99219</cdr:y>
    </cdr:to>
    <cdr:sp macro="" textlink="">
      <cdr:nvSpPr>
        <cdr:cNvPr id="4" name="Szövegdoboz 1"/>
        <cdr:cNvSpPr txBox="1"/>
      </cdr:nvSpPr>
      <cdr:spPr>
        <a:xfrm xmlns:a="http://schemas.openxmlformats.org/drawingml/2006/main">
          <a:off x="5032375" y="3317875"/>
          <a:ext cx="644525" cy="25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hu-HU" sz="1200">
              <a:latin typeface="Times New Roman" panose="02020603050405020304" pitchFamily="18" charset="0"/>
              <a:cs typeface="Times New Roman" panose="02020603050405020304" pitchFamily="18" charset="0"/>
            </a:rPr>
            <a:t>Nyugat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DBEB-C2AB-4B22-90A0-96EECBF6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27119</Words>
  <Characters>187125</Characters>
  <Application>Microsoft Office Word</Application>
  <DocSecurity>4</DocSecurity>
  <Lines>1559</Lines>
  <Paragraphs>427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213817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Csoknyai Tamás</dc:creator>
  <cp:lastModifiedBy>Novák Zsófi Alíz</cp:lastModifiedBy>
  <cp:revision>2</cp:revision>
  <cp:lastPrinted>2021-02-11T14:55:00Z</cp:lastPrinted>
  <dcterms:created xsi:type="dcterms:W3CDTF">2023-07-27T07:57:00Z</dcterms:created>
  <dcterms:modified xsi:type="dcterms:W3CDTF">2023-07-27T07:57:00Z</dcterms:modified>
</cp:coreProperties>
</file>